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5BAB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ROAD TRAFFIC REGULATION ACT 1984</w:t>
      </w:r>
    </w:p>
    <w:p w14:paraId="360B73E8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THE COUNTY OF NORTHUMBERLAND</w:t>
      </w:r>
    </w:p>
    <w:p w14:paraId="706A5B61" w14:textId="77777777" w:rsidR="00AE37F6" w:rsidRPr="005162ED" w:rsidRDefault="005162ED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SOUTH EAST</w:t>
      </w:r>
      <w:r w:rsidR="002F7DFF"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 NORTHUMBERLAND AREA (WAITING AND LOADING) </w:t>
      </w:r>
    </w:p>
    <w:p w14:paraId="3B4078BF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30j0zll" w:colFirst="0" w:colLast="0"/>
      <w:bookmarkEnd w:id="0"/>
      <w:r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COMPOSITE ORDER 2011 AMENDMENT NO </w:t>
      </w:r>
      <w:r w:rsidR="006D4497">
        <w:rPr>
          <w:rFonts w:ascii="Arial" w:eastAsia="Arial" w:hAnsi="Arial" w:cs="Arial"/>
          <w:b/>
          <w:color w:val="FF0000"/>
          <w:sz w:val="22"/>
          <w:szCs w:val="22"/>
        </w:rPr>
        <w:t>1</w:t>
      </w:r>
      <w:r w:rsidR="00FD3E50">
        <w:rPr>
          <w:rFonts w:ascii="Arial" w:eastAsia="Arial" w:hAnsi="Arial" w:cs="Arial"/>
          <w:b/>
          <w:color w:val="FF0000"/>
          <w:sz w:val="22"/>
          <w:szCs w:val="22"/>
        </w:rPr>
        <w:t>16</w:t>
      </w: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 ORDER 20</w:t>
      </w:r>
      <w:r w:rsidR="005162ED" w:rsidRPr="005162ED">
        <w:rPr>
          <w:rFonts w:ascii="Arial" w:eastAsia="Arial" w:hAnsi="Arial" w:cs="Arial"/>
          <w:b/>
          <w:color w:val="FF0000"/>
          <w:sz w:val="22"/>
          <w:szCs w:val="22"/>
        </w:rPr>
        <w:t>2</w:t>
      </w:r>
      <w:r w:rsidR="006D4497">
        <w:rPr>
          <w:rFonts w:ascii="Arial" w:eastAsia="Arial" w:hAnsi="Arial" w:cs="Arial"/>
          <w:b/>
          <w:color w:val="FF0000"/>
          <w:sz w:val="22"/>
          <w:szCs w:val="22"/>
        </w:rPr>
        <w:t>1</w:t>
      </w:r>
    </w:p>
    <w:p w14:paraId="33650F6E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470DB2D9" w14:textId="1B5A3EAA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>(WAITING AND LOADING – Ref TRO 0</w:t>
      </w:r>
      <w:r w:rsidR="005162ED" w:rsidRPr="005162ED">
        <w:rPr>
          <w:rFonts w:ascii="Arial" w:eastAsia="Arial" w:hAnsi="Arial" w:cs="Arial"/>
          <w:sz w:val="22"/>
          <w:szCs w:val="22"/>
        </w:rPr>
        <w:t>11_</w:t>
      </w:r>
      <w:r w:rsidR="006D4497">
        <w:rPr>
          <w:rFonts w:ascii="Arial" w:eastAsia="Arial" w:hAnsi="Arial" w:cs="Arial"/>
          <w:sz w:val="22"/>
          <w:szCs w:val="22"/>
        </w:rPr>
        <w:t>1</w:t>
      </w:r>
      <w:r w:rsidR="00FD3E50">
        <w:rPr>
          <w:rFonts w:ascii="Arial" w:eastAsia="Arial" w:hAnsi="Arial" w:cs="Arial"/>
          <w:sz w:val="22"/>
          <w:szCs w:val="22"/>
        </w:rPr>
        <w:t>16</w:t>
      </w:r>
      <w:r w:rsidRPr="005162ED">
        <w:rPr>
          <w:rFonts w:ascii="Arial" w:eastAsia="Arial" w:hAnsi="Arial" w:cs="Arial"/>
          <w:sz w:val="22"/>
          <w:szCs w:val="22"/>
        </w:rPr>
        <w:t>) :- NOTICE IS HEREBY GIVEN that Northumberland County Council propose to make the above-named Order  under Sections 1, 2, 4, and paragraphs 20 and 27 of Schedule 9 of the Road Traffic Regulation Act 1984.</w:t>
      </w:r>
    </w:p>
    <w:p w14:paraId="7392F809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68425CDD" w14:textId="77777777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>The effect of the Order, if made, will be to introduce No Waiting At</w:t>
      </w:r>
      <w:r w:rsidR="00FD3E50">
        <w:rPr>
          <w:rFonts w:ascii="Arial" w:eastAsia="Arial" w:hAnsi="Arial" w:cs="Arial"/>
          <w:sz w:val="22"/>
          <w:szCs w:val="22"/>
        </w:rPr>
        <w:t xml:space="preserve"> </w:t>
      </w:r>
      <w:r w:rsidRPr="005162ED">
        <w:rPr>
          <w:rFonts w:ascii="Arial" w:eastAsia="Arial" w:hAnsi="Arial" w:cs="Arial"/>
          <w:sz w:val="22"/>
          <w:szCs w:val="22"/>
        </w:rPr>
        <w:t>Any Time parking restrictions (Double Yellow Lines)</w:t>
      </w:r>
      <w:r w:rsidR="00FD3E50">
        <w:rPr>
          <w:rFonts w:ascii="Arial" w:eastAsia="Arial" w:hAnsi="Arial" w:cs="Arial"/>
          <w:sz w:val="22"/>
          <w:szCs w:val="22"/>
        </w:rPr>
        <w:t>,</w:t>
      </w:r>
      <w:r w:rsidR="006D4497">
        <w:rPr>
          <w:rFonts w:ascii="Arial" w:eastAsia="Arial" w:hAnsi="Arial" w:cs="Arial"/>
          <w:sz w:val="22"/>
          <w:szCs w:val="22"/>
        </w:rPr>
        <w:t xml:space="preserve"> No Loading At Any Time parking restrictions (Yellow Kerb Blip Markings)</w:t>
      </w:r>
      <w:r w:rsidRPr="005162ED">
        <w:rPr>
          <w:rFonts w:ascii="Arial" w:eastAsia="Arial" w:hAnsi="Arial" w:cs="Arial"/>
          <w:sz w:val="22"/>
          <w:szCs w:val="22"/>
        </w:rPr>
        <w:t xml:space="preserve"> </w:t>
      </w:r>
      <w:r w:rsidR="00FD3E50">
        <w:rPr>
          <w:rFonts w:ascii="Arial" w:eastAsia="Arial" w:hAnsi="Arial" w:cs="Arial"/>
          <w:sz w:val="22"/>
          <w:szCs w:val="22"/>
        </w:rPr>
        <w:t xml:space="preserve">and Keep Clear At Any Time parking restrictions (Yellow Zig Zag Markings) </w:t>
      </w:r>
      <w:r w:rsidR="006D4497">
        <w:rPr>
          <w:rFonts w:ascii="Arial" w:eastAsia="Arial" w:hAnsi="Arial" w:cs="Arial"/>
          <w:sz w:val="22"/>
          <w:szCs w:val="22"/>
        </w:rPr>
        <w:t xml:space="preserve">at various locations in </w:t>
      </w:r>
      <w:r w:rsidR="00FD3E50">
        <w:rPr>
          <w:rFonts w:ascii="Arial" w:eastAsia="Arial" w:hAnsi="Arial" w:cs="Arial"/>
          <w:sz w:val="22"/>
          <w:szCs w:val="22"/>
        </w:rPr>
        <w:t>Blyth</w:t>
      </w:r>
      <w:r w:rsidR="006D4497">
        <w:rPr>
          <w:rFonts w:ascii="Arial" w:eastAsia="Arial" w:hAnsi="Arial" w:cs="Arial"/>
          <w:sz w:val="22"/>
          <w:szCs w:val="22"/>
        </w:rPr>
        <w:t xml:space="preserve"> as detailed below</w:t>
      </w:r>
      <w:r w:rsidR="00FD3E50">
        <w:rPr>
          <w:rFonts w:ascii="Arial" w:eastAsia="Arial" w:hAnsi="Arial" w:cs="Arial"/>
          <w:sz w:val="22"/>
          <w:szCs w:val="22"/>
        </w:rPr>
        <w:t>.</w:t>
      </w:r>
    </w:p>
    <w:p w14:paraId="54F18431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506939F2" w14:textId="77777777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 xml:space="preserve">The following restrictions are added to the Principal Order, </w:t>
      </w:r>
      <w:r w:rsidR="00FD3E50">
        <w:rPr>
          <w:rFonts w:ascii="Arial" w:eastAsia="Arial" w:hAnsi="Arial" w:cs="Arial"/>
          <w:sz w:val="22"/>
          <w:szCs w:val="22"/>
        </w:rPr>
        <w:t>South East</w:t>
      </w:r>
      <w:r w:rsidRPr="005162ED">
        <w:rPr>
          <w:rFonts w:ascii="Arial" w:eastAsia="Arial" w:hAnsi="Arial" w:cs="Arial"/>
          <w:sz w:val="22"/>
          <w:szCs w:val="22"/>
        </w:rPr>
        <w:t xml:space="preserve"> Northumberland Area (Waiting &amp; Loading) Composite Order 2011</w:t>
      </w:r>
    </w:p>
    <w:p w14:paraId="6FE0D333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1F134703" w14:textId="77777777" w:rsidR="00AE37F6" w:rsidRDefault="002F7DFF">
      <w:pPr>
        <w:rPr>
          <w:rFonts w:ascii="Arial" w:eastAsia="Arial" w:hAnsi="Arial" w:cs="Arial"/>
          <w:b/>
          <w:sz w:val="22"/>
          <w:szCs w:val="22"/>
        </w:rPr>
      </w:pPr>
      <w:r w:rsidRPr="005162ED">
        <w:rPr>
          <w:rFonts w:ascii="Arial" w:eastAsia="Arial" w:hAnsi="Arial" w:cs="Arial"/>
          <w:b/>
          <w:sz w:val="22"/>
          <w:szCs w:val="22"/>
        </w:rPr>
        <w:t>Addition – Waiting – Proscribed – At Any Time</w:t>
      </w:r>
      <w:r w:rsidR="006D4497">
        <w:rPr>
          <w:rFonts w:ascii="Arial" w:eastAsia="Arial" w:hAnsi="Arial" w:cs="Arial"/>
          <w:b/>
          <w:sz w:val="22"/>
          <w:szCs w:val="22"/>
        </w:rPr>
        <w:t xml:space="preserve"> (Double Yellow Lines)</w:t>
      </w:r>
    </w:p>
    <w:p w14:paraId="4197FEC1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629"/>
        <w:gridCol w:w="950"/>
        <w:gridCol w:w="993"/>
        <w:gridCol w:w="4732"/>
      </w:tblGrid>
      <w:tr w:rsidR="00FD3E50" w:rsidRPr="00904796" w14:paraId="35D4DADE" w14:textId="77777777" w:rsidTr="00FD3E50">
        <w:trPr>
          <w:trHeight w:val="560"/>
        </w:trPr>
        <w:tc>
          <w:tcPr>
            <w:tcW w:w="938" w:type="dxa"/>
          </w:tcPr>
          <w:p w14:paraId="7F150295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629" w:type="dxa"/>
          </w:tcPr>
          <w:p w14:paraId="6411117A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50" w:type="dxa"/>
          </w:tcPr>
          <w:p w14:paraId="7DD85F31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993" w:type="dxa"/>
          </w:tcPr>
          <w:p w14:paraId="70C8CDE3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4732" w:type="dxa"/>
          </w:tcPr>
          <w:p w14:paraId="628F7DAA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FD3E50" w:rsidRPr="00904796" w14:paraId="6B120196" w14:textId="77777777" w:rsidTr="00FD3E50">
        <w:trPr>
          <w:trHeight w:val="560"/>
        </w:trPr>
        <w:tc>
          <w:tcPr>
            <w:tcW w:w="938" w:type="dxa"/>
          </w:tcPr>
          <w:p w14:paraId="41DD5702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8185</w:t>
            </w:r>
          </w:p>
        </w:tc>
        <w:tc>
          <w:tcPr>
            <w:tcW w:w="1629" w:type="dxa"/>
          </w:tcPr>
          <w:p w14:paraId="635FB1D4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 2</w:t>
            </w:r>
          </w:p>
        </w:tc>
        <w:tc>
          <w:tcPr>
            <w:tcW w:w="950" w:type="dxa"/>
          </w:tcPr>
          <w:p w14:paraId="69360481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5857B7AE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732" w:type="dxa"/>
          </w:tcPr>
          <w:p w14:paraId="382E80DA" w14:textId="2FBD50B5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 xml:space="preserve">A point 31 metres South East of its junction with Wellington Street East to </w:t>
            </w:r>
            <w:r w:rsidR="00C2007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point 99 metres south of its junction with Wellington Street East</w:t>
            </w:r>
          </w:p>
        </w:tc>
      </w:tr>
      <w:tr w:rsidR="00FD3E50" w:rsidRPr="00904796" w14:paraId="70A22EE3" w14:textId="77777777" w:rsidTr="00FD3E50">
        <w:trPr>
          <w:trHeight w:val="560"/>
        </w:trPr>
        <w:tc>
          <w:tcPr>
            <w:tcW w:w="938" w:type="dxa"/>
          </w:tcPr>
          <w:p w14:paraId="2CD3C1E4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8184</w:t>
            </w:r>
          </w:p>
        </w:tc>
        <w:tc>
          <w:tcPr>
            <w:tcW w:w="1629" w:type="dxa"/>
          </w:tcPr>
          <w:p w14:paraId="52C21EF8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 2</w:t>
            </w:r>
          </w:p>
        </w:tc>
        <w:tc>
          <w:tcPr>
            <w:tcW w:w="950" w:type="dxa"/>
          </w:tcPr>
          <w:p w14:paraId="7C2AF372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16CA5713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732" w:type="dxa"/>
          </w:tcPr>
          <w:p w14:paraId="6B7B34B7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A point 109 metres South East of its junction with Wellington Street East to a point 55 metres East of its junction with Bath Terrace Back Lane</w:t>
            </w:r>
          </w:p>
        </w:tc>
      </w:tr>
      <w:tr w:rsidR="00FD3E50" w:rsidRPr="00904796" w14:paraId="79C53EF9" w14:textId="77777777" w:rsidTr="00FD3E50">
        <w:trPr>
          <w:trHeight w:val="560"/>
        </w:trPr>
        <w:tc>
          <w:tcPr>
            <w:tcW w:w="938" w:type="dxa"/>
          </w:tcPr>
          <w:p w14:paraId="18EDB593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8186</w:t>
            </w:r>
          </w:p>
        </w:tc>
        <w:tc>
          <w:tcPr>
            <w:tcW w:w="1629" w:type="dxa"/>
          </w:tcPr>
          <w:p w14:paraId="725B8CA9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Stanley Street</w:t>
            </w:r>
          </w:p>
        </w:tc>
        <w:tc>
          <w:tcPr>
            <w:tcW w:w="950" w:type="dxa"/>
          </w:tcPr>
          <w:p w14:paraId="3D301B71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79999530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West and East</w:t>
            </w:r>
          </w:p>
        </w:tc>
        <w:tc>
          <w:tcPr>
            <w:tcW w:w="4732" w:type="dxa"/>
          </w:tcPr>
          <w:p w14:paraId="13FD5C29" w14:textId="77777777" w:rsidR="00FD3E50" w:rsidRPr="000B2A9A" w:rsidRDefault="000B2A9A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A9A">
              <w:rPr>
                <w:rFonts w:ascii="Arial" w:hAnsi="Arial" w:cs="Arial"/>
                <w:color w:val="000000"/>
                <w:sz w:val="20"/>
                <w:szCs w:val="20"/>
              </w:rPr>
              <w:t>A point 81 metres north of its junction with Carlton Street to a point 81 metres north of its junction with Carlton Street (</w:t>
            </w:r>
            <w:proofErr w:type="spellStart"/>
            <w:r w:rsidRPr="000B2A9A">
              <w:rPr>
                <w:rFonts w:ascii="Arial" w:hAnsi="Arial" w:cs="Arial"/>
                <w:color w:val="000000"/>
                <w:sz w:val="20"/>
                <w:szCs w:val="20"/>
              </w:rPr>
              <w:t>cul</w:t>
            </w:r>
            <w:proofErr w:type="spellEnd"/>
            <w:r w:rsidRPr="000B2A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sac loop)</w:t>
            </w:r>
          </w:p>
        </w:tc>
      </w:tr>
    </w:tbl>
    <w:p w14:paraId="1F0DCB7F" w14:textId="77777777" w:rsidR="00FD3E50" w:rsidRDefault="00FD3E50">
      <w:pPr>
        <w:rPr>
          <w:rFonts w:ascii="Arial" w:eastAsia="Arial" w:hAnsi="Arial" w:cs="Arial"/>
          <w:b/>
          <w:sz w:val="22"/>
          <w:szCs w:val="22"/>
        </w:rPr>
      </w:pPr>
    </w:p>
    <w:p w14:paraId="6F44967C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p w14:paraId="354DFA99" w14:textId="77777777" w:rsidR="006D4497" w:rsidRDefault="006D4497" w:rsidP="006D4497">
      <w:pPr>
        <w:rPr>
          <w:rFonts w:ascii="Arial" w:eastAsia="Arial" w:hAnsi="Arial" w:cs="Arial"/>
          <w:b/>
          <w:sz w:val="22"/>
          <w:szCs w:val="22"/>
        </w:rPr>
      </w:pPr>
      <w:r w:rsidRPr="005162ED">
        <w:rPr>
          <w:rFonts w:ascii="Arial" w:eastAsia="Arial" w:hAnsi="Arial" w:cs="Arial"/>
          <w:b/>
          <w:sz w:val="22"/>
          <w:szCs w:val="22"/>
        </w:rPr>
        <w:t xml:space="preserve">Addition – </w:t>
      </w:r>
      <w:r>
        <w:rPr>
          <w:rFonts w:ascii="Arial" w:eastAsia="Arial" w:hAnsi="Arial" w:cs="Arial"/>
          <w:b/>
          <w:sz w:val="22"/>
          <w:szCs w:val="22"/>
        </w:rPr>
        <w:t>No Loading</w:t>
      </w:r>
      <w:r w:rsidRPr="005162ED">
        <w:rPr>
          <w:rFonts w:ascii="Arial" w:eastAsia="Arial" w:hAnsi="Arial" w:cs="Arial"/>
          <w:b/>
          <w:sz w:val="22"/>
          <w:szCs w:val="22"/>
        </w:rPr>
        <w:t xml:space="preserve"> – Proscribed – At Any Time</w:t>
      </w:r>
      <w:r>
        <w:rPr>
          <w:rFonts w:ascii="Arial" w:eastAsia="Arial" w:hAnsi="Arial" w:cs="Arial"/>
          <w:b/>
          <w:sz w:val="22"/>
          <w:szCs w:val="22"/>
        </w:rPr>
        <w:t xml:space="preserve"> (Yellow Kerb Blip Markings)</w:t>
      </w:r>
    </w:p>
    <w:p w14:paraId="0B939AA0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586"/>
        <w:gridCol w:w="992"/>
        <w:gridCol w:w="993"/>
        <w:gridCol w:w="4732"/>
      </w:tblGrid>
      <w:tr w:rsidR="00FD3E50" w:rsidRPr="00904796" w14:paraId="304CC644" w14:textId="77777777" w:rsidTr="00FD3E50">
        <w:trPr>
          <w:trHeight w:val="560"/>
        </w:trPr>
        <w:tc>
          <w:tcPr>
            <w:tcW w:w="939" w:type="dxa"/>
          </w:tcPr>
          <w:p w14:paraId="389F93D6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586" w:type="dxa"/>
          </w:tcPr>
          <w:p w14:paraId="5CF75CEB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92" w:type="dxa"/>
          </w:tcPr>
          <w:p w14:paraId="18B49DF5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993" w:type="dxa"/>
          </w:tcPr>
          <w:p w14:paraId="641C79C6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4732" w:type="dxa"/>
          </w:tcPr>
          <w:p w14:paraId="33787C7E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FD3E50" w:rsidRPr="00904796" w14:paraId="6E9D93CB" w14:textId="77777777" w:rsidTr="00FD3E50">
        <w:trPr>
          <w:trHeight w:val="560"/>
        </w:trPr>
        <w:tc>
          <w:tcPr>
            <w:tcW w:w="939" w:type="dxa"/>
          </w:tcPr>
          <w:p w14:paraId="0C5EE60A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1586" w:type="dxa"/>
          </w:tcPr>
          <w:p w14:paraId="2FABBE1D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</w:t>
            </w:r>
          </w:p>
        </w:tc>
        <w:tc>
          <w:tcPr>
            <w:tcW w:w="992" w:type="dxa"/>
          </w:tcPr>
          <w:p w14:paraId="6AA92604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76244C3B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4732" w:type="dxa"/>
          </w:tcPr>
          <w:p w14:paraId="698D5909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At its junction with Bridge Street to its junction with Ballast Hill</w:t>
            </w:r>
          </w:p>
        </w:tc>
      </w:tr>
      <w:tr w:rsidR="00FD3E50" w:rsidRPr="00904796" w14:paraId="0C3ED9D1" w14:textId="77777777" w:rsidTr="00FD3E50">
        <w:trPr>
          <w:trHeight w:val="560"/>
        </w:trPr>
        <w:tc>
          <w:tcPr>
            <w:tcW w:w="939" w:type="dxa"/>
          </w:tcPr>
          <w:p w14:paraId="2E3BD7AC" w14:textId="77777777" w:rsidR="00FD3E50" w:rsidRPr="00FD3E50" w:rsidRDefault="00FD3E50" w:rsidP="000B2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B2A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6" w:type="dxa"/>
          </w:tcPr>
          <w:p w14:paraId="48CD9DF4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 2</w:t>
            </w:r>
          </w:p>
        </w:tc>
        <w:tc>
          <w:tcPr>
            <w:tcW w:w="992" w:type="dxa"/>
          </w:tcPr>
          <w:p w14:paraId="13316386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68C3C2E6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732" w:type="dxa"/>
          </w:tcPr>
          <w:p w14:paraId="3918ECBD" w14:textId="4ECB79C0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 xml:space="preserve">A point 31 metres South East of its junction with Wellington Street East to </w:t>
            </w:r>
            <w:r w:rsidR="00714827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bookmarkStart w:id="1" w:name="LastEdit"/>
            <w:bookmarkEnd w:id="1"/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point 99 metres south of its junction with Wellington Street East</w:t>
            </w:r>
          </w:p>
        </w:tc>
      </w:tr>
      <w:tr w:rsidR="00FD3E50" w:rsidRPr="00904796" w14:paraId="097C9E7A" w14:textId="77777777" w:rsidTr="00FD3E50">
        <w:trPr>
          <w:trHeight w:val="560"/>
        </w:trPr>
        <w:tc>
          <w:tcPr>
            <w:tcW w:w="939" w:type="dxa"/>
          </w:tcPr>
          <w:p w14:paraId="6236E185" w14:textId="77777777" w:rsidR="00FD3E50" w:rsidRPr="00FD3E50" w:rsidRDefault="00FD3E50" w:rsidP="000B2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B2A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6" w:type="dxa"/>
          </w:tcPr>
          <w:p w14:paraId="6E7686CD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 2</w:t>
            </w:r>
          </w:p>
        </w:tc>
        <w:tc>
          <w:tcPr>
            <w:tcW w:w="992" w:type="dxa"/>
          </w:tcPr>
          <w:p w14:paraId="541E5E5B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2C16BAE0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732" w:type="dxa"/>
          </w:tcPr>
          <w:p w14:paraId="7F0BF9D7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A point 109 metres South East of its junction with Wellington Street East to a point 55 metres East of its junction with Bath Terrace Back Lane</w:t>
            </w:r>
          </w:p>
        </w:tc>
      </w:tr>
    </w:tbl>
    <w:p w14:paraId="0CD85B0E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p w14:paraId="6329EC6B" w14:textId="77777777" w:rsidR="00F54E5E" w:rsidRDefault="00F54E5E">
      <w:pPr>
        <w:rPr>
          <w:rFonts w:ascii="Arial" w:eastAsia="Arial" w:hAnsi="Arial" w:cs="Arial"/>
          <w:sz w:val="22"/>
          <w:szCs w:val="22"/>
        </w:rPr>
      </w:pPr>
    </w:p>
    <w:p w14:paraId="5A5FB7E2" w14:textId="77777777" w:rsidR="00FD3E50" w:rsidRDefault="00FD3E50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b/>
          <w:sz w:val="22"/>
          <w:szCs w:val="22"/>
        </w:rPr>
        <w:t xml:space="preserve">Addition – </w:t>
      </w:r>
      <w:r>
        <w:rPr>
          <w:rFonts w:ascii="Arial" w:eastAsia="Arial" w:hAnsi="Arial" w:cs="Arial"/>
          <w:b/>
          <w:sz w:val="22"/>
          <w:szCs w:val="22"/>
        </w:rPr>
        <w:t xml:space="preserve">Keep Clear </w:t>
      </w:r>
      <w:r w:rsidRPr="005162ED">
        <w:rPr>
          <w:rFonts w:ascii="Arial" w:eastAsia="Arial" w:hAnsi="Arial" w:cs="Arial"/>
          <w:b/>
          <w:sz w:val="22"/>
          <w:szCs w:val="22"/>
        </w:rPr>
        <w:t>– Proscribed – At Any Time</w:t>
      </w:r>
      <w:r>
        <w:rPr>
          <w:rFonts w:ascii="Arial" w:eastAsia="Arial" w:hAnsi="Arial" w:cs="Arial"/>
          <w:b/>
          <w:sz w:val="22"/>
          <w:szCs w:val="22"/>
        </w:rPr>
        <w:t xml:space="preserve"> (Yellow Zig Zag Markings)</w:t>
      </w:r>
    </w:p>
    <w:p w14:paraId="251E5256" w14:textId="77777777" w:rsidR="00FD3E50" w:rsidRDefault="00FD3E50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587"/>
        <w:gridCol w:w="992"/>
        <w:gridCol w:w="993"/>
        <w:gridCol w:w="4732"/>
      </w:tblGrid>
      <w:tr w:rsidR="00FD3E50" w:rsidRPr="00904796" w14:paraId="399BBC64" w14:textId="77777777" w:rsidTr="00FD3E50">
        <w:trPr>
          <w:trHeight w:val="560"/>
        </w:trPr>
        <w:tc>
          <w:tcPr>
            <w:tcW w:w="938" w:type="dxa"/>
          </w:tcPr>
          <w:p w14:paraId="1749830A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587" w:type="dxa"/>
          </w:tcPr>
          <w:p w14:paraId="7A34C948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92" w:type="dxa"/>
          </w:tcPr>
          <w:p w14:paraId="561AC744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993" w:type="dxa"/>
          </w:tcPr>
          <w:p w14:paraId="5C5B5C22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4732" w:type="dxa"/>
          </w:tcPr>
          <w:p w14:paraId="37EA7BCA" w14:textId="77777777" w:rsidR="00FD3E50" w:rsidRPr="00FD3E50" w:rsidRDefault="00FD3E50" w:rsidP="009807B3">
            <w:pPr>
              <w:rPr>
                <w:rFonts w:ascii="Arial" w:hAnsi="Arial" w:cs="Arial"/>
                <w:sz w:val="20"/>
                <w:szCs w:val="20"/>
              </w:rPr>
            </w:pPr>
            <w:r w:rsidRPr="00FD3E5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FD3E50" w:rsidRPr="00904796" w14:paraId="05EAD70E" w14:textId="77777777" w:rsidTr="00FD3E50">
        <w:trPr>
          <w:trHeight w:val="560"/>
        </w:trPr>
        <w:tc>
          <w:tcPr>
            <w:tcW w:w="938" w:type="dxa"/>
          </w:tcPr>
          <w:p w14:paraId="26971129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8180</w:t>
            </w:r>
          </w:p>
        </w:tc>
        <w:tc>
          <w:tcPr>
            <w:tcW w:w="1587" w:type="dxa"/>
          </w:tcPr>
          <w:p w14:paraId="0C7A1AA7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Quay Road 2</w:t>
            </w:r>
          </w:p>
        </w:tc>
        <w:tc>
          <w:tcPr>
            <w:tcW w:w="992" w:type="dxa"/>
          </w:tcPr>
          <w:p w14:paraId="435D3A75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993" w:type="dxa"/>
          </w:tcPr>
          <w:p w14:paraId="6A986069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4732" w:type="dxa"/>
          </w:tcPr>
          <w:p w14:paraId="72B7880A" w14:textId="77777777" w:rsidR="00FD3E50" w:rsidRPr="00FD3E50" w:rsidRDefault="00FD3E50" w:rsidP="0098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E50">
              <w:rPr>
                <w:rFonts w:ascii="Arial" w:hAnsi="Arial" w:cs="Arial"/>
                <w:color w:val="000000"/>
                <w:sz w:val="20"/>
                <w:szCs w:val="20"/>
              </w:rPr>
              <w:t>A point 167 metres east of its junction with Park View to a point 192 metres east of its junction with Park View</w:t>
            </w:r>
          </w:p>
        </w:tc>
      </w:tr>
    </w:tbl>
    <w:p w14:paraId="1D48EB76" w14:textId="77777777" w:rsidR="00FD3E50" w:rsidRDefault="00FD3E50">
      <w:pPr>
        <w:rPr>
          <w:rFonts w:ascii="Arial" w:eastAsia="Arial" w:hAnsi="Arial" w:cs="Arial"/>
          <w:sz w:val="22"/>
          <w:szCs w:val="22"/>
        </w:rPr>
      </w:pPr>
    </w:p>
    <w:p w14:paraId="117DCA43" w14:textId="77777777" w:rsidR="00F54E5E" w:rsidRPr="00F54E5E" w:rsidRDefault="00F54E5E" w:rsidP="00F54E5E">
      <w:pPr>
        <w:rPr>
          <w:rFonts w:ascii="Arial" w:eastAsia="Arial" w:hAnsi="Arial" w:cs="Arial"/>
          <w:sz w:val="22"/>
          <w:szCs w:val="22"/>
        </w:rPr>
      </w:pPr>
      <w:r w:rsidRPr="00F54E5E">
        <w:rPr>
          <w:rFonts w:ascii="Arial" w:eastAsia="Arial" w:hAnsi="Arial" w:cs="Arial"/>
          <w:sz w:val="22"/>
          <w:szCs w:val="22"/>
        </w:rPr>
        <w:t>Exemptions are included in the Order for police, fire and rescue, ambulance and special forces purposes.</w:t>
      </w:r>
    </w:p>
    <w:p w14:paraId="21C52F41" w14:textId="77777777" w:rsidR="00F54E5E" w:rsidRPr="00F54E5E" w:rsidRDefault="00F54E5E">
      <w:pPr>
        <w:rPr>
          <w:rFonts w:ascii="Arial" w:eastAsia="Arial" w:hAnsi="Arial" w:cs="Arial"/>
          <w:sz w:val="22"/>
          <w:szCs w:val="22"/>
        </w:rPr>
      </w:pPr>
    </w:p>
    <w:p w14:paraId="02BB76A8" w14:textId="02A48925" w:rsidR="006D32CF" w:rsidRPr="00E3693E" w:rsidRDefault="006D32CF" w:rsidP="006D32CF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3693E">
        <w:rPr>
          <w:rFonts w:ascii="Arial" w:hAnsi="Arial" w:cs="Arial"/>
          <w:sz w:val="22"/>
          <w:szCs w:val="22"/>
        </w:rPr>
        <w:t xml:space="preserve">A copy of the draft Order, together with a map showing the lengths of road involved and a Statement of the Council's Reasons for Proposing to make the Order is available to view or download on the NCC Website </w:t>
      </w:r>
      <w:hyperlink r:id="rId6" w:anchor="4trafficregulationorders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https://www.northumberland.gov.uk/Highways/Roads/Traffic.aspx#4trafficregulationorders</w:t>
        </w:r>
      </w:hyperlink>
      <w:r w:rsidRPr="00E3693E">
        <w:rPr>
          <w:rFonts w:ascii="Arial" w:hAnsi="Arial" w:cs="Arial"/>
          <w:color w:val="000000" w:themeColor="text1"/>
          <w:sz w:val="22"/>
          <w:szCs w:val="22"/>
        </w:rPr>
        <w:t xml:space="preserve"> or by email to </w:t>
      </w:r>
      <w:hyperlink r:id="rId7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HighwaysProgramme@northumberland.gov.uk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3693E">
        <w:rPr>
          <w:rFonts w:ascii="Arial" w:hAnsi="Arial" w:cs="Arial"/>
          <w:color w:val="000000" w:themeColor="text1"/>
          <w:sz w:val="22"/>
          <w:szCs w:val="22"/>
        </w:rPr>
        <w:t>Alternatively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E3693E">
        <w:rPr>
          <w:rFonts w:ascii="Arial" w:hAnsi="Arial" w:cs="Arial"/>
          <w:color w:val="000000" w:themeColor="text1"/>
          <w:sz w:val="22"/>
          <w:szCs w:val="22"/>
        </w:rPr>
        <w:t xml:space="preserve"> if copy documents are </w:t>
      </w:r>
      <w:r w:rsidRPr="00E3693E">
        <w:rPr>
          <w:rFonts w:ascii="Arial" w:hAnsi="Arial" w:cs="Arial"/>
          <w:color w:val="000000" w:themeColor="text1"/>
          <w:sz w:val="22"/>
          <w:szCs w:val="22"/>
        </w:rPr>
        <w:lastRenderedPageBreak/>
        <w:t>required please contact Northumberland County Council Information Centre on Telephone Number: 0345 600 6400 during normal office hours quoting reference</w:t>
      </w:r>
      <w:r w:rsidR="00374829">
        <w:rPr>
          <w:rFonts w:ascii="Arial" w:hAnsi="Arial" w:cs="Arial"/>
          <w:color w:val="000000" w:themeColor="text1"/>
          <w:sz w:val="22"/>
          <w:szCs w:val="22"/>
        </w:rPr>
        <w:t>:</w:t>
      </w:r>
      <w:r w:rsidR="00374829" w:rsidRPr="00374829">
        <w:rPr>
          <w:rFonts w:ascii="Arial" w:eastAsia="Arial" w:hAnsi="Arial" w:cs="Arial"/>
          <w:sz w:val="22"/>
          <w:szCs w:val="22"/>
        </w:rPr>
        <w:t xml:space="preserve"> </w:t>
      </w:r>
      <w:r w:rsidR="00374829" w:rsidRPr="005162ED">
        <w:rPr>
          <w:rFonts w:ascii="Arial" w:eastAsia="Arial" w:hAnsi="Arial" w:cs="Arial"/>
          <w:sz w:val="22"/>
          <w:szCs w:val="22"/>
        </w:rPr>
        <w:t>TRO 011_</w:t>
      </w:r>
      <w:r w:rsidR="00374829">
        <w:rPr>
          <w:rFonts w:ascii="Arial" w:eastAsia="Arial" w:hAnsi="Arial" w:cs="Arial"/>
          <w:sz w:val="22"/>
          <w:szCs w:val="22"/>
        </w:rPr>
        <w:t>116</w:t>
      </w:r>
    </w:p>
    <w:p w14:paraId="6CC3B36A" w14:textId="77777777" w:rsidR="006D32CF" w:rsidRPr="00E3693E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C6E60B" w14:textId="5D359C42" w:rsidR="006D32CF" w:rsidRPr="00811B18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693E">
        <w:rPr>
          <w:rFonts w:ascii="Arial" w:hAnsi="Arial" w:cs="Arial"/>
          <w:color w:val="000000"/>
          <w:sz w:val="22"/>
          <w:szCs w:val="22"/>
        </w:rPr>
        <w:t xml:space="preserve">If you wish to </w:t>
      </w:r>
      <w:r w:rsidRPr="007A4613">
        <w:rPr>
          <w:rFonts w:ascii="Arial" w:hAnsi="Arial" w:cs="Arial"/>
          <w:color w:val="000000"/>
          <w:sz w:val="22"/>
          <w:szCs w:val="22"/>
        </w:rPr>
        <w:t xml:space="preserve">object to the proposals you should send the grounds for your objection in writing to Maureen Willcock at the </w:t>
      </w:r>
      <w:r w:rsidRPr="000978EB">
        <w:rPr>
          <w:rFonts w:ascii="Arial" w:hAnsi="Arial" w:cs="Arial"/>
          <w:color w:val="000000"/>
          <w:sz w:val="22"/>
          <w:szCs w:val="22"/>
        </w:rPr>
        <w:t xml:space="preserve">address </w:t>
      </w:r>
      <w:r w:rsidRPr="00AC5C94">
        <w:rPr>
          <w:rFonts w:ascii="Arial" w:hAnsi="Arial" w:cs="Arial"/>
          <w:color w:val="000000"/>
          <w:sz w:val="22"/>
          <w:szCs w:val="22"/>
        </w:rPr>
        <w:t xml:space="preserve">shown below or by e-mail to </w:t>
      </w:r>
      <w:r w:rsidRPr="00811B18">
        <w:rPr>
          <w:rFonts w:ascii="Arial" w:hAnsi="Arial" w:cs="Arial"/>
          <w:sz w:val="22"/>
          <w:szCs w:val="22"/>
          <w:u w:val="single"/>
        </w:rPr>
        <w:t>Maureen.Willcock@northumberland.gov.uk</w:t>
      </w:r>
      <w:r w:rsidRPr="00811B18">
        <w:rPr>
          <w:rFonts w:ascii="Arial" w:hAnsi="Arial" w:cs="Arial"/>
          <w:color w:val="000000"/>
          <w:sz w:val="22"/>
          <w:szCs w:val="22"/>
        </w:rPr>
        <w:t xml:space="preserve"> before the </w:t>
      </w:r>
      <w:r w:rsidR="00374829">
        <w:rPr>
          <w:rFonts w:ascii="Arial" w:hAnsi="Arial" w:cs="Arial"/>
          <w:color w:val="000000"/>
          <w:sz w:val="22"/>
          <w:szCs w:val="22"/>
        </w:rPr>
        <w:t>1</w:t>
      </w:r>
      <w:r w:rsidR="00374829" w:rsidRPr="0037482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374829">
        <w:rPr>
          <w:rFonts w:ascii="Arial" w:hAnsi="Arial" w:cs="Arial"/>
          <w:color w:val="000000"/>
          <w:sz w:val="22"/>
          <w:szCs w:val="22"/>
        </w:rPr>
        <w:t xml:space="preserve"> January 2022.</w:t>
      </w:r>
    </w:p>
    <w:p w14:paraId="2B73FA35" w14:textId="77777777" w:rsidR="006D32CF" w:rsidRPr="00811B18" w:rsidRDefault="006D32CF" w:rsidP="006D32CF">
      <w:pPr>
        <w:rPr>
          <w:rFonts w:ascii="Arial" w:hAnsi="Arial" w:cs="Arial"/>
          <w:sz w:val="22"/>
          <w:szCs w:val="22"/>
        </w:rPr>
      </w:pPr>
    </w:p>
    <w:p w14:paraId="1B527E4D" w14:textId="651CBE5B" w:rsidR="006D32CF" w:rsidRPr="00E3693E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1B18">
        <w:rPr>
          <w:rFonts w:ascii="Arial" w:hAnsi="Arial" w:cs="Arial"/>
          <w:color w:val="000000"/>
          <w:sz w:val="22"/>
          <w:szCs w:val="22"/>
        </w:rPr>
        <w:t xml:space="preserve">Dated this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6D32C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B18">
        <w:rPr>
          <w:rFonts w:ascii="Arial" w:hAnsi="Arial" w:cs="Arial"/>
          <w:color w:val="000000"/>
          <w:sz w:val="22"/>
          <w:szCs w:val="22"/>
        </w:rPr>
        <w:t>day of December 2021.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369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C4088B" w14:textId="77777777" w:rsidR="006D32CF" w:rsidRPr="00E3693E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9889BA7" w14:textId="77777777" w:rsidR="006D32CF" w:rsidRDefault="006D32CF" w:rsidP="006D32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Neil Masson</w:t>
      </w:r>
    </w:p>
    <w:p w14:paraId="38C849BC" w14:textId="77777777" w:rsidR="006D32CF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Senior Manager</w:t>
      </w:r>
    </w:p>
    <w:p w14:paraId="76C172A2" w14:textId="77777777" w:rsidR="006D32CF" w:rsidRDefault="006D32CF" w:rsidP="006D32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Legal Services</w:t>
      </w:r>
    </w:p>
    <w:p w14:paraId="765799AC" w14:textId="77777777" w:rsidR="006D32CF" w:rsidRDefault="006D32CF" w:rsidP="006D32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Northumberland County Council</w:t>
      </w:r>
    </w:p>
    <w:p w14:paraId="19AF602F" w14:textId="77777777" w:rsidR="006D32CF" w:rsidRDefault="006D32CF" w:rsidP="006D32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County Hall</w:t>
      </w:r>
    </w:p>
    <w:p w14:paraId="7809B8EC" w14:textId="77777777" w:rsidR="006D32CF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Morpeth</w:t>
      </w:r>
    </w:p>
    <w:p w14:paraId="28082B60" w14:textId="77777777" w:rsidR="006D32CF" w:rsidRPr="000D4414" w:rsidRDefault="006D32CF" w:rsidP="006D32C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NE61 2EF.</w:t>
      </w:r>
    </w:p>
    <w:p w14:paraId="24B28BF5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sectPr w:rsidR="00AE37F6" w:rsidRPr="005162ED">
      <w:footerReference w:type="default" r:id="rId8"/>
      <w:pgSz w:w="11907" w:h="16840"/>
      <w:pgMar w:top="567" w:right="851" w:bottom="567" w:left="1418" w:header="113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92A74" w14:textId="77777777" w:rsidR="00B77F51" w:rsidRDefault="002F7DFF">
      <w:r>
        <w:separator/>
      </w:r>
    </w:p>
  </w:endnote>
  <w:endnote w:type="continuationSeparator" w:id="0">
    <w:p w14:paraId="717060A6" w14:textId="77777777" w:rsidR="00B77F51" w:rsidRDefault="002F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7BCA" w14:textId="77777777" w:rsidR="00AE37F6" w:rsidRDefault="002F7DF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b/>
        <w:i/>
        <w:color w:val="000000"/>
        <w:sz w:val="28"/>
        <w:szCs w:val="28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5FAE" w14:textId="77777777" w:rsidR="00B77F51" w:rsidRDefault="002F7DFF">
      <w:r>
        <w:separator/>
      </w:r>
    </w:p>
  </w:footnote>
  <w:footnote w:type="continuationSeparator" w:id="0">
    <w:p w14:paraId="5C48E336" w14:textId="77777777" w:rsidR="00B77F51" w:rsidRDefault="002F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LastOpened" w:val="30/11/2021 14:53"/>
  </w:docVars>
  <w:rsids>
    <w:rsidRoot w:val="00AE37F6"/>
    <w:rsid w:val="000B2A9A"/>
    <w:rsid w:val="001F073A"/>
    <w:rsid w:val="002466FA"/>
    <w:rsid w:val="002F0D1C"/>
    <w:rsid w:val="002F7DFF"/>
    <w:rsid w:val="00374829"/>
    <w:rsid w:val="004F74F3"/>
    <w:rsid w:val="005162ED"/>
    <w:rsid w:val="00533CA1"/>
    <w:rsid w:val="006D32CF"/>
    <w:rsid w:val="006D4497"/>
    <w:rsid w:val="00714827"/>
    <w:rsid w:val="009F235B"/>
    <w:rsid w:val="00AE37F6"/>
    <w:rsid w:val="00B77F51"/>
    <w:rsid w:val="00C20072"/>
    <w:rsid w:val="00F54E5E"/>
    <w:rsid w:val="00F96F9D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30CC"/>
  <w15:docId w15:val="{F85D1D1A-2F4F-4352-AA82-B2EE5FA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D32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D3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ighwaysProgramme@northumber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umberland.gov.uk/Highways/Roads/Traffic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Willcock</cp:lastModifiedBy>
  <cp:revision>6</cp:revision>
  <dcterms:created xsi:type="dcterms:W3CDTF">2021-11-30T14:48:00Z</dcterms:created>
  <dcterms:modified xsi:type="dcterms:W3CDTF">2021-11-30T14:55:00Z</dcterms:modified>
</cp:coreProperties>
</file>