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D49" w14:textId="77777777" w:rsidR="00CA61DC" w:rsidRDefault="00CA61DC" w:rsidP="00CA61DC">
      <w:pPr>
        <w:spacing w:line="0" w:lineRule="atLeast"/>
        <w:ind w:right="6"/>
        <w:jc w:val="center"/>
        <w:rPr>
          <w:rFonts w:eastAsia="Arial" w:cs="Arial"/>
          <w:b/>
          <w:sz w:val="28"/>
          <w:u w:val="single"/>
          <w:lang w:eastAsia="en-GB"/>
        </w:rPr>
      </w:pPr>
      <w:r>
        <w:rPr>
          <w:rFonts w:eastAsia="Arial" w:cs="Arial"/>
          <w:b/>
          <w:sz w:val="28"/>
          <w:u w:val="single"/>
          <w:lang w:eastAsia="en-GB"/>
        </w:rPr>
        <w:t>Hiring out horses</w:t>
      </w:r>
    </w:p>
    <w:p w14:paraId="4EF4B5C0" w14:textId="77777777" w:rsidR="00CA61DC" w:rsidRDefault="00CA61DC" w:rsidP="00CA61DC">
      <w:pPr>
        <w:tabs>
          <w:tab w:val="left" w:pos="720"/>
        </w:tabs>
        <w:spacing w:line="0" w:lineRule="atLeast"/>
        <w:rPr>
          <w:rFonts w:eastAsia="Arial" w:cs="Arial"/>
          <w:b/>
          <w:sz w:val="22"/>
          <w:lang w:eastAsia="en-GB"/>
        </w:rPr>
      </w:pPr>
    </w:p>
    <w:p w14:paraId="1CED66BC" w14:textId="28F4C697" w:rsidR="00CA61DC" w:rsidRDefault="00CA61DC" w:rsidP="00CA61DC">
      <w:pPr>
        <w:tabs>
          <w:tab w:val="left" w:pos="720"/>
        </w:tabs>
        <w:spacing w:line="0" w:lineRule="atLeast"/>
        <w:rPr>
          <w:rFonts w:ascii="Symbol" w:eastAsia="Symbol" w:hAnsi="Symbol" w:cs="Arial"/>
          <w:b/>
          <w:sz w:val="22"/>
          <w:lang w:eastAsia="en-GB"/>
        </w:rPr>
      </w:pPr>
      <w:r>
        <w:rPr>
          <w:rFonts w:eastAsia="Arial" w:cs="Arial"/>
          <w:b/>
          <w:sz w:val="22"/>
          <w:lang w:eastAsia="en-GB"/>
        </w:rPr>
        <w:t xml:space="preserve">Please read the full DEFRA Guidance notes for all conditions required for the hiring out of horses enclosed with this </w:t>
      </w:r>
      <w:r>
        <w:rPr>
          <w:rFonts w:eastAsia="Arial" w:cs="Arial"/>
          <w:b/>
          <w:sz w:val="22"/>
          <w:lang w:eastAsia="en-GB"/>
        </w:rPr>
        <w:t>information.</w:t>
      </w:r>
    </w:p>
    <w:p w14:paraId="5A8B07EC" w14:textId="77777777" w:rsidR="00CA61DC" w:rsidRDefault="00CA61DC" w:rsidP="00CA61DC">
      <w:pPr>
        <w:spacing w:line="323" w:lineRule="exact"/>
        <w:rPr>
          <w:rFonts w:ascii="Times New Roman" w:hAnsi="Times New Roman" w:cs="Arial"/>
          <w:lang w:eastAsia="en-GB"/>
        </w:rPr>
      </w:pPr>
    </w:p>
    <w:p w14:paraId="22BBC978" w14:textId="77777777" w:rsidR="00CA61DC" w:rsidRDefault="00CA61DC" w:rsidP="00CA61DC">
      <w:pPr>
        <w:spacing w:line="0" w:lineRule="atLeast"/>
        <w:rPr>
          <w:rFonts w:eastAsia="Arial" w:cs="Arial"/>
          <w:b/>
          <w:u w:val="single"/>
          <w:lang w:eastAsia="en-GB"/>
        </w:rPr>
      </w:pPr>
      <w:r>
        <w:rPr>
          <w:rFonts w:eastAsia="Arial" w:cs="Arial"/>
          <w:b/>
          <w:u w:val="single"/>
          <w:lang w:eastAsia="en-GB"/>
        </w:rPr>
        <w:t>Pre-inspection information</w:t>
      </w:r>
    </w:p>
    <w:p w14:paraId="192CC72E" w14:textId="77777777" w:rsidR="00CA61DC" w:rsidRDefault="00CA61DC" w:rsidP="00CA61DC">
      <w:pPr>
        <w:spacing w:line="324" w:lineRule="exact"/>
        <w:rPr>
          <w:rFonts w:ascii="Times New Roman" w:hAnsi="Times New Roman" w:cs="Arial"/>
          <w:lang w:eastAsia="en-GB"/>
        </w:rPr>
      </w:pPr>
    </w:p>
    <w:p w14:paraId="65E1E73B" w14:textId="77777777" w:rsidR="00CA61DC" w:rsidRDefault="00CA61DC" w:rsidP="00CA61DC">
      <w:pPr>
        <w:spacing w:line="324" w:lineRule="exact"/>
        <w:rPr>
          <w:rFonts w:cs="Arial"/>
          <w:b/>
          <w:bCs/>
          <w:lang w:eastAsia="en-GB"/>
        </w:rPr>
      </w:pPr>
      <w:r w:rsidRPr="00241483">
        <w:rPr>
          <w:rFonts w:cs="Arial"/>
          <w:b/>
          <w:bCs/>
          <w:lang w:eastAsia="en-GB"/>
        </w:rPr>
        <w:t>Veterinary Inspection</w:t>
      </w:r>
      <w:r>
        <w:rPr>
          <w:rFonts w:cs="Arial"/>
          <w:b/>
          <w:bCs/>
          <w:lang w:eastAsia="en-GB"/>
        </w:rPr>
        <w:t>(s)</w:t>
      </w:r>
      <w:r w:rsidRPr="00241483">
        <w:rPr>
          <w:rFonts w:cs="Arial"/>
          <w:b/>
          <w:bCs/>
          <w:lang w:eastAsia="en-GB"/>
        </w:rPr>
        <w:t xml:space="preserve"> </w:t>
      </w:r>
    </w:p>
    <w:p w14:paraId="2670B321" w14:textId="77777777" w:rsidR="00CA61DC" w:rsidRPr="00176C2C" w:rsidRDefault="00CA61DC" w:rsidP="00CA61DC">
      <w:pPr>
        <w:pStyle w:val="ListParagraph"/>
        <w:numPr>
          <w:ilvl w:val="0"/>
          <w:numId w:val="6"/>
        </w:numPr>
        <w:ind w:left="714" w:hanging="357"/>
        <w:rPr>
          <w:rFonts w:cs="Arial"/>
          <w:b/>
          <w:bCs/>
          <w:lang w:eastAsia="en-GB"/>
        </w:rPr>
      </w:pPr>
      <w:r w:rsidRPr="006671D1">
        <w:rPr>
          <w:rFonts w:cs="Arial"/>
          <w:sz w:val="22"/>
          <w:szCs w:val="22"/>
          <w:lang w:eastAsia="en-GB"/>
        </w:rPr>
        <w:t xml:space="preserve">All applications </w:t>
      </w:r>
      <w:r>
        <w:rPr>
          <w:rFonts w:cs="Arial"/>
          <w:sz w:val="22"/>
          <w:szCs w:val="22"/>
          <w:lang w:eastAsia="en-GB"/>
        </w:rPr>
        <w:t xml:space="preserve">(New and Renewal) </w:t>
      </w:r>
      <w:r w:rsidRPr="006671D1">
        <w:rPr>
          <w:rFonts w:cs="Arial"/>
          <w:sz w:val="22"/>
          <w:szCs w:val="22"/>
          <w:lang w:eastAsia="en-GB"/>
        </w:rPr>
        <w:t>require a veterinary inspection from one of our appointed vets</w:t>
      </w:r>
      <w:r w:rsidRPr="006671D1">
        <w:rPr>
          <w:rFonts w:cs="Arial"/>
          <w:sz w:val="22"/>
          <w:szCs w:val="18"/>
          <w:lang w:eastAsia="en-GB"/>
        </w:rPr>
        <w:t xml:space="preserve">. The vet will carry out an inspection alongside one of our licensing officers and provide a written report as to the suitability of the premises and welfare conditions. </w:t>
      </w:r>
    </w:p>
    <w:p w14:paraId="4C94B3A8" w14:textId="77777777" w:rsidR="00CA61DC" w:rsidRPr="006671D1" w:rsidRDefault="00CA61DC" w:rsidP="00CA61DC">
      <w:pPr>
        <w:pStyle w:val="ListParagraph"/>
        <w:numPr>
          <w:ilvl w:val="0"/>
          <w:numId w:val="6"/>
        </w:numPr>
        <w:ind w:left="714" w:hanging="357"/>
        <w:rPr>
          <w:rFonts w:cs="Arial"/>
          <w:b/>
          <w:bCs/>
          <w:lang w:eastAsia="en-GB"/>
        </w:rPr>
      </w:pPr>
      <w:r>
        <w:rPr>
          <w:rFonts w:cs="Arial"/>
          <w:sz w:val="22"/>
          <w:szCs w:val="18"/>
          <w:lang w:eastAsia="en-GB"/>
        </w:rPr>
        <w:t xml:space="preserve">An annual vet inspection is also required to assess the suitability of the horses to continue to work in the riding school once the licence has been issued. This is inspection will usually take place on the anniversary of the date of issue of the licence.  </w:t>
      </w:r>
    </w:p>
    <w:p w14:paraId="7FBD167C" w14:textId="77777777" w:rsidR="00CA61DC" w:rsidRPr="006671D1" w:rsidRDefault="00CA61DC" w:rsidP="00CA61DC">
      <w:pPr>
        <w:spacing w:line="324" w:lineRule="exact"/>
        <w:rPr>
          <w:rFonts w:ascii="Times New Roman" w:hAnsi="Times New Roman" w:cs="Arial"/>
          <w:lang w:eastAsia="en-GB"/>
        </w:rPr>
      </w:pPr>
    </w:p>
    <w:p w14:paraId="141486D0" w14:textId="77777777" w:rsidR="00CA61DC" w:rsidRDefault="00CA61DC" w:rsidP="00CA61DC">
      <w:pPr>
        <w:spacing w:line="0" w:lineRule="atLeast"/>
        <w:rPr>
          <w:rFonts w:eastAsia="Arial" w:cs="Arial"/>
          <w:b/>
          <w:lang w:eastAsia="en-GB"/>
        </w:rPr>
      </w:pPr>
      <w:r>
        <w:rPr>
          <w:rFonts w:eastAsia="Arial" w:cs="Arial"/>
          <w:b/>
          <w:lang w:eastAsia="en-GB"/>
        </w:rPr>
        <w:t>Notes:</w:t>
      </w:r>
    </w:p>
    <w:p w14:paraId="7284A576" w14:textId="77777777" w:rsidR="00CA61DC" w:rsidRDefault="00CA61DC" w:rsidP="00CA61DC">
      <w:pPr>
        <w:spacing w:line="197" w:lineRule="exact"/>
        <w:rPr>
          <w:rFonts w:ascii="Times New Roman" w:hAnsi="Times New Roman" w:cs="Arial"/>
          <w:lang w:eastAsia="en-GB"/>
        </w:rPr>
      </w:pPr>
    </w:p>
    <w:p w14:paraId="65CCA024" w14:textId="77777777" w:rsidR="00CA61DC" w:rsidRDefault="00CA61DC" w:rsidP="00CA61DC">
      <w:pPr>
        <w:numPr>
          <w:ilvl w:val="0"/>
          <w:numId w:val="1"/>
        </w:numPr>
        <w:tabs>
          <w:tab w:val="left" w:pos="720"/>
        </w:tabs>
        <w:spacing w:line="0" w:lineRule="atLeast"/>
        <w:ind w:left="720" w:hanging="360"/>
        <w:rPr>
          <w:rFonts w:ascii="Symbol" w:eastAsia="Symbol" w:hAnsi="Symbol" w:cs="Arial"/>
          <w:sz w:val="22"/>
          <w:lang w:eastAsia="en-GB"/>
        </w:rPr>
      </w:pPr>
      <w:r>
        <w:rPr>
          <w:rFonts w:eastAsia="Symbol" w:cs="Arial"/>
          <w:sz w:val="22"/>
          <w:lang w:eastAsia="en-GB"/>
        </w:rPr>
        <w:t xml:space="preserve">The Licence holder must hold an appropriate qualification or have sufficient demonstrable experience, in the management of horses </w:t>
      </w:r>
    </w:p>
    <w:p w14:paraId="76288414" w14:textId="77777777" w:rsidR="00CA61DC" w:rsidRDefault="00CA61DC" w:rsidP="00CA61DC">
      <w:pPr>
        <w:numPr>
          <w:ilvl w:val="0"/>
          <w:numId w:val="1"/>
        </w:numPr>
        <w:tabs>
          <w:tab w:val="left" w:pos="720"/>
        </w:tabs>
        <w:spacing w:line="0" w:lineRule="atLeast"/>
        <w:ind w:left="720" w:hanging="360"/>
        <w:rPr>
          <w:rFonts w:ascii="Symbol" w:eastAsia="Symbol" w:hAnsi="Symbol" w:cs="Arial"/>
          <w:sz w:val="22"/>
          <w:lang w:eastAsia="en-GB"/>
        </w:rPr>
      </w:pPr>
      <w:r>
        <w:rPr>
          <w:rFonts w:eastAsia="Arial" w:cs="Arial"/>
          <w:sz w:val="22"/>
          <w:lang w:eastAsia="en-GB"/>
        </w:rPr>
        <w:t>As a minimum, in stables each horse should have sufficient room to lie down readily rise up and turn around in comfort. Roofs should be high enough to provide adequate ventilation including good air circulation. There should be a minimum clear space to the eaves of 60-90cm (2-3ft) above the ears of the horse in its normal standing position. All passage ways should be sufficiently wide to enable horses to be led safely passed other horses.</w:t>
      </w:r>
    </w:p>
    <w:p w14:paraId="0B5FEEE7" w14:textId="77777777" w:rsidR="00CA61DC" w:rsidRDefault="00CA61DC" w:rsidP="00CA61DC">
      <w:pPr>
        <w:numPr>
          <w:ilvl w:val="0"/>
          <w:numId w:val="1"/>
        </w:numPr>
        <w:tabs>
          <w:tab w:val="left" w:pos="720"/>
        </w:tabs>
        <w:spacing w:line="0" w:lineRule="atLeast"/>
        <w:ind w:left="720" w:hanging="360"/>
        <w:rPr>
          <w:rFonts w:ascii="Symbol" w:eastAsia="Symbol" w:hAnsi="Symbol" w:cs="Arial"/>
          <w:sz w:val="22"/>
          <w:lang w:eastAsia="en-GB"/>
        </w:rPr>
      </w:pPr>
      <w:r>
        <w:rPr>
          <w:rFonts w:eastAsia="Arial" w:cs="Arial"/>
          <w:sz w:val="22"/>
          <w:lang w:eastAsia="en-GB"/>
        </w:rPr>
        <w:t>Where stalls are used (i.e. an individual compartment enclosed on three sides), stall positioning and dimensions must allow room for the horse to lie down but not turn around and have sufficient space behind the stall for the horse to back out with ease.</w:t>
      </w:r>
    </w:p>
    <w:p w14:paraId="7A5CBC4D" w14:textId="77777777" w:rsidR="00CA61DC" w:rsidRDefault="00CA61DC" w:rsidP="00CA61DC">
      <w:pPr>
        <w:numPr>
          <w:ilvl w:val="0"/>
          <w:numId w:val="1"/>
        </w:numPr>
        <w:tabs>
          <w:tab w:val="left" w:pos="720"/>
        </w:tabs>
        <w:spacing w:line="235" w:lineRule="auto"/>
        <w:ind w:left="720" w:hanging="360"/>
        <w:rPr>
          <w:rFonts w:ascii="Symbol" w:eastAsia="Symbol" w:hAnsi="Symbol" w:cs="Arial"/>
          <w:sz w:val="22"/>
          <w:lang w:eastAsia="en-GB"/>
        </w:rPr>
      </w:pPr>
      <w:r>
        <w:rPr>
          <w:rFonts w:eastAsia="Arial" w:cs="Arial"/>
          <w:sz w:val="22"/>
          <w:lang w:eastAsia="en-GB"/>
        </w:rPr>
        <w:t>Doors should be a suitable width for the occupying horse and must be bolted top and bottom.</w:t>
      </w:r>
    </w:p>
    <w:p w14:paraId="52B0D281" w14:textId="77777777" w:rsidR="00CA61DC" w:rsidRDefault="00CA61DC" w:rsidP="00CA61DC">
      <w:pPr>
        <w:spacing w:line="24" w:lineRule="exact"/>
        <w:rPr>
          <w:rFonts w:ascii="Symbol" w:eastAsia="Symbol" w:hAnsi="Symbol" w:cs="Arial"/>
          <w:sz w:val="22"/>
          <w:lang w:eastAsia="en-GB"/>
        </w:rPr>
      </w:pPr>
    </w:p>
    <w:p w14:paraId="64887481" w14:textId="77777777" w:rsidR="00CA61DC" w:rsidRDefault="00CA61DC" w:rsidP="00CA61DC">
      <w:pPr>
        <w:numPr>
          <w:ilvl w:val="0"/>
          <w:numId w:val="1"/>
        </w:numPr>
        <w:tabs>
          <w:tab w:val="left" w:pos="720"/>
        </w:tabs>
        <w:spacing w:line="230" w:lineRule="auto"/>
        <w:ind w:left="720" w:right="246" w:hanging="360"/>
        <w:rPr>
          <w:rFonts w:ascii="Symbol" w:eastAsia="Symbol" w:hAnsi="Symbol" w:cs="Arial"/>
          <w:sz w:val="22"/>
          <w:lang w:eastAsia="en-GB"/>
        </w:rPr>
      </w:pPr>
      <w:r>
        <w:rPr>
          <w:rFonts w:eastAsia="Arial" w:cs="Arial"/>
          <w:sz w:val="22"/>
          <w:lang w:eastAsia="en-GB"/>
        </w:rPr>
        <w:t>The height of the door must allow the horse to look out with the head comfortably over the door unless it can be shown that there is a valid reason not to allow heads out.</w:t>
      </w:r>
    </w:p>
    <w:p w14:paraId="61EA6A4E" w14:textId="77777777" w:rsidR="00CA61DC" w:rsidRDefault="00CA61DC" w:rsidP="00CA61DC">
      <w:pPr>
        <w:spacing w:line="1" w:lineRule="exact"/>
        <w:rPr>
          <w:rFonts w:ascii="Symbol" w:eastAsia="Symbol" w:hAnsi="Symbol" w:cs="Arial"/>
          <w:sz w:val="22"/>
          <w:lang w:eastAsia="en-GB"/>
        </w:rPr>
      </w:pPr>
    </w:p>
    <w:p w14:paraId="78FD0C52" w14:textId="77777777" w:rsidR="00CA61DC" w:rsidRDefault="00CA61DC" w:rsidP="00CA61DC">
      <w:pPr>
        <w:numPr>
          <w:ilvl w:val="0"/>
          <w:numId w:val="1"/>
        </w:numPr>
        <w:tabs>
          <w:tab w:val="left" w:pos="720"/>
        </w:tabs>
        <w:spacing w:line="235" w:lineRule="auto"/>
        <w:ind w:left="720" w:hanging="360"/>
        <w:rPr>
          <w:rFonts w:ascii="Symbol" w:eastAsia="Symbol" w:hAnsi="Symbol" w:cs="Arial"/>
          <w:sz w:val="22"/>
          <w:lang w:eastAsia="en-GB"/>
        </w:rPr>
      </w:pPr>
      <w:r>
        <w:rPr>
          <w:rFonts w:eastAsia="Arial" w:cs="Arial"/>
          <w:sz w:val="22"/>
          <w:lang w:eastAsia="en-GB"/>
        </w:rPr>
        <w:t>Doors must open outwards or through slide mechanism.</w:t>
      </w:r>
    </w:p>
    <w:p w14:paraId="1ECEABC3" w14:textId="77777777" w:rsidR="00CA61DC" w:rsidRDefault="00CA61DC" w:rsidP="00CA61DC">
      <w:pPr>
        <w:spacing w:line="24" w:lineRule="exact"/>
        <w:rPr>
          <w:rFonts w:ascii="Symbol" w:eastAsia="Symbol" w:hAnsi="Symbol" w:cs="Arial"/>
          <w:sz w:val="22"/>
          <w:lang w:eastAsia="en-GB"/>
        </w:rPr>
      </w:pPr>
    </w:p>
    <w:p w14:paraId="79A028FC" w14:textId="77777777" w:rsidR="00CA61DC" w:rsidRDefault="00CA61DC" w:rsidP="00CA61DC">
      <w:pPr>
        <w:numPr>
          <w:ilvl w:val="0"/>
          <w:numId w:val="1"/>
        </w:numPr>
        <w:tabs>
          <w:tab w:val="left" w:pos="720"/>
        </w:tabs>
        <w:spacing w:line="228" w:lineRule="auto"/>
        <w:ind w:left="720" w:right="286" w:hanging="360"/>
        <w:rPr>
          <w:rFonts w:ascii="Symbol" w:eastAsia="Symbol" w:hAnsi="Symbol" w:cs="Arial"/>
          <w:sz w:val="22"/>
          <w:lang w:eastAsia="en-GB"/>
        </w:rPr>
      </w:pPr>
      <w:r>
        <w:rPr>
          <w:rFonts w:eastAsia="Arial" w:cs="Arial"/>
          <w:sz w:val="22"/>
          <w:lang w:eastAsia="en-GB"/>
        </w:rPr>
        <w:t>Appropriate isolation, in separate self-contained facilities, must be available for the care of sick, injured or potentially infectious animals.</w:t>
      </w:r>
    </w:p>
    <w:p w14:paraId="105140E3" w14:textId="77777777" w:rsidR="00CA61DC" w:rsidRDefault="00CA61DC" w:rsidP="00CA61DC">
      <w:pPr>
        <w:spacing w:line="24" w:lineRule="exact"/>
        <w:rPr>
          <w:rFonts w:ascii="Symbol" w:eastAsia="Symbol" w:hAnsi="Symbol" w:cs="Arial"/>
          <w:sz w:val="22"/>
          <w:lang w:eastAsia="en-GB"/>
        </w:rPr>
      </w:pPr>
    </w:p>
    <w:p w14:paraId="18330954" w14:textId="77777777" w:rsidR="00CA61DC" w:rsidRDefault="00CA61DC" w:rsidP="00CA61DC">
      <w:pPr>
        <w:numPr>
          <w:ilvl w:val="0"/>
          <w:numId w:val="1"/>
        </w:numPr>
        <w:tabs>
          <w:tab w:val="left" w:pos="720"/>
        </w:tabs>
        <w:spacing w:line="228" w:lineRule="auto"/>
        <w:ind w:left="720" w:right="466" w:hanging="360"/>
        <w:rPr>
          <w:rFonts w:ascii="Symbol" w:eastAsia="Symbol" w:hAnsi="Symbol" w:cs="Arial"/>
          <w:sz w:val="22"/>
          <w:lang w:eastAsia="en-GB"/>
        </w:rPr>
      </w:pPr>
      <w:r>
        <w:rPr>
          <w:rFonts w:eastAsia="Arial" w:cs="Arial"/>
          <w:sz w:val="22"/>
          <w:lang w:eastAsia="en-GB"/>
        </w:rPr>
        <w:t>There must be a preventative healthcare plan in place agreed with the appointed veterinarian or appointed veterinary practitioner.</w:t>
      </w:r>
    </w:p>
    <w:p w14:paraId="78F98C37" w14:textId="77777777" w:rsidR="00CA61DC" w:rsidRDefault="00CA61DC" w:rsidP="00CA61DC">
      <w:pPr>
        <w:spacing w:line="24" w:lineRule="exact"/>
        <w:rPr>
          <w:rFonts w:ascii="Symbol" w:eastAsia="Symbol" w:hAnsi="Symbol" w:cs="Arial"/>
          <w:sz w:val="22"/>
          <w:lang w:eastAsia="en-GB"/>
        </w:rPr>
      </w:pPr>
    </w:p>
    <w:p w14:paraId="18851CBC" w14:textId="77777777" w:rsidR="00CA61DC" w:rsidRDefault="00CA61DC" w:rsidP="00CA61DC">
      <w:pPr>
        <w:numPr>
          <w:ilvl w:val="0"/>
          <w:numId w:val="1"/>
        </w:numPr>
        <w:tabs>
          <w:tab w:val="left" w:pos="720"/>
        </w:tabs>
        <w:spacing w:line="228" w:lineRule="auto"/>
        <w:ind w:left="720" w:right="166" w:hanging="360"/>
        <w:rPr>
          <w:rFonts w:ascii="Symbol" w:eastAsia="Symbol" w:hAnsi="Symbol" w:cs="Arial"/>
          <w:sz w:val="22"/>
          <w:lang w:eastAsia="en-GB"/>
        </w:rPr>
      </w:pPr>
      <w:r>
        <w:rPr>
          <w:rFonts w:eastAsia="Arial" w:cs="Arial"/>
          <w:sz w:val="22"/>
          <w:lang w:eastAsia="en-GB"/>
        </w:rPr>
        <w:t xml:space="preserve">Where instruction riding is taking place there must be a safe riding area (e.g. arena or field) suitable for the activity for which it is being used </w:t>
      </w:r>
    </w:p>
    <w:p w14:paraId="45AC0A6D" w14:textId="77777777" w:rsidR="00CA61DC" w:rsidRDefault="00CA61DC" w:rsidP="00CA61DC">
      <w:pPr>
        <w:spacing w:line="24" w:lineRule="exact"/>
        <w:rPr>
          <w:rFonts w:ascii="Symbol" w:eastAsia="Symbol" w:hAnsi="Symbol" w:cs="Arial"/>
          <w:sz w:val="22"/>
          <w:lang w:eastAsia="en-GB"/>
        </w:rPr>
      </w:pPr>
    </w:p>
    <w:p w14:paraId="7418BEED" w14:textId="77777777" w:rsidR="00CA61DC" w:rsidRDefault="00CA61DC" w:rsidP="00CA61DC">
      <w:pPr>
        <w:numPr>
          <w:ilvl w:val="0"/>
          <w:numId w:val="1"/>
        </w:numPr>
        <w:tabs>
          <w:tab w:val="left" w:pos="720"/>
        </w:tabs>
        <w:spacing w:line="228" w:lineRule="auto"/>
        <w:ind w:left="720" w:right="306" w:hanging="360"/>
        <w:rPr>
          <w:rFonts w:ascii="Symbol" w:eastAsia="Symbol" w:hAnsi="Symbol" w:cs="Arial"/>
          <w:sz w:val="22"/>
          <w:lang w:eastAsia="en-GB"/>
        </w:rPr>
      </w:pPr>
      <w:r>
        <w:rPr>
          <w:rFonts w:eastAsia="Arial" w:cs="Arial"/>
          <w:sz w:val="22"/>
          <w:lang w:eastAsia="en-GB"/>
        </w:rPr>
        <w:t>Where staff are employed a separate hand wash basin with an adequate supply of hot and cold water must be provided for them to wash their hands.</w:t>
      </w:r>
    </w:p>
    <w:p w14:paraId="7461874D" w14:textId="77777777" w:rsidR="00CA61DC" w:rsidRDefault="00CA61DC" w:rsidP="00CA61DC">
      <w:pPr>
        <w:spacing w:line="24" w:lineRule="exact"/>
        <w:rPr>
          <w:rFonts w:ascii="Symbol" w:eastAsia="Symbol" w:hAnsi="Symbol" w:cs="Arial"/>
          <w:sz w:val="22"/>
          <w:lang w:eastAsia="en-GB"/>
        </w:rPr>
      </w:pPr>
    </w:p>
    <w:p w14:paraId="5C9082E4" w14:textId="77777777" w:rsidR="00CA61DC" w:rsidRDefault="00CA61DC" w:rsidP="00CA61DC">
      <w:pPr>
        <w:numPr>
          <w:ilvl w:val="0"/>
          <w:numId w:val="1"/>
        </w:numPr>
        <w:tabs>
          <w:tab w:val="left" w:pos="720"/>
        </w:tabs>
        <w:spacing w:line="228" w:lineRule="auto"/>
        <w:ind w:left="720" w:right="386" w:hanging="360"/>
        <w:rPr>
          <w:rFonts w:ascii="Symbol" w:eastAsia="Symbol" w:hAnsi="Symbol" w:cs="Arial"/>
          <w:sz w:val="22"/>
          <w:lang w:eastAsia="en-GB"/>
        </w:rPr>
      </w:pPr>
      <w:r>
        <w:rPr>
          <w:rFonts w:eastAsia="Arial" w:cs="Arial"/>
          <w:sz w:val="22"/>
          <w:lang w:eastAsia="en-GB"/>
        </w:rPr>
        <w:t>Active and effective environmental enrichment must be provided to the animals in inside and any outside environments.</w:t>
      </w:r>
    </w:p>
    <w:p w14:paraId="2EFA50A7" w14:textId="77777777" w:rsidR="00CA61DC" w:rsidRDefault="00CA61DC" w:rsidP="00CA61DC">
      <w:pPr>
        <w:numPr>
          <w:ilvl w:val="0"/>
          <w:numId w:val="1"/>
        </w:numPr>
        <w:tabs>
          <w:tab w:val="left" w:pos="720"/>
        </w:tabs>
        <w:spacing w:line="228" w:lineRule="auto"/>
        <w:ind w:left="720" w:right="386" w:hanging="360"/>
        <w:rPr>
          <w:rFonts w:ascii="Symbol" w:eastAsia="Symbol" w:hAnsi="Symbol" w:cs="Arial"/>
          <w:sz w:val="22"/>
          <w:lang w:eastAsia="en-GB"/>
        </w:rPr>
      </w:pPr>
      <w:r>
        <w:rPr>
          <w:rFonts w:eastAsia="Symbol" w:cs="Arial"/>
          <w:sz w:val="22"/>
          <w:lang w:eastAsia="en-GB"/>
        </w:rPr>
        <w:t xml:space="preserve">There must be a human and equine first aid kit available for client use and an accident reporting procedure which complies with the health and safety executive </w:t>
      </w:r>
    </w:p>
    <w:p w14:paraId="53F4D8C1" w14:textId="77777777" w:rsidR="00CA61DC" w:rsidRDefault="00CA61DC" w:rsidP="00CA61DC">
      <w:pPr>
        <w:spacing w:line="24" w:lineRule="exact"/>
        <w:rPr>
          <w:rFonts w:ascii="Symbol" w:eastAsia="Symbol" w:hAnsi="Symbol" w:cs="Arial"/>
          <w:sz w:val="22"/>
          <w:lang w:eastAsia="en-GB"/>
        </w:rPr>
      </w:pPr>
    </w:p>
    <w:p w14:paraId="732C45E4" w14:textId="77777777" w:rsidR="00CA61DC" w:rsidRDefault="00CA61DC" w:rsidP="00CA61DC">
      <w:pPr>
        <w:spacing w:line="277" w:lineRule="exact"/>
        <w:rPr>
          <w:rFonts w:ascii="Times New Roman" w:hAnsi="Times New Roman" w:cs="Arial"/>
          <w:lang w:eastAsia="en-GB"/>
        </w:rPr>
      </w:pPr>
    </w:p>
    <w:p w14:paraId="04823D9C" w14:textId="77777777" w:rsidR="00CA61DC" w:rsidRDefault="00CA61DC" w:rsidP="00CA61DC">
      <w:pPr>
        <w:spacing w:line="0" w:lineRule="atLeast"/>
        <w:rPr>
          <w:rFonts w:eastAsia="Arial" w:cs="Arial"/>
          <w:b/>
          <w:lang w:eastAsia="en-GB"/>
        </w:rPr>
      </w:pPr>
      <w:r>
        <w:rPr>
          <w:rFonts w:eastAsia="Arial" w:cs="Arial"/>
          <w:b/>
          <w:lang w:eastAsia="en-GB"/>
        </w:rPr>
        <w:lastRenderedPageBreak/>
        <w:t>Procedures/policies required:</w:t>
      </w:r>
    </w:p>
    <w:p w14:paraId="13822DDE" w14:textId="77777777" w:rsidR="00CA61DC" w:rsidRDefault="00CA61DC" w:rsidP="00CA61DC">
      <w:pPr>
        <w:spacing w:line="222" w:lineRule="exact"/>
        <w:rPr>
          <w:rFonts w:ascii="Times New Roman" w:hAnsi="Times New Roman" w:cs="Arial"/>
          <w:lang w:eastAsia="en-GB"/>
        </w:rPr>
      </w:pPr>
    </w:p>
    <w:p w14:paraId="042646DD" w14:textId="77777777" w:rsidR="00CA61DC" w:rsidRDefault="00CA61DC" w:rsidP="00CA61DC">
      <w:pPr>
        <w:numPr>
          <w:ilvl w:val="0"/>
          <w:numId w:val="2"/>
        </w:numPr>
        <w:tabs>
          <w:tab w:val="left" w:pos="720"/>
        </w:tabs>
        <w:spacing w:line="235" w:lineRule="auto"/>
        <w:ind w:left="720" w:right="166" w:hanging="360"/>
        <w:jc w:val="both"/>
        <w:rPr>
          <w:rFonts w:ascii="Symbol" w:eastAsia="Symbol" w:hAnsi="Symbol" w:cs="Arial"/>
          <w:sz w:val="22"/>
          <w:lang w:eastAsia="en-GB"/>
        </w:rPr>
      </w:pPr>
      <w:r>
        <w:rPr>
          <w:rFonts w:eastAsia="Arial" w:cs="Arial"/>
          <w:sz w:val="22"/>
          <w:lang w:eastAsia="en-GB"/>
        </w:rPr>
        <w:t>A written staff training policy (to include induction, annual appraisal, planned continued professional development, use of online courses and literature, should no staff be employed this should demonstrate the license holders own knowledge development. This must cover horse welfare, horse behaviour, horse handling, feeding and preparation, cleanliness and hygiene, disease prevention and control and recognition and treatment of sick/ injured animals.</w:t>
      </w:r>
      <w:r>
        <w:rPr>
          <w:rFonts w:ascii="Symbol" w:eastAsia="Symbol" w:hAnsi="Symbol" w:cs="Arial"/>
          <w:sz w:val="22"/>
          <w:lang w:eastAsia="en-GB"/>
        </w:rPr>
        <w:t xml:space="preserve"> </w:t>
      </w:r>
      <w:r>
        <w:rPr>
          <w:rFonts w:eastAsia="Arial" w:cs="Arial"/>
          <w:b/>
          <w:sz w:val="22"/>
          <w:lang w:eastAsia="en-GB"/>
        </w:rPr>
        <w:t xml:space="preserve"> NB: Applicable only if staff are employed at the premises </w:t>
      </w:r>
    </w:p>
    <w:p w14:paraId="4B793C04" w14:textId="77777777" w:rsidR="00CA61DC" w:rsidRDefault="00CA61DC" w:rsidP="00CA61DC">
      <w:pPr>
        <w:numPr>
          <w:ilvl w:val="0"/>
          <w:numId w:val="2"/>
        </w:numPr>
        <w:tabs>
          <w:tab w:val="left" w:pos="720"/>
        </w:tabs>
        <w:spacing w:line="235" w:lineRule="auto"/>
        <w:ind w:left="720" w:right="166" w:hanging="360"/>
        <w:jc w:val="both"/>
        <w:rPr>
          <w:rFonts w:ascii="Symbol" w:eastAsia="Symbol" w:hAnsi="Symbol" w:cs="Arial"/>
          <w:sz w:val="22"/>
          <w:lang w:eastAsia="en-GB"/>
        </w:rPr>
      </w:pPr>
      <w:r>
        <w:rPr>
          <w:rFonts w:eastAsia="Arial" w:cs="Arial"/>
          <w:sz w:val="22"/>
          <w:lang w:eastAsia="en-GB"/>
        </w:rPr>
        <w:t xml:space="preserve">A written record of training, knowledge and experience must be kept </w:t>
      </w:r>
    </w:p>
    <w:p w14:paraId="050033FB" w14:textId="77777777" w:rsidR="00CA61DC" w:rsidRDefault="00CA61DC" w:rsidP="00CA61DC">
      <w:pPr>
        <w:spacing w:line="4" w:lineRule="exact"/>
        <w:rPr>
          <w:rFonts w:ascii="Symbol" w:eastAsia="Symbol" w:hAnsi="Symbol" w:cs="Arial"/>
          <w:sz w:val="22"/>
          <w:lang w:eastAsia="en-GB"/>
        </w:rPr>
      </w:pPr>
    </w:p>
    <w:p w14:paraId="73D6E571" w14:textId="77777777" w:rsidR="00CA61DC" w:rsidRDefault="00CA61DC" w:rsidP="00CA61DC">
      <w:pPr>
        <w:numPr>
          <w:ilvl w:val="0"/>
          <w:numId w:val="2"/>
        </w:numPr>
        <w:tabs>
          <w:tab w:val="left" w:pos="720"/>
        </w:tabs>
        <w:spacing w:line="0" w:lineRule="atLeast"/>
        <w:ind w:left="720" w:hanging="360"/>
        <w:rPr>
          <w:rFonts w:ascii="Symbol" w:eastAsia="Symbol" w:hAnsi="Symbol" w:cs="Arial"/>
          <w:sz w:val="22"/>
          <w:lang w:eastAsia="en-GB"/>
        </w:rPr>
      </w:pPr>
      <w:r>
        <w:rPr>
          <w:rFonts w:eastAsia="Arial" w:cs="Arial"/>
          <w:sz w:val="22"/>
          <w:lang w:eastAsia="en-GB"/>
        </w:rPr>
        <w:t>A cleaning and disinfecting procedure (to include isolation provisions and bio-security)</w:t>
      </w:r>
    </w:p>
    <w:p w14:paraId="162D2846" w14:textId="77777777" w:rsidR="00CA61DC" w:rsidRDefault="00CA61DC" w:rsidP="00CA61DC">
      <w:pPr>
        <w:numPr>
          <w:ilvl w:val="0"/>
          <w:numId w:val="2"/>
        </w:numPr>
        <w:tabs>
          <w:tab w:val="left" w:pos="720"/>
        </w:tabs>
        <w:spacing w:line="235" w:lineRule="auto"/>
        <w:ind w:left="720" w:hanging="360"/>
        <w:rPr>
          <w:rFonts w:ascii="Symbol" w:eastAsia="Symbol" w:hAnsi="Symbol" w:cs="Arial"/>
          <w:sz w:val="22"/>
          <w:lang w:eastAsia="en-GB"/>
        </w:rPr>
      </w:pPr>
      <w:r>
        <w:rPr>
          <w:rFonts w:eastAsia="Arial" w:cs="Arial"/>
          <w:sz w:val="22"/>
          <w:lang w:eastAsia="en-GB"/>
        </w:rPr>
        <w:t>A procedure covering transportation</w:t>
      </w:r>
    </w:p>
    <w:p w14:paraId="5D6EC198" w14:textId="77777777" w:rsidR="00CA61DC" w:rsidRDefault="00CA61DC" w:rsidP="00CA61DC">
      <w:pPr>
        <w:spacing w:line="28" w:lineRule="exact"/>
        <w:rPr>
          <w:rFonts w:ascii="Symbol" w:eastAsia="Symbol" w:hAnsi="Symbol" w:cs="Arial"/>
          <w:sz w:val="22"/>
          <w:lang w:eastAsia="en-GB"/>
        </w:rPr>
      </w:pPr>
    </w:p>
    <w:p w14:paraId="7D05DEF3" w14:textId="77777777" w:rsidR="00CA61DC" w:rsidRDefault="00CA61DC" w:rsidP="00CA61DC">
      <w:pPr>
        <w:numPr>
          <w:ilvl w:val="0"/>
          <w:numId w:val="2"/>
        </w:numPr>
        <w:tabs>
          <w:tab w:val="left" w:pos="720"/>
        </w:tabs>
        <w:spacing w:line="0" w:lineRule="atLeast"/>
        <w:ind w:left="720" w:hanging="360"/>
        <w:rPr>
          <w:rFonts w:ascii="Symbol" w:eastAsia="Symbol" w:hAnsi="Symbol" w:cs="Arial"/>
          <w:sz w:val="22"/>
          <w:lang w:eastAsia="en-GB"/>
        </w:rPr>
      </w:pPr>
      <w:r>
        <w:rPr>
          <w:rFonts w:eastAsia="Arial" w:cs="Arial"/>
          <w:sz w:val="22"/>
          <w:lang w:eastAsia="en-GB"/>
        </w:rPr>
        <w:t>A procedure covering feeding</w:t>
      </w:r>
    </w:p>
    <w:p w14:paraId="6546FE58" w14:textId="77777777" w:rsidR="00CA61DC" w:rsidRDefault="00CA61DC" w:rsidP="00CA61DC">
      <w:pPr>
        <w:spacing w:line="28" w:lineRule="exact"/>
        <w:rPr>
          <w:rFonts w:ascii="Symbol" w:eastAsia="Symbol" w:hAnsi="Symbol" w:cs="Arial"/>
          <w:sz w:val="22"/>
          <w:lang w:eastAsia="en-GB"/>
        </w:rPr>
      </w:pPr>
    </w:p>
    <w:p w14:paraId="6F986FBA" w14:textId="77777777" w:rsidR="00CA61DC" w:rsidRDefault="00CA61DC" w:rsidP="00CA61DC">
      <w:pPr>
        <w:numPr>
          <w:ilvl w:val="0"/>
          <w:numId w:val="2"/>
        </w:numPr>
        <w:tabs>
          <w:tab w:val="left" w:pos="720"/>
        </w:tabs>
        <w:spacing w:line="0" w:lineRule="atLeast"/>
        <w:ind w:left="720" w:hanging="360"/>
        <w:rPr>
          <w:rFonts w:ascii="Symbol" w:eastAsia="Symbol" w:hAnsi="Symbol" w:cs="Arial"/>
          <w:sz w:val="22"/>
          <w:lang w:eastAsia="en-GB"/>
        </w:rPr>
      </w:pPr>
      <w:r>
        <w:rPr>
          <w:rFonts w:eastAsia="Arial" w:cs="Arial"/>
          <w:sz w:val="22"/>
          <w:lang w:eastAsia="en-GB"/>
        </w:rPr>
        <w:t>A procedure covering the prevention of, and control of the spread of, disease (Including the Control of substances Hazardous to Health assessments for management of infectious diseases including coverage for zoonoses and use of Process Operation management Systems)</w:t>
      </w:r>
    </w:p>
    <w:p w14:paraId="460312C7" w14:textId="77777777" w:rsidR="00CA61DC" w:rsidRDefault="00CA61DC" w:rsidP="00CA61DC">
      <w:pPr>
        <w:numPr>
          <w:ilvl w:val="0"/>
          <w:numId w:val="2"/>
        </w:numPr>
        <w:tabs>
          <w:tab w:val="left" w:pos="720"/>
        </w:tabs>
        <w:spacing w:line="235" w:lineRule="auto"/>
        <w:ind w:left="720" w:hanging="360"/>
        <w:rPr>
          <w:rFonts w:ascii="Symbol" w:eastAsia="Symbol" w:hAnsi="Symbol"/>
          <w:sz w:val="22"/>
        </w:rPr>
      </w:pPr>
      <w:r>
        <w:rPr>
          <w:rFonts w:eastAsia="Arial"/>
          <w:sz w:val="22"/>
        </w:rPr>
        <w:t xml:space="preserve">A procedure covering the monitoring and ensuring the health and welfare of the animals </w:t>
      </w:r>
    </w:p>
    <w:p w14:paraId="7EF43ED2" w14:textId="77777777" w:rsidR="00CA61DC" w:rsidRDefault="00CA61DC" w:rsidP="00CA61DC">
      <w:pPr>
        <w:spacing w:line="30" w:lineRule="exact"/>
        <w:rPr>
          <w:rFonts w:ascii="Symbol" w:eastAsia="Symbol" w:hAnsi="Symbol" w:cs="Arial"/>
          <w:sz w:val="22"/>
          <w:lang w:eastAsia="en-GB"/>
        </w:rPr>
      </w:pPr>
    </w:p>
    <w:p w14:paraId="7B1AF905" w14:textId="77777777" w:rsidR="00CA61DC" w:rsidRDefault="00CA61DC" w:rsidP="00CA61DC">
      <w:pPr>
        <w:numPr>
          <w:ilvl w:val="0"/>
          <w:numId w:val="2"/>
        </w:numPr>
        <w:tabs>
          <w:tab w:val="left" w:pos="720"/>
        </w:tabs>
        <w:spacing w:line="0" w:lineRule="atLeast"/>
        <w:ind w:left="720" w:hanging="360"/>
        <w:rPr>
          <w:rFonts w:ascii="Symbol" w:eastAsia="Symbol" w:hAnsi="Symbol" w:cs="Arial"/>
          <w:sz w:val="22"/>
          <w:lang w:eastAsia="en-GB"/>
        </w:rPr>
      </w:pPr>
      <w:r>
        <w:rPr>
          <w:rFonts w:eastAsia="Arial" w:cs="Arial"/>
          <w:sz w:val="22"/>
          <w:lang w:eastAsia="en-GB"/>
        </w:rPr>
        <w:t>A procedure covering the death or escape of an animal</w:t>
      </w:r>
    </w:p>
    <w:p w14:paraId="54D02309" w14:textId="77777777" w:rsidR="00CA61DC" w:rsidRDefault="00CA61DC" w:rsidP="00CA61DC">
      <w:pPr>
        <w:spacing w:line="53" w:lineRule="exact"/>
        <w:rPr>
          <w:rFonts w:ascii="Symbol" w:eastAsia="Symbol" w:hAnsi="Symbol" w:cs="Arial"/>
          <w:sz w:val="22"/>
          <w:lang w:eastAsia="en-GB"/>
        </w:rPr>
      </w:pPr>
    </w:p>
    <w:p w14:paraId="4FDCF19A" w14:textId="77777777" w:rsidR="00CA61DC" w:rsidRDefault="00CA61DC" w:rsidP="00CA61DC">
      <w:pPr>
        <w:numPr>
          <w:ilvl w:val="0"/>
          <w:numId w:val="2"/>
        </w:numPr>
        <w:tabs>
          <w:tab w:val="left" w:pos="720"/>
        </w:tabs>
        <w:spacing w:line="225" w:lineRule="auto"/>
        <w:ind w:left="720" w:right="506" w:hanging="360"/>
        <w:rPr>
          <w:rFonts w:ascii="Symbol" w:eastAsia="Symbol" w:hAnsi="Symbol" w:cs="Arial"/>
          <w:sz w:val="22"/>
          <w:lang w:eastAsia="en-GB"/>
        </w:rPr>
      </w:pPr>
      <w:r>
        <w:rPr>
          <w:rFonts w:eastAsia="Arial" w:cs="Arial"/>
          <w:sz w:val="22"/>
          <w:lang w:eastAsia="en-GB"/>
        </w:rPr>
        <w:t xml:space="preserve">A procedure covering the care of animals following suspension/revocation of the licence or during and following an emergency </w:t>
      </w:r>
    </w:p>
    <w:p w14:paraId="6A2D78E9" w14:textId="77777777" w:rsidR="00CA61DC" w:rsidRDefault="00CA61DC" w:rsidP="00CA61DC">
      <w:pPr>
        <w:spacing w:line="57" w:lineRule="exact"/>
        <w:rPr>
          <w:rFonts w:ascii="Symbol" w:eastAsia="Symbol" w:hAnsi="Symbol" w:cs="Arial"/>
          <w:sz w:val="22"/>
          <w:lang w:eastAsia="en-GB"/>
        </w:rPr>
      </w:pPr>
    </w:p>
    <w:p w14:paraId="6D8465EC" w14:textId="77777777" w:rsidR="00CA61DC" w:rsidRDefault="00CA61DC" w:rsidP="00CA61DC">
      <w:pPr>
        <w:numPr>
          <w:ilvl w:val="0"/>
          <w:numId w:val="2"/>
        </w:numPr>
        <w:tabs>
          <w:tab w:val="left" w:pos="720"/>
        </w:tabs>
        <w:spacing w:line="228" w:lineRule="auto"/>
        <w:ind w:left="720" w:right="246" w:hanging="360"/>
        <w:rPr>
          <w:rFonts w:ascii="Symbol" w:eastAsia="Symbol" w:hAnsi="Symbol" w:cs="Arial"/>
          <w:sz w:val="22"/>
          <w:lang w:eastAsia="en-GB"/>
        </w:rPr>
      </w:pPr>
      <w:r>
        <w:rPr>
          <w:rFonts w:eastAsia="Arial" w:cs="Arial"/>
          <w:sz w:val="22"/>
          <w:lang w:eastAsia="en-GB"/>
        </w:rPr>
        <w:t>Preventative Fire Risk Assessment that includes location map re access/egress for people and horses.</w:t>
      </w:r>
    </w:p>
    <w:p w14:paraId="0B47026D" w14:textId="77777777" w:rsidR="00CA61DC" w:rsidRPr="00A70DD4" w:rsidRDefault="00CA61DC" w:rsidP="00CA61DC">
      <w:pPr>
        <w:numPr>
          <w:ilvl w:val="0"/>
          <w:numId w:val="2"/>
        </w:numPr>
        <w:tabs>
          <w:tab w:val="left" w:pos="720"/>
        </w:tabs>
        <w:spacing w:line="228" w:lineRule="auto"/>
        <w:ind w:left="720" w:right="246" w:hanging="360"/>
        <w:rPr>
          <w:rFonts w:ascii="Symbol" w:eastAsia="Symbol" w:hAnsi="Symbol" w:cs="Arial"/>
          <w:sz w:val="22"/>
          <w:lang w:eastAsia="en-GB"/>
        </w:rPr>
      </w:pPr>
      <w:r>
        <w:rPr>
          <w:rFonts w:eastAsia="Symbol" w:cs="Arial"/>
          <w:sz w:val="22"/>
          <w:lang w:eastAsia="en-GB"/>
        </w:rPr>
        <w:t xml:space="preserve">A written emergency plan </w:t>
      </w:r>
    </w:p>
    <w:p w14:paraId="3E34D475" w14:textId="77777777" w:rsidR="00CA61DC" w:rsidRDefault="00CA61DC" w:rsidP="00CA61DC">
      <w:pPr>
        <w:numPr>
          <w:ilvl w:val="0"/>
          <w:numId w:val="2"/>
        </w:numPr>
        <w:tabs>
          <w:tab w:val="left" w:pos="720"/>
        </w:tabs>
        <w:spacing w:line="228" w:lineRule="auto"/>
        <w:ind w:left="720" w:right="246" w:hanging="360"/>
        <w:rPr>
          <w:rFonts w:ascii="Symbol" w:eastAsia="Symbol" w:hAnsi="Symbol" w:cs="Arial"/>
          <w:sz w:val="22"/>
          <w:lang w:eastAsia="en-GB"/>
        </w:rPr>
      </w:pPr>
      <w:r>
        <w:rPr>
          <w:rFonts w:eastAsia="Symbol" w:cs="Arial"/>
          <w:sz w:val="22"/>
          <w:lang w:eastAsia="en-GB"/>
        </w:rPr>
        <w:t xml:space="preserve">A preventative plan to cover grassland management </w:t>
      </w:r>
      <w:r w:rsidRPr="009323DC">
        <w:rPr>
          <w:rFonts w:eastAsia="Symbol" w:cs="Arial"/>
          <w:sz w:val="22"/>
          <w:lang w:eastAsia="en-GB"/>
        </w:rPr>
        <w:t>and include information about</w:t>
      </w:r>
      <w:r>
        <w:rPr>
          <w:rFonts w:eastAsia="Symbol" w:cs="Arial"/>
          <w:sz w:val="22"/>
          <w:lang w:eastAsia="en-GB"/>
        </w:rPr>
        <w:t xml:space="preserve">, use of current </w:t>
      </w:r>
      <w:r w:rsidRPr="009323DC">
        <w:rPr>
          <w:rFonts w:eastAsia="Symbol" w:cs="Arial"/>
          <w:sz w:val="22"/>
          <w:lang w:eastAsia="en-GB"/>
        </w:rPr>
        <w:t>anthelmintics (treatment of parasitic worms) alongside faecal egg counts where needed</w:t>
      </w:r>
    </w:p>
    <w:p w14:paraId="0BC76393" w14:textId="77777777" w:rsidR="00CA61DC" w:rsidRDefault="00CA61DC" w:rsidP="00CA61DC">
      <w:pPr>
        <w:numPr>
          <w:ilvl w:val="0"/>
          <w:numId w:val="2"/>
        </w:numPr>
        <w:tabs>
          <w:tab w:val="left" w:pos="720"/>
        </w:tabs>
        <w:spacing w:line="235" w:lineRule="auto"/>
        <w:ind w:left="720" w:hanging="360"/>
        <w:jc w:val="both"/>
        <w:rPr>
          <w:rFonts w:ascii="Symbol" w:eastAsia="Symbol" w:hAnsi="Symbol" w:cs="Arial"/>
          <w:sz w:val="22"/>
          <w:lang w:eastAsia="en-GB"/>
        </w:rPr>
      </w:pPr>
      <w:r>
        <w:rPr>
          <w:rFonts w:eastAsia="Calibri" w:cs="Arial"/>
          <w:sz w:val="22"/>
          <w:szCs w:val="22"/>
          <w:lang w:eastAsia="en-GB"/>
        </w:rPr>
        <w:t xml:space="preserve">Documented system of recording observations for illness, injury or abnormal behaviour for each horse and any actions taken </w:t>
      </w:r>
    </w:p>
    <w:p w14:paraId="7B43B46C" w14:textId="77777777" w:rsidR="00CA61DC" w:rsidRDefault="00CA61DC" w:rsidP="00CA61DC">
      <w:pPr>
        <w:spacing w:line="22" w:lineRule="exact"/>
        <w:rPr>
          <w:rFonts w:ascii="Symbol" w:eastAsia="Symbol" w:hAnsi="Symbol" w:cs="Arial"/>
          <w:sz w:val="22"/>
          <w:lang w:eastAsia="en-GB"/>
        </w:rPr>
      </w:pPr>
    </w:p>
    <w:p w14:paraId="6F6D9203" w14:textId="77777777" w:rsidR="00CA61DC" w:rsidRDefault="00CA61DC" w:rsidP="00CA61DC">
      <w:pPr>
        <w:numPr>
          <w:ilvl w:val="0"/>
          <w:numId w:val="2"/>
        </w:numPr>
        <w:tabs>
          <w:tab w:val="left" w:pos="720"/>
        </w:tabs>
        <w:spacing w:line="230" w:lineRule="auto"/>
        <w:ind w:left="720" w:right="326" w:hanging="360"/>
        <w:jc w:val="both"/>
        <w:rPr>
          <w:rFonts w:ascii="Symbol" w:eastAsia="Symbol" w:hAnsi="Symbol" w:cs="Arial"/>
          <w:sz w:val="22"/>
          <w:lang w:eastAsia="en-GB"/>
        </w:rPr>
      </w:pPr>
      <w:r>
        <w:rPr>
          <w:rFonts w:eastAsia="Arial" w:cs="Arial"/>
          <w:sz w:val="22"/>
          <w:lang w:eastAsia="en-GB"/>
        </w:rPr>
        <w:t>Processes must be in place to meet the needs of young and new horses including appropriate training and slow introduction to different noises and sights that will be part of their daily routine or workload.</w:t>
      </w:r>
    </w:p>
    <w:p w14:paraId="598763D1" w14:textId="77777777" w:rsidR="00CA61DC" w:rsidRDefault="00CA61DC" w:rsidP="00CA61DC">
      <w:pPr>
        <w:spacing w:line="23" w:lineRule="exact"/>
        <w:rPr>
          <w:rFonts w:ascii="Symbol" w:eastAsia="Symbol" w:hAnsi="Symbol" w:cs="Arial"/>
          <w:sz w:val="22"/>
          <w:lang w:eastAsia="en-GB"/>
        </w:rPr>
      </w:pPr>
    </w:p>
    <w:p w14:paraId="3A0D23F7" w14:textId="77777777" w:rsidR="00CA61DC" w:rsidRDefault="00CA61DC" w:rsidP="00CA61DC">
      <w:pPr>
        <w:numPr>
          <w:ilvl w:val="0"/>
          <w:numId w:val="2"/>
        </w:numPr>
        <w:tabs>
          <w:tab w:val="left" w:pos="720"/>
        </w:tabs>
        <w:spacing w:line="228" w:lineRule="auto"/>
        <w:ind w:left="720" w:right="426" w:hanging="360"/>
        <w:rPr>
          <w:rFonts w:ascii="Symbol" w:eastAsia="Symbol" w:hAnsi="Symbol" w:cs="Arial"/>
          <w:sz w:val="22"/>
          <w:lang w:eastAsia="en-GB"/>
        </w:rPr>
      </w:pPr>
      <w:r>
        <w:rPr>
          <w:rFonts w:eastAsia="Arial" w:cs="Arial"/>
          <w:sz w:val="22"/>
          <w:lang w:eastAsia="en-GB"/>
        </w:rPr>
        <w:t>A policy must be in place for monitoring the introduction of new horses to existing groups.</w:t>
      </w:r>
    </w:p>
    <w:p w14:paraId="252988CF" w14:textId="77777777" w:rsidR="00CA61DC" w:rsidRDefault="00CA61DC" w:rsidP="00CA61DC">
      <w:pPr>
        <w:numPr>
          <w:ilvl w:val="0"/>
          <w:numId w:val="2"/>
        </w:numPr>
        <w:tabs>
          <w:tab w:val="left" w:pos="720"/>
        </w:tabs>
        <w:spacing w:line="228" w:lineRule="auto"/>
        <w:ind w:left="720" w:right="426" w:hanging="360"/>
        <w:rPr>
          <w:rFonts w:ascii="Symbol" w:eastAsia="Symbol" w:hAnsi="Symbol" w:cs="Arial"/>
          <w:sz w:val="22"/>
          <w:lang w:eastAsia="en-GB"/>
        </w:rPr>
      </w:pPr>
      <w:r>
        <w:rPr>
          <w:rFonts w:eastAsia="Symbol" w:cs="Arial"/>
          <w:sz w:val="22"/>
          <w:lang w:eastAsia="en-GB"/>
        </w:rPr>
        <w:t xml:space="preserve">There must be a contingency plan for extremes of weather </w:t>
      </w:r>
    </w:p>
    <w:p w14:paraId="45722B04" w14:textId="77777777" w:rsidR="00CA61DC" w:rsidRDefault="00CA61DC" w:rsidP="00CA61DC">
      <w:pPr>
        <w:tabs>
          <w:tab w:val="left" w:pos="720"/>
        </w:tabs>
        <w:spacing w:line="228" w:lineRule="auto"/>
        <w:ind w:left="720" w:right="426" w:hanging="360"/>
        <w:rPr>
          <w:rFonts w:ascii="Symbol" w:eastAsia="Symbol" w:hAnsi="Symbol" w:cs="Arial"/>
          <w:sz w:val="22"/>
          <w:lang w:eastAsia="en-GB"/>
        </w:rPr>
      </w:pPr>
    </w:p>
    <w:p w14:paraId="47E90CAC" w14:textId="77777777" w:rsidR="00CA61DC" w:rsidRDefault="00CA61DC" w:rsidP="00CA61DC">
      <w:pPr>
        <w:spacing w:line="156" w:lineRule="exact"/>
        <w:rPr>
          <w:rFonts w:ascii="Times New Roman" w:hAnsi="Times New Roman" w:cs="Arial"/>
          <w:sz w:val="20"/>
          <w:lang w:eastAsia="en-GB"/>
        </w:rPr>
      </w:pPr>
      <w:bookmarkStart w:id="0" w:name="page2"/>
      <w:bookmarkEnd w:id="0"/>
    </w:p>
    <w:p w14:paraId="5298029E" w14:textId="77777777" w:rsidR="00CA61DC" w:rsidRDefault="00CA61DC" w:rsidP="00CA61DC">
      <w:pPr>
        <w:spacing w:line="0" w:lineRule="atLeast"/>
        <w:rPr>
          <w:rFonts w:eastAsia="Arial" w:cs="Arial"/>
          <w:b/>
          <w:lang w:eastAsia="en-GB"/>
        </w:rPr>
      </w:pPr>
      <w:r>
        <w:rPr>
          <w:rFonts w:eastAsia="Arial" w:cs="Arial"/>
          <w:b/>
          <w:lang w:eastAsia="en-GB"/>
        </w:rPr>
        <w:t>Records:</w:t>
      </w:r>
    </w:p>
    <w:p w14:paraId="2CA942F6" w14:textId="77777777" w:rsidR="00CA61DC" w:rsidRDefault="00CA61DC" w:rsidP="00CA61DC">
      <w:pPr>
        <w:spacing w:line="222" w:lineRule="exact"/>
        <w:rPr>
          <w:rFonts w:ascii="Times New Roman" w:hAnsi="Times New Roman" w:cs="Arial"/>
          <w:sz w:val="20"/>
          <w:lang w:eastAsia="en-GB"/>
        </w:rPr>
      </w:pPr>
    </w:p>
    <w:p w14:paraId="747AAFDB" w14:textId="77777777" w:rsidR="00CA61DC" w:rsidRDefault="00CA61DC" w:rsidP="00CA61DC">
      <w:pPr>
        <w:numPr>
          <w:ilvl w:val="0"/>
          <w:numId w:val="3"/>
        </w:numPr>
        <w:tabs>
          <w:tab w:val="left" w:pos="720"/>
        </w:tabs>
        <w:spacing w:line="228" w:lineRule="auto"/>
        <w:ind w:left="720" w:right="326" w:hanging="360"/>
        <w:rPr>
          <w:rFonts w:ascii="Symbol" w:eastAsia="Symbol" w:hAnsi="Symbol" w:cs="Arial"/>
          <w:sz w:val="22"/>
          <w:lang w:eastAsia="en-GB"/>
        </w:rPr>
      </w:pPr>
      <w:r>
        <w:rPr>
          <w:rFonts w:eastAsia="Arial" w:cs="Arial"/>
          <w:sz w:val="22"/>
          <w:lang w:eastAsia="en-GB"/>
        </w:rPr>
        <w:t>A plan/record of the type, quantity, frequency of food each horse receives must be kept.</w:t>
      </w:r>
    </w:p>
    <w:p w14:paraId="21B95241" w14:textId="77777777" w:rsidR="00CA61DC" w:rsidRPr="000F6E6F" w:rsidRDefault="00CA61DC" w:rsidP="00CA61DC">
      <w:pPr>
        <w:numPr>
          <w:ilvl w:val="0"/>
          <w:numId w:val="3"/>
        </w:numPr>
        <w:tabs>
          <w:tab w:val="left" w:pos="720"/>
        </w:tabs>
        <w:spacing w:line="228" w:lineRule="auto"/>
        <w:ind w:left="720" w:right="326" w:hanging="360"/>
        <w:rPr>
          <w:rFonts w:ascii="Symbol" w:eastAsia="Symbol" w:hAnsi="Symbol" w:cs="Arial"/>
          <w:sz w:val="22"/>
          <w:lang w:eastAsia="en-GB"/>
        </w:rPr>
      </w:pPr>
      <w:r w:rsidRPr="000F6E6F">
        <w:rPr>
          <w:rFonts w:eastAsia="Arial"/>
          <w:sz w:val="22"/>
        </w:rPr>
        <w:t xml:space="preserve">Body condition records of each horse </w:t>
      </w:r>
    </w:p>
    <w:p w14:paraId="5D955E74" w14:textId="77777777" w:rsidR="00CA61DC" w:rsidRDefault="00CA61DC" w:rsidP="00CA61DC">
      <w:pPr>
        <w:spacing w:line="22" w:lineRule="exact"/>
        <w:rPr>
          <w:rFonts w:ascii="Symbol" w:eastAsia="Symbol" w:hAnsi="Symbol" w:cs="Arial"/>
          <w:sz w:val="22"/>
          <w:lang w:eastAsia="en-GB"/>
        </w:rPr>
      </w:pPr>
    </w:p>
    <w:p w14:paraId="465575FC" w14:textId="77777777" w:rsidR="00CA61DC" w:rsidRDefault="00CA61DC" w:rsidP="00CA61DC">
      <w:pPr>
        <w:numPr>
          <w:ilvl w:val="0"/>
          <w:numId w:val="3"/>
        </w:numPr>
        <w:tabs>
          <w:tab w:val="left" w:pos="720"/>
        </w:tabs>
        <w:spacing w:line="228" w:lineRule="auto"/>
        <w:ind w:left="720" w:right="66" w:hanging="360"/>
        <w:rPr>
          <w:rFonts w:ascii="Symbol" w:eastAsia="Symbol" w:hAnsi="Symbol" w:cs="Arial"/>
          <w:sz w:val="22"/>
          <w:lang w:eastAsia="en-GB"/>
        </w:rPr>
      </w:pPr>
      <w:r>
        <w:rPr>
          <w:rFonts w:eastAsia="Arial" w:cs="Arial"/>
          <w:sz w:val="22"/>
          <w:lang w:eastAsia="en-GB"/>
        </w:rPr>
        <w:t>Any medication given must be prescribed/recommended for the individual horse by a veterinarian, and each instance must be recorded.</w:t>
      </w:r>
    </w:p>
    <w:p w14:paraId="579C2953" w14:textId="77777777" w:rsidR="00CA61DC" w:rsidRDefault="00CA61DC" w:rsidP="00CA61DC">
      <w:pPr>
        <w:spacing w:line="22" w:lineRule="exact"/>
        <w:rPr>
          <w:rFonts w:ascii="Symbol" w:eastAsia="Symbol" w:hAnsi="Symbol" w:cs="Arial"/>
          <w:sz w:val="22"/>
          <w:lang w:eastAsia="en-GB"/>
        </w:rPr>
      </w:pPr>
    </w:p>
    <w:p w14:paraId="1CEA3AC2" w14:textId="77777777" w:rsidR="00CA61DC" w:rsidRDefault="00CA61DC" w:rsidP="00CA61DC">
      <w:pPr>
        <w:numPr>
          <w:ilvl w:val="0"/>
          <w:numId w:val="3"/>
        </w:numPr>
        <w:tabs>
          <w:tab w:val="left" w:pos="720"/>
        </w:tabs>
        <w:spacing w:line="228" w:lineRule="auto"/>
        <w:ind w:left="720" w:right="166" w:hanging="360"/>
        <w:rPr>
          <w:rFonts w:ascii="Symbol" w:eastAsia="Symbol" w:hAnsi="Symbol" w:cs="Arial"/>
          <w:sz w:val="22"/>
          <w:lang w:eastAsia="en-GB"/>
        </w:rPr>
      </w:pPr>
      <w:r>
        <w:rPr>
          <w:rFonts w:eastAsia="Arial" w:cs="Arial"/>
          <w:sz w:val="22"/>
          <w:lang w:eastAsia="en-GB"/>
        </w:rPr>
        <w:t>Records of POMs (Prescription only medications) administered must be recorded in horse passports by the veterinarian or owner where required.</w:t>
      </w:r>
    </w:p>
    <w:p w14:paraId="60DCE3A4" w14:textId="77777777" w:rsidR="00CA61DC" w:rsidRDefault="00CA61DC" w:rsidP="00CA61DC">
      <w:pPr>
        <w:spacing w:line="22" w:lineRule="exact"/>
        <w:rPr>
          <w:rFonts w:ascii="Symbol" w:eastAsia="Symbol" w:hAnsi="Symbol" w:cs="Arial"/>
          <w:sz w:val="22"/>
          <w:lang w:eastAsia="en-GB"/>
        </w:rPr>
      </w:pPr>
    </w:p>
    <w:p w14:paraId="1515E924" w14:textId="77777777" w:rsidR="00CA61DC" w:rsidRDefault="00CA61DC" w:rsidP="00CA61DC">
      <w:pPr>
        <w:numPr>
          <w:ilvl w:val="0"/>
          <w:numId w:val="3"/>
        </w:numPr>
        <w:tabs>
          <w:tab w:val="left" w:pos="720"/>
        </w:tabs>
        <w:spacing w:line="228" w:lineRule="auto"/>
        <w:ind w:left="720" w:right="66" w:hanging="360"/>
        <w:rPr>
          <w:rFonts w:ascii="Symbol" w:eastAsia="Symbol" w:hAnsi="Symbol" w:cs="Arial"/>
          <w:sz w:val="22"/>
          <w:lang w:eastAsia="en-GB"/>
        </w:rPr>
      </w:pPr>
      <w:r>
        <w:rPr>
          <w:rFonts w:eastAsia="Arial" w:cs="Arial"/>
          <w:sz w:val="22"/>
          <w:lang w:eastAsia="en-GB"/>
        </w:rPr>
        <w:t xml:space="preserve">A record of all animals </w:t>
      </w:r>
      <w:proofErr w:type="spellStart"/>
      <w:r>
        <w:rPr>
          <w:rFonts w:eastAsia="Arial" w:cs="Arial"/>
          <w:sz w:val="22"/>
          <w:lang w:eastAsia="en-GB"/>
        </w:rPr>
        <w:t>euthanased</w:t>
      </w:r>
      <w:proofErr w:type="spellEnd"/>
      <w:r>
        <w:rPr>
          <w:rFonts w:eastAsia="Arial" w:cs="Arial"/>
          <w:sz w:val="22"/>
          <w:lang w:eastAsia="en-GB"/>
        </w:rPr>
        <w:t>, the carcass disposal route and the identity of the individual that carried it out must be kept for 36 months.</w:t>
      </w:r>
    </w:p>
    <w:p w14:paraId="049DC666" w14:textId="77777777" w:rsidR="00CA61DC" w:rsidRDefault="00CA61DC" w:rsidP="00CA61DC">
      <w:pPr>
        <w:spacing w:line="22" w:lineRule="exact"/>
        <w:rPr>
          <w:rFonts w:ascii="Symbol" w:eastAsia="Symbol" w:hAnsi="Symbol" w:cs="Arial"/>
          <w:sz w:val="22"/>
          <w:lang w:eastAsia="en-GB"/>
        </w:rPr>
      </w:pPr>
    </w:p>
    <w:p w14:paraId="33D0F300" w14:textId="77777777" w:rsidR="00CA61DC" w:rsidRDefault="00CA61DC" w:rsidP="00CA61DC">
      <w:pPr>
        <w:numPr>
          <w:ilvl w:val="0"/>
          <w:numId w:val="3"/>
        </w:numPr>
        <w:tabs>
          <w:tab w:val="left" w:pos="720"/>
        </w:tabs>
        <w:spacing w:line="228" w:lineRule="auto"/>
        <w:ind w:left="720" w:right="126" w:hanging="360"/>
        <w:rPr>
          <w:rFonts w:ascii="Symbol" w:eastAsia="Symbol" w:hAnsi="Symbol" w:cs="Arial"/>
          <w:sz w:val="22"/>
          <w:lang w:eastAsia="en-GB"/>
        </w:rPr>
      </w:pPr>
      <w:r>
        <w:rPr>
          <w:rFonts w:eastAsia="Arial" w:cs="Arial"/>
          <w:sz w:val="22"/>
          <w:lang w:eastAsia="en-GB"/>
        </w:rPr>
        <w:t>A record will be kept to demonstrate that each horse workload/regime is balanced to meet the needs of each individual horse including maximum weight of rider.</w:t>
      </w:r>
    </w:p>
    <w:p w14:paraId="72070676" w14:textId="77777777" w:rsidR="00CA61DC" w:rsidRDefault="00CA61DC" w:rsidP="00CA61DC">
      <w:pPr>
        <w:spacing w:line="22" w:lineRule="exact"/>
        <w:rPr>
          <w:rFonts w:ascii="Symbol" w:eastAsia="Symbol" w:hAnsi="Symbol" w:cs="Arial"/>
          <w:sz w:val="22"/>
          <w:lang w:eastAsia="en-GB"/>
        </w:rPr>
      </w:pPr>
    </w:p>
    <w:p w14:paraId="128FD74E" w14:textId="77777777" w:rsidR="00CA61DC" w:rsidRDefault="00CA61DC" w:rsidP="00CA61DC">
      <w:pPr>
        <w:numPr>
          <w:ilvl w:val="0"/>
          <w:numId w:val="3"/>
        </w:numPr>
        <w:tabs>
          <w:tab w:val="left" w:pos="720"/>
        </w:tabs>
        <w:spacing w:line="230" w:lineRule="auto"/>
        <w:ind w:left="720" w:right="46" w:hanging="360"/>
        <w:jc w:val="both"/>
        <w:rPr>
          <w:rFonts w:ascii="Symbol" w:eastAsia="Symbol" w:hAnsi="Symbol" w:cs="Arial"/>
          <w:sz w:val="22"/>
          <w:lang w:eastAsia="en-GB"/>
        </w:rPr>
      </w:pPr>
      <w:r>
        <w:rPr>
          <w:rFonts w:eastAsia="Arial" w:cs="Arial"/>
          <w:sz w:val="22"/>
          <w:lang w:eastAsia="en-GB"/>
        </w:rPr>
        <w:lastRenderedPageBreak/>
        <w:t>There must be a register of all horses kept for the licensable activity on the premises and each horse’s valid passport showing its unique equine life number and microchip number (if any).</w:t>
      </w:r>
    </w:p>
    <w:p w14:paraId="33437752" w14:textId="77777777" w:rsidR="00CA61DC" w:rsidRDefault="00CA61DC" w:rsidP="00CA61DC">
      <w:pPr>
        <w:spacing w:line="23" w:lineRule="exact"/>
        <w:rPr>
          <w:rFonts w:ascii="Symbol" w:eastAsia="Symbol" w:hAnsi="Symbol" w:cs="Arial"/>
          <w:sz w:val="22"/>
          <w:lang w:eastAsia="en-GB"/>
        </w:rPr>
      </w:pPr>
    </w:p>
    <w:p w14:paraId="3E45502B" w14:textId="77777777" w:rsidR="00CA61DC" w:rsidRDefault="00CA61DC" w:rsidP="00CA61DC">
      <w:pPr>
        <w:numPr>
          <w:ilvl w:val="0"/>
          <w:numId w:val="3"/>
        </w:numPr>
        <w:tabs>
          <w:tab w:val="left" w:pos="720"/>
        </w:tabs>
        <w:spacing w:line="228" w:lineRule="auto"/>
        <w:ind w:left="720" w:right="606" w:hanging="360"/>
        <w:rPr>
          <w:rFonts w:ascii="Symbol" w:eastAsia="Symbol" w:hAnsi="Symbol" w:cs="Arial"/>
          <w:sz w:val="22"/>
          <w:lang w:eastAsia="en-GB"/>
        </w:rPr>
      </w:pPr>
      <w:r>
        <w:rPr>
          <w:rFonts w:eastAsia="Arial" w:cs="Arial"/>
          <w:sz w:val="22"/>
          <w:lang w:eastAsia="en-GB"/>
        </w:rPr>
        <w:t>A documented system of recording observation for illness, injury or behavioural problems must be maintained.</w:t>
      </w:r>
    </w:p>
    <w:p w14:paraId="04215120" w14:textId="77777777" w:rsidR="00CA61DC" w:rsidRDefault="00CA61DC" w:rsidP="00CA61DC">
      <w:pPr>
        <w:spacing w:line="200" w:lineRule="exact"/>
        <w:rPr>
          <w:rFonts w:ascii="Times New Roman" w:hAnsi="Times New Roman" w:cs="Arial"/>
          <w:sz w:val="20"/>
          <w:lang w:eastAsia="en-GB"/>
        </w:rPr>
      </w:pPr>
    </w:p>
    <w:p w14:paraId="0D31E164" w14:textId="77777777" w:rsidR="00CA61DC" w:rsidRDefault="00CA61DC" w:rsidP="00CA61DC">
      <w:pPr>
        <w:spacing w:line="200" w:lineRule="exact"/>
        <w:rPr>
          <w:rFonts w:ascii="Times New Roman" w:hAnsi="Times New Roman" w:cs="Arial"/>
          <w:sz w:val="20"/>
          <w:lang w:eastAsia="en-GB"/>
        </w:rPr>
      </w:pPr>
    </w:p>
    <w:p w14:paraId="4DA0659C" w14:textId="77777777" w:rsidR="00CA61DC" w:rsidRDefault="00CA61DC" w:rsidP="00CA61DC">
      <w:pPr>
        <w:spacing w:line="0" w:lineRule="atLeast"/>
        <w:rPr>
          <w:rFonts w:eastAsia="Arial" w:cs="Arial"/>
          <w:b/>
          <w:sz w:val="22"/>
          <w:lang w:eastAsia="en-GB"/>
        </w:rPr>
      </w:pPr>
      <w:r>
        <w:rPr>
          <w:rFonts w:eastAsia="Arial" w:cs="Arial"/>
          <w:b/>
          <w:sz w:val="22"/>
          <w:lang w:eastAsia="en-GB"/>
        </w:rPr>
        <w:t>Star ratings:</w:t>
      </w:r>
    </w:p>
    <w:p w14:paraId="1D66F8ED" w14:textId="77777777" w:rsidR="00CA61DC" w:rsidRDefault="00CA61DC" w:rsidP="00CA61DC">
      <w:pPr>
        <w:spacing w:line="12" w:lineRule="exact"/>
        <w:rPr>
          <w:rFonts w:ascii="Times New Roman" w:hAnsi="Times New Roman" w:cs="Arial"/>
          <w:sz w:val="20"/>
          <w:lang w:eastAsia="en-GB"/>
        </w:rPr>
      </w:pPr>
    </w:p>
    <w:p w14:paraId="12685B1E" w14:textId="77777777" w:rsidR="00CA61DC" w:rsidRDefault="00CA61DC" w:rsidP="00CA61DC">
      <w:pPr>
        <w:spacing w:line="235" w:lineRule="auto"/>
        <w:ind w:right="146"/>
        <w:rPr>
          <w:rFonts w:eastAsia="Arial" w:cs="Arial"/>
          <w:sz w:val="22"/>
          <w:lang w:eastAsia="en-GB"/>
        </w:rPr>
      </w:pPr>
      <w:r>
        <w:rPr>
          <w:rFonts w:eastAsia="Arial" w:cs="Arial"/>
          <w:sz w:val="22"/>
          <w:lang w:eastAsia="en-GB"/>
        </w:rPr>
        <w:t>As part of the new regulations each premises will receive a star rating following their formal inspection. In order to achieve the best star rating possible each premises will need to have covered all of the standard conditions and have all consents, policies and procedures in place.</w:t>
      </w:r>
    </w:p>
    <w:p w14:paraId="487C3828" w14:textId="77777777" w:rsidR="00CA61DC" w:rsidRDefault="00CA61DC" w:rsidP="00CA61DC">
      <w:pPr>
        <w:spacing w:line="12" w:lineRule="exact"/>
        <w:rPr>
          <w:rFonts w:ascii="Times New Roman" w:hAnsi="Times New Roman" w:cs="Arial"/>
          <w:sz w:val="20"/>
          <w:lang w:eastAsia="en-GB"/>
        </w:rPr>
      </w:pPr>
    </w:p>
    <w:p w14:paraId="60834174" w14:textId="77777777" w:rsidR="00CA61DC" w:rsidRDefault="00CA61DC" w:rsidP="00CA61DC">
      <w:pPr>
        <w:spacing w:line="237" w:lineRule="auto"/>
        <w:ind w:right="46"/>
        <w:rPr>
          <w:rFonts w:eastAsia="Arial" w:cs="Arial"/>
          <w:color w:val="000000"/>
          <w:sz w:val="22"/>
          <w:lang w:eastAsia="en-GB"/>
        </w:rPr>
      </w:pPr>
      <w:r>
        <w:rPr>
          <w:rFonts w:eastAsia="Arial" w:cs="Arial"/>
          <w:sz w:val="22"/>
          <w:lang w:eastAsia="en-GB"/>
        </w:rPr>
        <w:t xml:space="preserve">In order to meet the highest possible rating for both the high and low risk categories in the rating matrix certain extra conditions will need to be met. The higher standards are classified in to two types: </w:t>
      </w:r>
      <w:r>
        <w:rPr>
          <w:rFonts w:eastAsia="Arial" w:cs="Arial"/>
          <w:color w:val="00AFEF"/>
          <w:sz w:val="22"/>
          <w:lang w:eastAsia="en-GB"/>
        </w:rPr>
        <w:t>required</w:t>
      </w:r>
      <w:r>
        <w:rPr>
          <w:rFonts w:eastAsia="Arial" w:cs="Arial"/>
          <w:sz w:val="22"/>
          <w:lang w:eastAsia="en-GB"/>
        </w:rPr>
        <w:t xml:space="preserve"> and </w:t>
      </w:r>
      <w:r>
        <w:rPr>
          <w:rFonts w:eastAsia="Arial" w:cs="Arial"/>
          <w:color w:val="FF0000"/>
          <w:sz w:val="22"/>
          <w:lang w:eastAsia="en-GB"/>
        </w:rPr>
        <w:t>optional</w:t>
      </w:r>
      <w:r>
        <w:rPr>
          <w:rFonts w:eastAsia="Arial" w:cs="Arial"/>
          <w:sz w:val="22"/>
          <w:lang w:eastAsia="en-GB"/>
        </w:rPr>
        <w:t xml:space="preserve"> and are outlined below. </w:t>
      </w:r>
      <w:r>
        <w:rPr>
          <w:rFonts w:eastAsia="Arial" w:cs="Arial"/>
          <w:color w:val="00AFEF"/>
          <w:sz w:val="22"/>
          <w:lang w:eastAsia="en-GB"/>
        </w:rPr>
        <w:t>Higher standards that appear</w:t>
      </w:r>
      <w:r>
        <w:rPr>
          <w:rFonts w:eastAsia="Arial" w:cs="Arial"/>
          <w:sz w:val="22"/>
          <w:lang w:eastAsia="en-GB"/>
        </w:rPr>
        <w:t xml:space="preserve"> </w:t>
      </w:r>
      <w:r>
        <w:rPr>
          <w:rFonts w:eastAsia="Arial" w:cs="Arial"/>
          <w:color w:val="00AFEF"/>
          <w:sz w:val="22"/>
          <w:lang w:eastAsia="en-GB"/>
        </w:rPr>
        <w:t>in blue text are required</w:t>
      </w:r>
      <w:r>
        <w:rPr>
          <w:rFonts w:eastAsia="Arial" w:cs="Arial"/>
          <w:color w:val="000000"/>
          <w:sz w:val="22"/>
          <w:lang w:eastAsia="en-GB"/>
        </w:rPr>
        <w:t>, whereas</w:t>
      </w:r>
      <w:r>
        <w:rPr>
          <w:rFonts w:eastAsia="Arial" w:cs="Arial"/>
          <w:color w:val="00AFEF"/>
          <w:sz w:val="22"/>
          <w:lang w:eastAsia="en-GB"/>
        </w:rPr>
        <w:t xml:space="preserve"> </w:t>
      </w:r>
      <w:r>
        <w:rPr>
          <w:rFonts w:eastAsia="Arial" w:cs="Arial"/>
          <w:color w:val="FF0000"/>
          <w:sz w:val="22"/>
          <w:lang w:eastAsia="en-GB"/>
        </w:rPr>
        <w:t>those that appear in red text are optional</w:t>
      </w:r>
      <w:r>
        <w:rPr>
          <w:rFonts w:eastAsia="Arial" w:cs="Arial"/>
          <w:color w:val="000000"/>
          <w:sz w:val="22"/>
          <w:lang w:eastAsia="en-GB"/>
        </w:rPr>
        <w:t>. To qualify as</w:t>
      </w:r>
      <w:r>
        <w:rPr>
          <w:rFonts w:eastAsia="Arial" w:cs="Arial"/>
          <w:color w:val="00AFEF"/>
          <w:sz w:val="22"/>
          <w:lang w:eastAsia="en-GB"/>
        </w:rPr>
        <w:t xml:space="preserve"> </w:t>
      </w:r>
      <w:r>
        <w:rPr>
          <w:rFonts w:eastAsia="Arial" w:cs="Arial"/>
          <w:color w:val="000000"/>
          <w:sz w:val="22"/>
          <w:lang w:eastAsia="en-GB"/>
        </w:rPr>
        <w:t>meeting the higher standards, the business needs to achieve all of the required higher standards as well as a minimum of 50% of the optional higher</w:t>
      </w:r>
    </w:p>
    <w:p w14:paraId="2672E0B3" w14:textId="77777777" w:rsidR="00CA61DC" w:rsidRDefault="00CA61DC" w:rsidP="00CA61DC">
      <w:pPr>
        <w:spacing w:line="200" w:lineRule="exact"/>
        <w:rPr>
          <w:rFonts w:ascii="Times New Roman" w:hAnsi="Times New Roman" w:cs="Arial"/>
          <w:sz w:val="18"/>
          <w:lang w:eastAsia="en-GB"/>
        </w:rPr>
      </w:pPr>
    </w:p>
    <w:p w14:paraId="2022F98A" w14:textId="77777777" w:rsidR="00CA61DC" w:rsidRPr="00B54196" w:rsidRDefault="00CA61DC" w:rsidP="00CA61DC">
      <w:pPr>
        <w:rPr>
          <w:rFonts w:cs="Arial"/>
          <w:szCs w:val="24"/>
        </w:rPr>
      </w:pPr>
      <w:r w:rsidRPr="00B54196">
        <w:rPr>
          <w:rFonts w:cs="Arial"/>
          <w:b/>
          <w:bCs/>
          <w:szCs w:val="24"/>
        </w:rPr>
        <w:t>REQUIRED HIGHER STANDARDS</w:t>
      </w:r>
    </w:p>
    <w:p w14:paraId="78CBD3AF" w14:textId="77777777" w:rsidR="00CA61DC" w:rsidRPr="00574C04" w:rsidRDefault="00CA61DC" w:rsidP="00CA61DC">
      <w:pPr>
        <w:pStyle w:val="ListParagraph"/>
        <w:numPr>
          <w:ilvl w:val="0"/>
          <w:numId w:val="4"/>
        </w:numPr>
        <w:spacing w:after="160" w:line="259" w:lineRule="auto"/>
        <w:rPr>
          <w:rFonts w:cs="Arial"/>
          <w:color w:val="00B0F0"/>
          <w:szCs w:val="24"/>
        </w:rPr>
      </w:pPr>
      <w:r w:rsidRPr="00574C04">
        <w:rPr>
          <w:rFonts w:cs="Arial"/>
          <w:color w:val="00B0F0"/>
          <w:szCs w:val="24"/>
        </w:rPr>
        <w:t xml:space="preserve">There must be an option for a permanent individual turnout paddock or pen. This will give </w:t>
      </w:r>
      <w:r w:rsidRPr="00574C04">
        <w:rPr>
          <w:rFonts w:cs="Arial"/>
          <w:color w:val="00B0F0"/>
          <w:szCs w:val="24"/>
        </w:rPr>
        <w:tab/>
        <w:t>horses their own area for grazing or turnout if needed because of ill-health or domination by other horses.</w:t>
      </w:r>
    </w:p>
    <w:p w14:paraId="3E84D563" w14:textId="77777777" w:rsidR="00CA61DC" w:rsidRPr="00574C04" w:rsidRDefault="00CA61DC" w:rsidP="00CA61DC">
      <w:pPr>
        <w:pStyle w:val="ListParagraph"/>
        <w:numPr>
          <w:ilvl w:val="0"/>
          <w:numId w:val="4"/>
        </w:numPr>
        <w:spacing w:after="160" w:line="259" w:lineRule="auto"/>
        <w:rPr>
          <w:rFonts w:cs="Arial"/>
          <w:color w:val="00B0F0"/>
          <w:szCs w:val="24"/>
        </w:rPr>
      </w:pPr>
      <w:r w:rsidRPr="00574C04">
        <w:rPr>
          <w:rFonts w:cs="Arial"/>
          <w:color w:val="00B0F0"/>
          <w:szCs w:val="24"/>
        </w:rPr>
        <w:t>All horses must have a structured management and care programme to include their exercise needs. It should include suitable alternatives for those not able to exercise, such as extra grooming or physiotherapy.</w:t>
      </w:r>
    </w:p>
    <w:p w14:paraId="08FB17B3" w14:textId="77777777" w:rsidR="00CA61DC" w:rsidRPr="00574C04" w:rsidRDefault="00CA61DC" w:rsidP="00CA61DC">
      <w:pPr>
        <w:pStyle w:val="ListParagraph"/>
        <w:numPr>
          <w:ilvl w:val="0"/>
          <w:numId w:val="4"/>
        </w:numPr>
        <w:spacing w:after="160" w:line="259" w:lineRule="auto"/>
        <w:rPr>
          <w:rFonts w:cs="Arial"/>
          <w:color w:val="00B0F0"/>
          <w:szCs w:val="24"/>
        </w:rPr>
      </w:pPr>
      <w:r w:rsidRPr="00574C04">
        <w:rPr>
          <w:rFonts w:cs="Arial"/>
          <w:color w:val="00B0F0"/>
          <w:szCs w:val="24"/>
        </w:rPr>
        <w:t>Each horse will have its own specific care plan detailing their age and any health related conditions.</w:t>
      </w:r>
    </w:p>
    <w:p w14:paraId="23C8F49D" w14:textId="77777777" w:rsidR="00CA61DC" w:rsidRPr="00574C04" w:rsidRDefault="00CA61DC" w:rsidP="00CA61DC">
      <w:pPr>
        <w:pStyle w:val="ListParagraph"/>
        <w:numPr>
          <w:ilvl w:val="0"/>
          <w:numId w:val="4"/>
        </w:numPr>
        <w:spacing w:after="160" w:line="259" w:lineRule="auto"/>
        <w:rPr>
          <w:rFonts w:cs="Arial"/>
          <w:color w:val="00B0F0"/>
          <w:szCs w:val="24"/>
        </w:rPr>
      </w:pPr>
      <w:r w:rsidRPr="00574C04">
        <w:rPr>
          <w:rFonts w:cs="Arial"/>
          <w:color w:val="00B0F0"/>
          <w:szCs w:val="24"/>
        </w:rPr>
        <w:t>Records must show individual monitoring and training plans for horses with training needs to improve their use within a riding school. This must be accompanied with evidence of regular and effective checks with the saddler for comfort and fit.</w:t>
      </w:r>
    </w:p>
    <w:p w14:paraId="6F5CE28E" w14:textId="77777777" w:rsidR="00CA61DC" w:rsidRPr="00574C04" w:rsidRDefault="00CA61DC" w:rsidP="00CA61DC">
      <w:pPr>
        <w:pStyle w:val="ListParagraph"/>
        <w:numPr>
          <w:ilvl w:val="0"/>
          <w:numId w:val="4"/>
        </w:numPr>
        <w:spacing w:after="160" w:line="259" w:lineRule="auto"/>
        <w:rPr>
          <w:rFonts w:cs="Arial"/>
          <w:color w:val="00B0F0"/>
          <w:szCs w:val="24"/>
        </w:rPr>
      </w:pPr>
      <w:r w:rsidRPr="00574C04">
        <w:rPr>
          <w:rFonts w:cs="Arial"/>
          <w:color w:val="00B0F0"/>
          <w:szCs w:val="24"/>
        </w:rPr>
        <w:t>Initial assessments must be carried out for new riders.  The details of the assessment must be recorded.</w:t>
      </w:r>
    </w:p>
    <w:p w14:paraId="596C5247" w14:textId="77777777" w:rsidR="00CA61DC" w:rsidRPr="00574C04" w:rsidRDefault="00CA61DC" w:rsidP="00CA61DC">
      <w:pPr>
        <w:pStyle w:val="ListParagraph"/>
        <w:numPr>
          <w:ilvl w:val="0"/>
          <w:numId w:val="4"/>
        </w:numPr>
        <w:spacing w:after="160" w:line="259" w:lineRule="auto"/>
        <w:rPr>
          <w:rFonts w:cs="Arial"/>
          <w:color w:val="00B0F0"/>
          <w:szCs w:val="24"/>
        </w:rPr>
      </w:pPr>
      <w:r w:rsidRPr="00574C04">
        <w:rPr>
          <w:rFonts w:cs="Arial"/>
          <w:color w:val="00B0F0"/>
          <w:szCs w:val="24"/>
        </w:rPr>
        <w:t>A documented risk assessment must be available for all equipment. Examples include:</w:t>
      </w:r>
    </w:p>
    <w:p w14:paraId="2B9D4ED4" w14:textId="77777777" w:rsidR="00CA61DC" w:rsidRPr="00574C04" w:rsidRDefault="00CA61DC" w:rsidP="00CA61DC">
      <w:pPr>
        <w:pStyle w:val="NoSpacing"/>
        <w:numPr>
          <w:ilvl w:val="0"/>
          <w:numId w:val="5"/>
        </w:numPr>
        <w:rPr>
          <w:rFonts w:ascii="Arial" w:eastAsiaTheme="minorEastAsia" w:hAnsi="Arial" w:cs="Arial"/>
          <w:color w:val="00B0F0"/>
          <w:sz w:val="24"/>
          <w:szCs w:val="24"/>
        </w:rPr>
      </w:pPr>
      <w:r w:rsidRPr="00574C04">
        <w:rPr>
          <w:rFonts w:ascii="Arial" w:hAnsi="Arial" w:cs="Arial"/>
          <w:color w:val="00B0F0"/>
          <w:sz w:val="24"/>
          <w:szCs w:val="24"/>
        </w:rPr>
        <w:t>Horse clippers</w:t>
      </w:r>
    </w:p>
    <w:p w14:paraId="4CE5D71C" w14:textId="77777777" w:rsidR="00CA61DC" w:rsidRPr="00574C04" w:rsidRDefault="00CA61DC" w:rsidP="00CA61DC">
      <w:pPr>
        <w:pStyle w:val="NoSpacing"/>
        <w:numPr>
          <w:ilvl w:val="0"/>
          <w:numId w:val="5"/>
        </w:numPr>
        <w:rPr>
          <w:rFonts w:ascii="Arial" w:eastAsiaTheme="minorEastAsia" w:hAnsi="Arial" w:cs="Arial"/>
          <w:color w:val="00B0F0"/>
          <w:sz w:val="24"/>
          <w:szCs w:val="24"/>
        </w:rPr>
      </w:pPr>
      <w:r w:rsidRPr="00574C04">
        <w:rPr>
          <w:rFonts w:ascii="Arial" w:hAnsi="Arial" w:cs="Arial"/>
          <w:color w:val="00B0F0"/>
          <w:sz w:val="24"/>
          <w:szCs w:val="24"/>
        </w:rPr>
        <w:t>Horse walker</w:t>
      </w:r>
    </w:p>
    <w:p w14:paraId="287A1A93" w14:textId="77777777" w:rsidR="00CA61DC" w:rsidRPr="00574C04" w:rsidRDefault="00CA61DC" w:rsidP="00CA61DC">
      <w:pPr>
        <w:pStyle w:val="NoSpacing"/>
        <w:numPr>
          <w:ilvl w:val="0"/>
          <w:numId w:val="5"/>
        </w:numPr>
        <w:rPr>
          <w:rFonts w:ascii="Arial" w:eastAsiaTheme="minorEastAsia" w:hAnsi="Arial" w:cs="Arial"/>
          <w:color w:val="00B0F0"/>
          <w:sz w:val="24"/>
          <w:szCs w:val="24"/>
        </w:rPr>
      </w:pPr>
      <w:r w:rsidRPr="00574C04">
        <w:rPr>
          <w:rFonts w:ascii="Arial" w:hAnsi="Arial" w:cs="Arial"/>
          <w:color w:val="00B0F0"/>
          <w:sz w:val="24"/>
          <w:szCs w:val="24"/>
        </w:rPr>
        <w:t>Yard blowers</w:t>
      </w:r>
    </w:p>
    <w:p w14:paraId="6F5A453A" w14:textId="77777777" w:rsidR="00CA61DC" w:rsidRPr="00574C04" w:rsidRDefault="00CA61DC" w:rsidP="00CA61DC">
      <w:pPr>
        <w:pStyle w:val="NoSpacing"/>
        <w:numPr>
          <w:ilvl w:val="0"/>
          <w:numId w:val="5"/>
        </w:numPr>
        <w:rPr>
          <w:rFonts w:ascii="Arial" w:eastAsiaTheme="minorEastAsia" w:hAnsi="Arial" w:cs="Arial"/>
          <w:color w:val="00B0F0"/>
          <w:sz w:val="24"/>
          <w:szCs w:val="24"/>
        </w:rPr>
      </w:pPr>
      <w:r w:rsidRPr="00574C04">
        <w:rPr>
          <w:rFonts w:ascii="Arial" w:hAnsi="Arial" w:cs="Arial"/>
          <w:color w:val="00B0F0"/>
          <w:sz w:val="24"/>
          <w:szCs w:val="24"/>
        </w:rPr>
        <w:t>Arena levelling equipment</w:t>
      </w:r>
    </w:p>
    <w:p w14:paraId="751EBB60" w14:textId="77777777" w:rsidR="00CA61DC" w:rsidRPr="00574C04" w:rsidRDefault="00CA61DC" w:rsidP="00CA61DC">
      <w:pPr>
        <w:pStyle w:val="NoSpacing"/>
        <w:numPr>
          <w:ilvl w:val="0"/>
          <w:numId w:val="5"/>
        </w:numPr>
        <w:rPr>
          <w:rFonts w:ascii="Arial" w:eastAsiaTheme="minorEastAsia" w:hAnsi="Arial" w:cs="Arial"/>
          <w:color w:val="00B0F0"/>
          <w:sz w:val="24"/>
          <w:szCs w:val="24"/>
        </w:rPr>
      </w:pPr>
      <w:r w:rsidRPr="00574C04">
        <w:rPr>
          <w:rFonts w:ascii="Arial" w:hAnsi="Arial" w:cs="Arial"/>
          <w:color w:val="00B0F0"/>
          <w:sz w:val="24"/>
          <w:szCs w:val="24"/>
        </w:rPr>
        <w:t>Any extra therapy based machines or equipment</w:t>
      </w:r>
    </w:p>
    <w:p w14:paraId="37075513" w14:textId="77777777" w:rsidR="00CA61DC" w:rsidRPr="00574C04" w:rsidRDefault="00CA61DC" w:rsidP="00CA61DC">
      <w:pPr>
        <w:pStyle w:val="ListParagraph"/>
        <w:numPr>
          <w:ilvl w:val="0"/>
          <w:numId w:val="4"/>
        </w:numPr>
        <w:spacing w:after="160" w:line="259" w:lineRule="auto"/>
        <w:rPr>
          <w:rFonts w:cs="Arial"/>
          <w:color w:val="00B0F0"/>
          <w:szCs w:val="24"/>
        </w:rPr>
      </w:pPr>
      <w:r w:rsidRPr="00574C04">
        <w:rPr>
          <w:rFonts w:cs="Arial"/>
          <w:color w:val="00B0F0"/>
          <w:szCs w:val="24"/>
        </w:rPr>
        <w:t xml:space="preserve"> A documented risk assessment must be available for activities, including Personal Protective Equipment (PPE) needs. It must include the need for PPE for different tasks and situations.</w:t>
      </w:r>
    </w:p>
    <w:p w14:paraId="2F5795D7" w14:textId="77777777" w:rsidR="00CA61DC" w:rsidRPr="00C44587" w:rsidRDefault="00CA61DC" w:rsidP="00CA61DC">
      <w:pPr>
        <w:pStyle w:val="ListParagraph"/>
        <w:rPr>
          <w:rFonts w:cs="Arial"/>
          <w:color w:val="4472C4" w:themeColor="accent1"/>
          <w:szCs w:val="24"/>
        </w:rPr>
      </w:pPr>
    </w:p>
    <w:p w14:paraId="4E1C2E13" w14:textId="77777777" w:rsidR="00CA61DC" w:rsidRPr="00B54196" w:rsidRDefault="00CA61DC" w:rsidP="00CA61DC">
      <w:pPr>
        <w:rPr>
          <w:rFonts w:cs="Arial"/>
          <w:szCs w:val="24"/>
        </w:rPr>
      </w:pPr>
      <w:r w:rsidRPr="00B54196">
        <w:rPr>
          <w:rFonts w:cs="Arial"/>
          <w:b/>
          <w:bCs/>
          <w:szCs w:val="24"/>
        </w:rPr>
        <w:t>OPTIONAL HIGHER STANDARDS</w:t>
      </w:r>
    </w:p>
    <w:p w14:paraId="2A2067FE" w14:textId="77777777" w:rsidR="00CA61DC" w:rsidRPr="00C44587" w:rsidRDefault="00CA61DC" w:rsidP="00CA61DC">
      <w:pPr>
        <w:pStyle w:val="ListParagraph"/>
        <w:numPr>
          <w:ilvl w:val="0"/>
          <w:numId w:val="4"/>
        </w:numPr>
        <w:spacing w:after="160" w:line="259" w:lineRule="auto"/>
        <w:rPr>
          <w:rFonts w:cs="Arial"/>
          <w:color w:val="FF0000"/>
          <w:szCs w:val="24"/>
        </w:rPr>
      </w:pPr>
      <w:r w:rsidRPr="00C44587">
        <w:rPr>
          <w:rFonts w:cs="Arial"/>
          <w:color w:val="FF0000"/>
          <w:szCs w:val="24"/>
        </w:rPr>
        <w:t xml:space="preserve">There must be a separate secure, clean, and well-lit veterinary inspection area for safe </w:t>
      </w:r>
      <w:r w:rsidRPr="00C44587">
        <w:rPr>
          <w:rFonts w:cs="Arial"/>
          <w:color w:val="FF0000"/>
          <w:szCs w:val="24"/>
        </w:rPr>
        <w:tab/>
        <w:t xml:space="preserve">access to inspect a horse. </w:t>
      </w:r>
    </w:p>
    <w:p w14:paraId="384253FD" w14:textId="77777777" w:rsidR="00CA61DC" w:rsidRPr="00C44587" w:rsidRDefault="00CA61DC" w:rsidP="00CA61DC">
      <w:pPr>
        <w:pStyle w:val="ListParagraph"/>
        <w:numPr>
          <w:ilvl w:val="0"/>
          <w:numId w:val="4"/>
        </w:numPr>
        <w:spacing w:after="160" w:line="259" w:lineRule="auto"/>
        <w:rPr>
          <w:rFonts w:cs="Arial"/>
          <w:color w:val="FF0000"/>
          <w:szCs w:val="24"/>
        </w:rPr>
      </w:pPr>
      <w:r w:rsidRPr="00C44587">
        <w:rPr>
          <w:rFonts w:cs="Arial"/>
          <w:color w:val="FF0000"/>
          <w:szCs w:val="24"/>
        </w:rPr>
        <w:t>There must be a separate feed room that:</w:t>
      </w:r>
    </w:p>
    <w:p w14:paraId="639CED25" w14:textId="77777777" w:rsidR="00CA61DC" w:rsidRDefault="00CA61DC" w:rsidP="00CA61DC">
      <w:pPr>
        <w:pStyle w:val="NoSpacing"/>
        <w:numPr>
          <w:ilvl w:val="0"/>
          <w:numId w:val="5"/>
        </w:numPr>
        <w:rPr>
          <w:rFonts w:ascii="Arial" w:eastAsiaTheme="minorEastAsia" w:hAnsi="Arial" w:cs="Arial"/>
          <w:color w:val="FF0000"/>
          <w:sz w:val="24"/>
          <w:szCs w:val="24"/>
        </w:rPr>
      </w:pPr>
      <w:r w:rsidRPr="00C44587">
        <w:rPr>
          <w:rFonts w:ascii="Arial" w:hAnsi="Arial" w:cs="Arial"/>
          <w:color w:val="FF0000"/>
          <w:sz w:val="24"/>
          <w:szCs w:val="24"/>
        </w:rPr>
        <w:lastRenderedPageBreak/>
        <w:t>Is purpose-built, well lit, and lockable</w:t>
      </w:r>
    </w:p>
    <w:p w14:paraId="16429549" w14:textId="77777777" w:rsidR="00CA61DC" w:rsidRPr="00574C04" w:rsidRDefault="00CA61DC" w:rsidP="00CA61DC">
      <w:pPr>
        <w:pStyle w:val="NoSpacing"/>
        <w:numPr>
          <w:ilvl w:val="0"/>
          <w:numId w:val="5"/>
        </w:numPr>
        <w:rPr>
          <w:rFonts w:ascii="Arial" w:eastAsiaTheme="minorEastAsia" w:hAnsi="Arial" w:cs="Arial"/>
          <w:color w:val="FF0000"/>
          <w:sz w:val="24"/>
          <w:szCs w:val="24"/>
        </w:rPr>
      </w:pPr>
      <w:r w:rsidRPr="00574C04">
        <w:rPr>
          <w:rFonts w:ascii="Arial" w:hAnsi="Arial" w:cs="Arial"/>
          <w:color w:val="FF0000"/>
          <w:sz w:val="24"/>
          <w:szCs w:val="24"/>
        </w:rPr>
        <w:t>Has water available and extra storage for supplements</w:t>
      </w:r>
    </w:p>
    <w:p w14:paraId="1365DA21" w14:textId="77777777" w:rsidR="00CA61DC" w:rsidRPr="00C44587" w:rsidRDefault="00CA61DC" w:rsidP="00CA61DC">
      <w:pPr>
        <w:pStyle w:val="ListParagraph"/>
        <w:numPr>
          <w:ilvl w:val="0"/>
          <w:numId w:val="4"/>
        </w:numPr>
        <w:spacing w:after="160" w:line="259" w:lineRule="auto"/>
        <w:rPr>
          <w:rFonts w:cs="Arial"/>
          <w:color w:val="FF0000"/>
          <w:szCs w:val="24"/>
        </w:rPr>
      </w:pPr>
      <w:r w:rsidRPr="00C44587">
        <w:rPr>
          <w:rFonts w:cs="Arial"/>
          <w:color w:val="FF0000"/>
          <w:szCs w:val="24"/>
        </w:rPr>
        <w:t>A competent person must be on site at all times.</w:t>
      </w:r>
    </w:p>
    <w:p w14:paraId="456DD7D7" w14:textId="77777777" w:rsidR="00CA61DC" w:rsidRPr="00C44587" w:rsidRDefault="00CA61DC" w:rsidP="00CA61DC">
      <w:pPr>
        <w:pStyle w:val="ListParagraph"/>
        <w:numPr>
          <w:ilvl w:val="0"/>
          <w:numId w:val="4"/>
        </w:numPr>
        <w:spacing w:after="160" w:line="259" w:lineRule="auto"/>
        <w:rPr>
          <w:rFonts w:cs="Arial"/>
          <w:color w:val="FF0000"/>
          <w:szCs w:val="24"/>
        </w:rPr>
      </w:pPr>
      <w:r w:rsidRPr="00C44587">
        <w:rPr>
          <w:rFonts w:cs="Arial"/>
          <w:color w:val="FF0000"/>
          <w:szCs w:val="24"/>
        </w:rPr>
        <w:t>Records must show individual health plans and monitoring of the dietary needs of horses.  Monthly body condition scoring must be recorded – if it is not optimum, advice must be sought from a vet or expert equine nutritionist. This advice must be documented.</w:t>
      </w:r>
    </w:p>
    <w:p w14:paraId="21FE2142" w14:textId="77777777" w:rsidR="00CA61DC" w:rsidRPr="00C44587" w:rsidRDefault="00CA61DC" w:rsidP="00CA61DC">
      <w:pPr>
        <w:pStyle w:val="ListParagraph"/>
        <w:numPr>
          <w:ilvl w:val="0"/>
          <w:numId w:val="4"/>
        </w:numPr>
        <w:spacing w:after="160" w:line="259" w:lineRule="auto"/>
        <w:rPr>
          <w:rFonts w:cs="Arial"/>
          <w:color w:val="FF0000"/>
          <w:szCs w:val="24"/>
        </w:rPr>
      </w:pPr>
      <w:r w:rsidRPr="00C44587">
        <w:rPr>
          <w:rFonts w:cs="Arial"/>
          <w:color w:val="FF0000"/>
          <w:szCs w:val="24"/>
        </w:rPr>
        <w:t xml:space="preserve">There must be a legible and up to date feed chart on display. It must show the correct feeding amounts for individual horses. </w:t>
      </w:r>
    </w:p>
    <w:p w14:paraId="2D4EA5C3" w14:textId="77777777" w:rsidR="00CA61DC" w:rsidRDefault="00CA61DC" w:rsidP="00CA61DC">
      <w:pPr>
        <w:spacing w:before="120" w:after="120"/>
        <w:ind w:left="357"/>
        <w:rPr>
          <w:rFonts w:eastAsia="Calibri" w:cs="Arial"/>
          <w:color w:val="FF0000"/>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770"/>
        <w:gridCol w:w="1956"/>
        <w:gridCol w:w="2330"/>
        <w:gridCol w:w="2439"/>
      </w:tblGrid>
      <w:tr w:rsidR="00CA61DC" w14:paraId="5DA3805C" w14:textId="77777777" w:rsidTr="00E31AB5">
        <w:trPr>
          <w:jc w:val="center"/>
        </w:trPr>
        <w:tc>
          <w:tcPr>
            <w:tcW w:w="23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D39F9F0" w14:textId="77777777" w:rsidR="00CA61DC" w:rsidRDefault="00CA61DC" w:rsidP="00E31AB5">
            <w:pPr>
              <w:tabs>
                <w:tab w:val="left" w:pos="1110"/>
              </w:tabs>
              <w:spacing w:line="276" w:lineRule="auto"/>
              <w:rPr>
                <w:rFonts w:eastAsia="Calibri" w:cs="Arial"/>
                <w:b/>
                <w:sz w:val="22"/>
                <w:lang w:eastAsia="en-GB"/>
              </w:rPr>
            </w:pPr>
          </w:p>
          <w:p w14:paraId="74364CB1" w14:textId="77777777" w:rsidR="00CA61DC" w:rsidRDefault="00CA61DC" w:rsidP="00E31AB5">
            <w:pPr>
              <w:tabs>
                <w:tab w:val="left" w:pos="1110"/>
              </w:tabs>
              <w:spacing w:line="276" w:lineRule="auto"/>
              <w:rPr>
                <w:rFonts w:eastAsia="Calibri" w:cs="Arial"/>
                <w:b/>
                <w:sz w:val="22"/>
                <w:lang w:eastAsia="en-GB"/>
              </w:rPr>
            </w:pPr>
          </w:p>
          <w:p w14:paraId="622920B4" w14:textId="77777777" w:rsidR="00CA61DC" w:rsidRDefault="00CA61DC" w:rsidP="00E31AB5">
            <w:pPr>
              <w:tabs>
                <w:tab w:val="left" w:pos="1110"/>
              </w:tabs>
              <w:spacing w:line="276" w:lineRule="auto"/>
              <w:rPr>
                <w:rFonts w:eastAsia="Calibri" w:cs="Arial"/>
                <w:b/>
                <w:color w:val="4F81BD"/>
                <w:sz w:val="28"/>
                <w:lang w:eastAsia="en-GB"/>
              </w:rPr>
            </w:pPr>
            <w:r>
              <w:rPr>
                <w:rFonts w:eastAsia="Calibri" w:cs="Arial"/>
                <w:b/>
                <w:color w:val="4F81BD"/>
                <w:sz w:val="28"/>
                <w:lang w:eastAsia="en-GB"/>
              </w:rPr>
              <w:t>Scoring</w:t>
            </w:r>
          </w:p>
          <w:p w14:paraId="5ED883B6" w14:textId="77777777" w:rsidR="00CA61DC" w:rsidRDefault="00CA61DC" w:rsidP="00E31AB5">
            <w:pPr>
              <w:tabs>
                <w:tab w:val="left" w:pos="1110"/>
              </w:tabs>
              <w:spacing w:line="276" w:lineRule="auto"/>
              <w:rPr>
                <w:rFonts w:eastAsia="Calibri" w:cs="Arial"/>
                <w:b/>
                <w:color w:val="4F81BD"/>
                <w:sz w:val="28"/>
                <w:lang w:eastAsia="en-GB"/>
              </w:rPr>
            </w:pPr>
            <w:r>
              <w:rPr>
                <w:rFonts w:eastAsia="Calibri" w:cs="Arial"/>
                <w:b/>
                <w:color w:val="4F81BD"/>
                <w:sz w:val="28"/>
                <w:lang w:eastAsia="en-GB"/>
              </w:rPr>
              <w:t xml:space="preserve">Matrix </w:t>
            </w:r>
          </w:p>
          <w:p w14:paraId="3341D3A8" w14:textId="77777777" w:rsidR="00CA61DC" w:rsidRDefault="00CA61DC" w:rsidP="00E31AB5">
            <w:pPr>
              <w:tabs>
                <w:tab w:val="left" w:pos="1110"/>
              </w:tabs>
              <w:spacing w:line="276" w:lineRule="auto"/>
              <w:rPr>
                <w:rFonts w:eastAsia="Calibri" w:cs="Arial"/>
                <w:b/>
                <w:sz w:val="22"/>
                <w:lang w:eastAsia="en-GB"/>
              </w:rPr>
            </w:pPr>
          </w:p>
        </w:tc>
        <w:tc>
          <w:tcPr>
            <w:tcW w:w="6924"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7F619524"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Welfare Standards</w:t>
            </w:r>
          </w:p>
        </w:tc>
      </w:tr>
      <w:tr w:rsidR="00CA61DC" w14:paraId="227FBADD" w14:textId="77777777" w:rsidTr="00E31AB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80340B" w14:textId="77777777" w:rsidR="00CA61DC" w:rsidRDefault="00CA61DC" w:rsidP="00E31AB5">
            <w:pPr>
              <w:spacing w:line="276" w:lineRule="auto"/>
              <w:rPr>
                <w:rFonts w:eastAsia="Calibri" w:cs="Arial"/>
                <w:b/>
                <w:sz w:val="22"/>
                <w:lang w:eastAsia="en-GB"/>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9760B"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Minor Failings</w:t>
            </w:r>
          </w:p>
          <w:p w14:paraId="74125AFC" w14:textId="77777777" w:rsidR="00CA61DC" w:rsidRDefault="00CA61DC" w:rsidP="00E31AB5">
            <w:pPr>
              <w:spacing w:line="276" w:lineRule="auto"/>
              <w:jc w:val="center"/>
              <w:rPr>
                <w:rFonts w:eastAsia="Calibri" w:cs="Arial"/>
                <w:sz w:val="18"/>
                <w:lang w:eastAsia="en-GB"/>
              </w:rPr>
            </w:pPr>
            <w:r>
              <w:rPr>
                <w:rFonts w:eastAsia="Calibri" w:cs="Arial"/>
                <w:sz w:val="18"/>
                <w:lang w:eastAsia="en-GB"/>
              </w:rPr>
              <w:t>(existing business that are falling to meet minimum standards)</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14:paraId="7F397153" w14:textId="77777777" w:rsidR="00CA61DC" w:rsidRDefault="00CA61DC" w:rsidP="00E31AB5">
            <w:pPr>
              <w:spacing w:line="276" w:lineRule="auto"/>
              <w:rPr>
                <w:rFonts w:eastAsia="Calibri" w:cs="Arial"/>
                <w:b/>
                <w:sz w:val="22"/>
                <w:lang w:eastAsia="en-GB"/>
              </w:rPr>
            </w:pPr>
            <w:r>
              <w:rPr>
                <w:rFonts w:eastAsia="Calibri" w:cs="Arial"/>
                <w:b/>
                <w:sz w:val="22"/>
                <w:lang w:eastAsia="en-GB"/>
              </w:rPr>
              <w:t xml:space="preserve"> Minimum Standards</w:t>
            </w:r>
          </w:p>
          <w:p w14:paraId="59BD800D" w14:textId="77777777" w:rsidR="00CA61DC" w:rsidRDefault="00CA61DC" w:rsidP="00E31AB5">
            <w:pPr>
              <w:spacing w:line="276" w:lineRule="auto"/>
              <w:rPr>
                <w:rFonts w:eastAsia="Calibri" w:cs="Arial"/>
                <w:b/>
                <w:sz w:val="22"/>
                <w:lang w:eastAsia="en-GB"/>
              </w:rPr>
            </w:pPr>
          </w:p>
          <w:p w14:paraId="55E65926" w14:textId="77777777" w:rsidR="00CA61DC" w:rsidRDefault="00CA61DC" w:rsidP="00E31AB5">
            <w:pPr>
              <w:spacing w:line="276" w:lineRule="auto"/>
              <w:jc w:val="center"/>
              <w:rPr>
                <w:rFonts w:eastAsia="Calibri" w:cs="Arial"/>
                <w:sz w:val="18"/>
                <w:lang w:eastAsia="en-GB"/>
              </w:rPr>
            </w:pPr>
            <w:r>
              <w:rPr>
                <w:rFonts w:eastAsia="Calibri" w:cs="Arial"/>
                <w:sz w:val="18"/>
                <w:lang w:eastAsia="en-GB"/>
              </w:rPr>
              <w:t>(as laid down in the schedules &amp; guidance)</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14:paraId="00F6EC43"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Higher Standards</w:t>
            </w:r>
          </w:p>
          <w:p w14:paraId="1BD27792" w14:textId="77777777" w:rsidR="00CA61DC" w:rsidRDefault="00CA61DC" w:rsidP="00E31AB5">
            <w:pPr>
              <w:spacing w:line="276" w:lineRule="auto"/>
              <w:rPr>
                <w:rFonts w:eastAsia="Calibri" w:cs="Arial"/>
                <w:b/>
                <w:sz w:val="22"/>
                <w:lang w:eastAsia="en-GB"/>
              </w:rPr>
            </w:pPr>
          </w:p>
          <w:p w14:paraId="7441DC7A" w14:textId="77777777" w:rsidR="00CA61DC" w:rsidRDefault="00CA61DC" w:rsidP="00E31AB5">
            <w:pPr>
              <w:spacing w:line="276" w:lineRule="auto"/>
              <w:jc w:val="center"/>
              <w:rPr>
                <w:rFonts w:eastAsia="Calibri" w:cs="Arial"/>
                <w:sz w:val="18"/>
                <w:lang w:eastAsia="en-GB"/>
              </w:rPr>
            </w:pPr>
            <w:r>
              <w:rPr>
                <w:rFonts w:eastAsia="Calibri" w:cs="Arial"/>
                <w:sz w:val="18"/>
                <w:lang w:eastAsia="en-GB"/>
              </w:rPr>
              <w:t xml:space="preserve">(as laid down in the </w:t>
            </w:r>
          </w:p>
          <w:p w14:paraId="1DB421C1" w14:textId="77777777" w:rsidR="00CA61DC" w:rsidRDefault="00CA61DC" w:rsidP="00E31AB5">
            <w:pPr>
              <w:spacing w:line="276" w:lineRule="auto"/>
              <w:jc w:val="center"/>
              <w:rPr>
                <w:rFonts w:eastAsia="Calibri" w:cs="Arial"/>
                <w:sz w:val="18"/>
                <w:lang w:eastAsia="en-GB"/>
              </w:rPr>
            </w:pPr>
            <w:r>
              <w:rPr>
                <w:rFonts w:eastAsia="Calibri" w:cs="Arial"/>
                <w:sz w:val="18"/>
                <w:lang w:eastAsia="en-GB"/>
              </w:rPr>
              <w:t>guidance)</w:t>
            </w:r>
          </w:p>
        </w:tc>
      </w:tr>
      <w:tr w:rsidR="00CA61DC" w14:paraId="720BFEE8" w14:textId="77777777" w:rsidTr="00E31AB5">
        <w:trPr>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4F81BD"/>
            <w:textDirection w:val="tbRl"/>
            <w:vAlign w:val="center"/>
            <w:hideMark/>
          </w:tcPr>
          <w:p w14:paraId="19306A48" w14:textId="77777777" w:rsidR="00CA61DC" w:rsidRDefault="00CA61DC" w:rsidP="00E31AB5">
            <w:pPr>
              <w:spacing w:line="276" w:lineRule="auto"/>
              <w:ind w:left="113" w:right="113"/>
              <w:jc w:val="center"/>
              <w:rPr>
                <w:rFonts w:eastAsia="Calibri" w:cs="Arial"/>
                <w:b/>
                <w:sz w:val="22"/>
                <w:lang w:eastAsia="en-GB"/>
              </w:rPr>
            </w:pPr>
            <w:r>
              <w:rPr>
                <w:rFonts w:eastAsia="Calibri" w:cs="Arial"/>
                <w:b/>
                <w:sz w:val="22"/>
                <w:lang w:eastAsia="en-GB"/>
              </w:rPr>
              <w:t>Risk</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716A1642" w14:textId="77777777" w:rsidR="00CA61DC" w:rsidRDefault="00CA61DC" w:rsidP="00E31AB5">
            <w:pPr>
              <w:spacing w:line="276" w:lineRule="auto"/>
              <w:jc w:val="center"/>
              <w:rPr>
                <w:rFonts w:eastAsia="Calibri" w:cs="Arial"/>
                <w:b/>
                <w:sz w:val="22"/>
                <w:lang w:eastAsia="en-GB"/>
              </w:rPr>
            </w:pPr>
          </w:p>
          <w:p w14:paraId="0DE4D478"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Low Risk</w:t>
            </w:r>
          </w:p>
          <w:p w14:paraId="1EB7C80D" w14:textId="77777777" w:rsidR="00CA61DC" w:rsidRDefault="00CA61DC" w:rsidP="00E31AB5">
            <w:pPr>
              <w:spacing w:line="276" w:lineRule="auto"/>
              <w:jc w:val="center"/>
              <w:rPr>
                <w:rFonts w:eastAsia="Calibri" w:cs="Arial"/>
                <w:b/>
                <w:sz w:val="22"/>
                <w:lang w:eastAsia="en-GB"/>
              </w:rPr>
            </w:pPr>
          </w:p>
          <w:p w14:paraId="0B826701" w14:textId="77777777" w:rsidR="00CA61DC" w:rsidRDefault="00CA61DC" w:rsidP="00E31AB5">
            <w:pPr>
              <w:spacing w:line="276" w:lineRule="auto"/>
              <w:jc w:val="center"/>
              <w:rPr>
                <w:rFonts w:eastAsia="Calibri" w:cs="Arial"/>
                <w:b/>
                <w:sz w:val="22"/>
                <w:lang w:eastAsia="en-GB"/>
              </w:rPr>
            </w:pPr>
          </w:p>
        </w:tc>
        <w:tc>
          <w:tcPr>
            <w:tcW w:w="2008" w:type="dxa"/>
            <w:tcBorders>
              <w:top w:val="single" w:sz="4" w:space="0" w:color="auto"/>
              <w:left w:val="single" w:sz="4" w:space="0" w:color="auto"/>
              <w:bottom w:val="single" w:sz="4" w:space="0" w:color="auto"/>
              <w:right w:val="single" w:sz="4" w:space="0" w:color="auto"/>
            </w:tcBorders>
            <w:vAlign w:val="center"/>
          </w:tcPr>
          <w:p w14:paraId="24B64165"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1 Star</w:t>
            </w:r>
          </w:p>
          <w:p w14:paraId="7EF783B9" w14:textId="77777777" w:rsidR="00CA61DC" w:rsidRDefault="00CA61DC" w:rsidP="00E31AB5">
            <w:pPr>
              <w:spacing w:line="276" w:lineRule="auto"/>
              <w:rPr>
                <w:rFonts w:eastAsia="Calibri" w:cs="Arial"/>
                <w:sz w:val="22"/>
                <w:lang w:eastAsia="en-GB"/>
              </w:rPr>
            </w:pPr>
          </w:p>
          <w:p w14:paraId="78854DB5" w14:textId="77777777" w:rsidR="00CA61DC" w:rsidRDefault="00CA61DC" w:rsidP="00E31AB5">
            <w:pPr>
              <w:spacing w:line="276" w:lineRule="auto"/>
              <w:rPr>
                <w:rFonts w:eastAsia="Calibri" w:cs="Arial"/>
                <w:sz w:val="16"/>
                <w:lang w:eastAsia="en-GB"/>
              </w:rPr>
            </w:pPr>
            <w:r>
              <w:rPr>
                <w:rFonts w:eastAsia="Calibri" w:cs="Arial"/>
                <w:sz w:val="16"/>
                <w:lang w:eastAsia="en-GB"/>
              </w:rPr>
              <w:t xml:space="preserve">1 yr. licence </w:t>
            </w:r>
          </w:p>
          <w:p w14:paraId="2D03228C" w14:textId="77777777" w:rsidR="00CA61DC" w:rsidRDefault="00CA61DC" w:rsidP="00E31AB5">
            <w:pPr>
              <w:spacing w:line="276" w:lineRule="auto"/>
              <w:rPr>
                <w:rFonts w:eastAsia="Calibri" w:cs="Arial"/>
                <w:sz w:val="16"/>
                <w:lang w:eastAsia="en-GB"/>
              </w:rPr>
            </w:pPr>
          </w:p>
          <w:p w14:paraId="6C513032" w14:textId="77777777" w:rsidR="00CA61DC" w:rsidRDefault="00CA61DC" w:rsidP="00E31AB5">
            <w:pPr>
              <w:spacing w:line="276" w:lineRule="auto"/>
              <w:rPr>
                <w:rFonts w:eastAsia="Calibri" w:cs="Arial"/>
                <w:sz w:val="22"/>
                <w:lang w:eastAsia="en-GB"/>
              </w:rPr>
            </w:pPr>
            <w:r>
              <w:rPr>
                <w:rFonts w:eastAsia="Calibri" w:cs="Arial"/>
                <w:sz w:val="16"/>
                <w:lang w:eastAsia="en-GB"/>
              </w:rPr>
              <w:t xml:space="preserve">Min 1 unannounced visit   within 12 month period </w:t>
            </w:r>
          </w:p>
        </w:tc>
        <w:tc>
          <w:tcPr>
            <w:tcW w:w="2400" w:type="dxa"/>
            <w:tcBorders>
              <w:top w:val="single" w:sz="4" w:space="0" w:color="auto"/>
              <w:left w:val="single" w:sz="4" w:space="0" w:color="auto"/>
              <w:bottom w:val="single" w:sz="4" w:space="0" w:color="auto"/>
              <w:right w:val="single" w:sz="4" w:space="0" w:color="auto"/>
            </w:tcBorders>
            <w:vAlign w:val="center"/>
          </w:tcPr>
          <w:p w14:paraId="01B2D81E"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3 Star</w:t>
            </w:r>
          </w:p>
          <w:p w14:paraId="4519A461" w14:textId="77777777" w:rsidR="00CA61DC" w:rsidRDefault="00CA61DC" w:rsidP="00E31AB5">
            <w:pPr>
              <w:spacing w:line="276" w:lineRule="auto"/>
              <w:rPr>
                <w:rFonts w:eastAsia="Calibri" w:cs="Arial"/>
                <w:sz w:val="22"/>
                <w:lang w:eastAsia="en-GB"/>
              </w:rPr>
            </w:pPr>
          </w:p>
          <w:p w14:paraId="03C400E6" w14:textId="77777777" w:rsidR="00CA61DC" w:rsidRDefault="00CA61DC" w:rsidP="00E31AB5">
            <w:pPr>
              <w:spacing w:line="276" w:lineRule="auto"/>
              <w:rPr>
                <w:rFonts w:eastAsia="Calibri" w:cs="Arial"/>
                <w:sz w:val="16"/>
                <w:lang w:eastAsia="en-GB"/>
              </w:rPr>
            </w:pPr>
            <w:r>
              <w:rPr>
                <w:rFonts w:eastAsia="Calibri" w:cs="Arial"/>
                <w:sz w:val="16"/>
                <w:lang w:eastAsia="en-GB"/>
              </w:rPr>
              <w:t xml:space="preserve">2 yr. licence </w:t>
            </w:r>
          </w:p>
          <w:p w14:paraId="11633200" w14:textId="77777777" w:rsidR="00CA61DC" w:rsidRDefault="00CA61DC" w:rsidP="00E31AB5">
            <w:pPr>
              <w:spacing w:line="276" w:lineRule="auto"/>
              <w:rPr>
                <w:rFonts w:eastAsia="Calibri" w:cs="Arial"/>
                <w:sz w:val="16"/>
                <w:lang w:eastAsia="en-GB"/>
              </w:rPr>
            </w:pPr>
          </w:p>
          <w:p w14:paraId="2581F78D" w14:textId="77777777" w:rsidR="00CA61DC" w:rsidRDefault="00CA61DC" w:rsidP="00E31AB5">
            <w:pPr>
              <w:spacing w:line="276" w:lineRule="auto"/>
              <w:rPr>
                <w:rFonts w:eastAsia="Calibri" w:cs="Arial"/>
                <w:sz w:val="22"/>
                <w:lang w:eastAsia="en-GB"/>
              </w:rPr>
            </w:pPr>
            <w:r>
              <w:rPr>
                <w:rFonts w:eastAsia="Calibri" w:cs="Arial"/>
                <w:sz w:val="16"/>
                <w:lang w:eastAsia="en-GB"/>
              </w:rPr>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0602B5FE"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5 Star</w:t>
            </w:r>
          </w:p>
          <w:p w14:paraId="310C759D" w14:textId="77777777" w:rsidR="00CA61DC" w:rsidRDefault="00CA61DC" w:rsidP="00E31AB5">
            <w:pPr>
              <w:spacing w:line="276" w:lineRule="auto"/>
              <w:rPr>
                <w:rFonts w:eastAsia="Calibri" w:cs="Arial"/>
                <w:sz w:val="22"/>
                <w:lang w:eastAsia="en-GB"/>
              </w:rPr>
            </w:pPr>
          </w:p>
          <w:p w14:paraId="4608E58C" w14:textId="77777777" w:rsidR="00CA61DC" w:rsidRDefault="00CA61DC" w:rsidP="00E31AB5">
            <w:pPr>
              <w:spacing w:line="276" w:lineRule="auto"/>
              <w:rPr>
                <w:rFonts w:eastAsia="Calibri" w:cs="Arial"/>
                <w:sz w:val="16"/>
                <w:lang w:eastAsia="en-GB"/>
              </w:rPr>
            </w:pPr>
            <w:r>
              <w:rPr>
                <w:rFonts w:eastAsia="Calibri" w:cs="Arial"/>
                <w:sz w:val="16"/>
                <w:lang w:eastAsia="en-GB"/>
              </w:rPr>
              <w:t xml:space="preserve">3 yr. licence </w:t>
            </w:r>
          </w:p>
          <w:p w14:paraId="5E5AF9B5" w14:textId="77777777" w:rsidR="00CA61DC" w:rsidRDefault="00CA61DC" w:rsidP="00E31AB5">
            <w:pPr>
              <w:spacing w:line="276" w:lineRule="auto"/>
              <w:rPr>
                <w:rFonts w:eastAsia="Calibri" w:cs="Arial"/>
                <w:sz w:val="16"/>
                <w:lang w:eastAsia="en-GB"/>
              </w:rPr>
            </w:pPr>
          </w:p>
          <w:p w14:paraId="632A8A64" w14:textId="77777777" w:rsidR="00CA61DC" w:rsidRDefault="00CA61DC" w:rsidP="00E31AB5">
            <w:pPr>
              <w:spacing w:line="276" w:lineRule="auto"/>
              <w:rPr>
                <w:rFonts w:eastAsia="Calibri" w:cs="Arial"/>
                <w:sz w:val="22"/>
                <w:lang w:eastAsia="en-GB"/>
              </w:rPr>
            </w:pPr>
            <w:r>
              <w:rPr>
                <w:rFonts w:eastAsia="Calibri" w:cs="Arial"/>
                <w:sz w:val="16"/>
                <w:lang w:eastAsia="en-GB"/>
              </w:rPr>
              <w:t>Min 1 unannounced visit within 12 month period</w:t>
            </w:r>
          </w:p>
        </w:tc>
      </w:tr>
      <w:tr w:rsidR="00CA61DC" w14:paraId="03DDC07B" w14:textId="77777777" w:rsidTr="00E31A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F0FA7" w14:textId="77777777" w:rsidR="00CA61DC" w:rsidRDefault="00CA61DC" w:rsidP="00E31AB5">
            <w:pPr>
              <w:spacing w:line="276" w:lineRule="auto"/>
              <w:rPr>
                <w:rFonts w:eastAsia="Calibri" w:cs="Arial"/>
                <w:b/>
                <w:sz w:val="22"/>
                <w:lang w:eastAsia="en-GB"/>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7B485FCB" w14:textId="77777777" w:rsidR="00CA61DC" w:rsidRDefault="00CA61DC" w:rsidP="00E31AB5">
            <w:pPr>
              <w:spacing w:line="276" w:lineRule="auto"/>
              <w:jc w:val="center"/>
              <w:rPr>
                <w:rFonts w:eastAsia="Calibri" w:cs="Arial"/>
                <w:b/>
                <w:sz w:val="22"/>
                <w:lang w:eastAsia="en-GB"/>
              </w:rPr>
            </w:pPr>
          </w:p>
          <w:p w14:paraId="228FDEB1" w14:textId="77777777" w:rsidR="00CA61DC" w:rsidRDefault="00CA61DC" w:rsidP="00E31AB5">
            <w:pPr>
              <w:spacing w:line="276" w:lineRule="auto"/>
              <w:jc w:val="center"/>
              <w:rPr>
                <w:rFonts w:eastAsia="Calibri" w:cs="Arial"/>
                <w:b/>
                <w:sz w:val="22"/>
                <w:lang w:eastAsia="en-GB"/>
              </w:rPr>
            </w:pPr>
          </w:p>
          <w:p w14:paraId="045EEE2B"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High Risk</w:t>
            </w:r>
          </w:p>
          <w:p w14:paraId="48E38E22" w14:textId="77777777" w:rsidR="00CA61DC" w:rsidRDefault="00CA61DC" w:rsidP="00E31AB5">
            <w:pPr>
              <w:spacing w:line="276" w:lineRule="auto"/>
              <w:jc w:val="center"/>
              <w:rPr>
                <w:rFonts w:eastAsia="Calibri" w:cs="Arial"/>
                <w:b/>
                <w:sz w:val="22"/>
                <w:lang w:eastAsia="en-GB"/>
              </w:rPr>
            </w:pPr>
          </w:p>
        </w:tc>
        <w:tc>
          <w:tcPr>
            <w:tcW w:w="2008" w:type="dxa"/>
            <w:tcBorders>
              <w:top w:val="single" w:sz="4" w:space="0" w:color="auto"/>
              <w:left w:val="single" w:sz="4" w:space="0" w:color="auto"/>
              <w:bottom w:val="single" w:sz="4" w:space="0" w:color="auto"/>
              <w:right w:val="single" w:sz="4" w:space="0" w:color="auto"/>
            </w:tcBorders>
            <w:vAlign w:val="center"/>
          </w:tcPr>
          <w:p w14:paraId="5CD09620"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1 Star</w:t>
            </w:r>
          </w:p>
          <w:p w14:paraId="491C396B" w14:textId="77777777" w:rsidR="00CA61DC" w:rsidRDefault="00CA61DC" w:rsidP="00E31AB5">
            <w:pPr>
              <w:spacing w:line="276" w:lineRule="auto"/>
              <w:rPr>
                <w:rFonts w:eastAsia="Calibri" w:cs="Arial"/>
                <w:sz w:val="22"/>
                <w:lang w:eastAsia="en-GB"/>
              </w:rPr>
            </w:pPr>
          </w:p>
          <w:p w14:paraId="5AD39802" w14:textId="77777777" w:rsidR="00CA61DC" w:rsidRDefault="00CA61DC" w:rsidP="00E31AB5">
            <w:pPr>
              <w:spacing w:line="276" w:lineRule="auto"/>
              <w:rPr>
                <w:rFonts w:eastAsia="Calibri" w:cs="Arial"/>
                <w:sz w:val="16"/>
                <w:lang w:eastAsia="en-GB"/>
              </w:rPr>
            </w:pPr>
            <w:r>
              <w:rPr>
                <w:rFonts w:eastAsia="Calibri" w:cs="Arial"/>
                <w:sz w:val="16"/>
                <w:lang w:eastAsia="en-GB"/>
              </w:rPr>
              <w:t xml:space="preserve">1 yr. licence </w:t>
            </w:r>
          </w:p>
          <w:p w14:paraId="027B7247" w14:textId="77777777" w:rsidR="00CA61DC" w:rsidRDefault="00CA61DC" w:rsidP="00E31AB5">
            <w:pPr>
              <w:spacing w:line="276" w:lineRule="auto"/>
              <w:rPr>
                <w:rFonts w:eastAsia="Calibri" w:cs="Arial"/>
                <w:sz w:val="16"/>
                <w:lang w:eastAsia="en-GB"/>
              </w:rPr>
            </w:pPr>
          </w:p>
          <w:p w14:paraId="54DBB055" w14:textId="77777777" w:rsidR="00CA61DC" w:rsidRDefault="00CA61DC" w:rsidP="00E31AB5">
            <w:pPr>
              <w:spacing w:line="276" w:lineRule="auto"/>
              <w:rPr>
                <w:rFonts w:eastAsia="Calibri" w:cs="Arial"/>
                <w:sz w:val="22"/>
                <w:lang w:eastAsia="en-GB"/>
              </w:rPr>
            </w:pPr>
            <w:r>
              <w:rPr>
                <w:rFonts w:eastAsia="Calibri" w:cs="Arial"/>
                <w:sz w:val="16"/>
                <w:lang w:eastAsia="en-GB"/>
              </w:rPr>
              <w:t>Min 1 unannounced visit within 12 month period</w:t>
            </w:r>
          </w:p>
        </w:tc>
        <w:tc>
          <w:tcPr>
            <w:tcW w:w="2400" w:type="dxa"/>
            <w:tcBorders>
              <w:top w:val="single" w:sz="4" w:space="0" w:color="auto"/>
              <w:left w:val="single" w:sz="4" w:space="0" w:color="auto"/>
              <w:bottom w:val="single" w:sz="4" w:space="0" w:color="auto"/>
              <w:right w:val="single" w:sz="4" w:space="0" w:color="auto"/>
            </w:tcBorders>
            <w:vAlign w:val="center"/>
          </w:tcPr>
          <w:p w14:paraId="0B08A2F9"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2 Star</w:t>
            </w:r>
          </w:p>
          <w:p w14:paraId="6560D8C3" w14:textId="77777777" w:rsidR="00CA61DC" w:rsidRDefault="00CA61DC" w:rsidP="00E31AB5">
            <w:pPr>
              <w:spacing w:line="276" w:lineRule="auto"/>
              <w:rPr>
                <w:rFonts w:eastAsia="Calibri" w:cs="Arial"/>
                <w:sz w:val="22"/>
                <w:lang w:eastAsia="en-GB"/>
              </w:rPr>
            </w:pPr>
          </w:p>
          <w:p w14:paraId="4F68946B" w14:textId="77777777" w:rsidR="00CA61DC" w:rsidRDefault="00CA61DC" w:rsidP="00E31AB5">
            <w:pPr>
              <w:spacing w:line="276" w:lineRule="auto"/>
              <w:rPr>
                <w:rFonts w:eastAsia="Calibri" w:cs="Arial"/>
                <w:sz w:val="16"/>
                <w:lang w:eastAsia="en-GB"/>
              </w:rPr>
            </w:pPr>
            <w:r>
              <w:rPr>
                <w:rFonts w:eastAsia="Calibri" w:cs="Arial"/>
                <w:sz w:val="16"/>
                <w:lang w:eastAsia="en-GB"/>
              </w:rPr>
              <w:t xml:space="preserve">1 yr. licence </w:t>
            </w:r>
          </w:p>
          <w:p w14:paraId="7A12B611" w14:textId="77777777" w:rsidR="00CA61DC" w:rsidRDefault="00CA61DC" w:rsidP="00E31AB5">
            <w:pPr>
              <w:spacing w:line="276" w:lineRule="auto"/>
              <w:rPr>
                <w:rFonts w:eastAsia="Calibri" w:cs="Arial"/>
                <w:sz w:val="16"/>
                <w:lang w:eastAsia="en-GB"/>
              </w:rPr>
            </w:pPr>
          </w:p>
          <w:p w14:paraId="3ADFAB47" w14:textId="77777777" w:rsidR="00CA61DC" w:rsidRDefault="00CA61DC" w:rsidP="00E31AB5">
            <w:pPr>
              <w:spacing w:line="276" w:lineRule="auto"/>
              <w:rPr>
                <w:rFonts w:eastAsia="Calibri" w:cs="Arial"/>
                <w:sz w:val="22"/>
                <w:lang w:eastAsia="en-GB"/>
              </w:rPr>
            </w:pPr>
            <w:r>
              <w:rPr>
                <w:rFonts w:eastAsia="Calibri" w:cs="Arial"/>
                <w:sz w:val="16"/>
                <w:lang w:eastAsia="en-GB"/>
              </w:rPr>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31BA9B6F" w14:textId="77777777" w:rsidR="00CA61DC" w:rsidRDefault="00CA61DC" w:rsidP="00E31AB5">
            <w:pPr>
              <w:spacing w:line="276" w:lineRule="auto"/>
              <w:jc w:val="center"/>
              <w:rPr>
                <w:rFonts w:eastAsia="Calibri" w:cs="Arial"/>
                <w:b/>
                <w:sz w:val="22"/>
                <w:lang w:eastAsia="en-GB"/>
              </w:rPr>
            </w:pPr>
            <w:r>
              <w:rPr>
                <w:rFonts w:eastAsia="Calibri" w:cs="Arial"/>
                <w:b/>
                <w:sz w:val="22"/>
                <w:lang w:eastAsia="en-GB"/>
              </w:rPr>
              <w:t>4 Star</w:t>
            </w:r>
          </w:p>
          <w:p w14:paraId="5EE9C697" w14:textId="77777777" w:rsidR="00CA61DC" w:rsidRDefault="00CA61DC" w:rsidP="00E31AB5">
            <w:pPr>
              <w:spacing w:line="276" w:lineRule="auto"/>
              <w:rPr>
                <w:rFonts w:eastAsia="Calibri" w:cs="Arial"/>
                <w:sz w:val="22"/>
                <w:lang w:eastAsia="en-GB"/>
              </w:rPr>
            </w:pPr>
          </w:p>
          <w:p w14:paraId="497483D1" w14:textId="77777777" w:rsidR="00CA61DC" w:rsidRDefault="00CA61DC" w:rsidP="00E31AB5">
            <w:pPr>
              <w:spacing w:line="276" w:lineRule="auto"/>
              <w:rPr>
                <w:rFonts w:eastAsia="Calibri" w:cs="Arial"/>
                <w:sz w:val="16"/>
                <w:lang w:eastAsia="en-GB"/>
              </w:rPr>
            </w:pPr>
            <w:r>
              <w:rPr>
                <w:rFonts w:eastAsia="Calibri" w:cs="Arial"/>
                <w:sz w:val="16"/>
                <w:lang w:eastAsia="en-GB"/>
              </w:rPr>
              <w:t xml:space="preserve">2 yr. licence </w:t>
            </w:r>
          </w:p>
          <w:p w14:paraId="15F1D786" w14:textId="77777777" w:rsidR="00CA61DC" w:rsidRDefault="00CA61DC" w:rsidP="00E31AB5">
            <w:pPr>
              <w:spacing w:line="276" w:lineRule="auto"/>
              <w:rPr>
                <w:rFonts w:eastAsia="Calibri" w:cs="Arial"/>
                <w:sz w:val="16"/>
                <w:lang w:eastAsia="en-GB"/>
              </w:rPr>
            </w:pPr>
          </w:p>
          <w:p w14:paraId="79E5E70C" w14:textId="77777777" w:rsidR="00CA61DC" w:rsidRDefault="00CA61DC" w:rsidP="00E31AB5">
            <w:pPr>
              <w:spacing w:line="276" w:lineRule="auto"/>
              <w:rPr>
                <w:rFonts w:eastAsia="Calibri" w:cs="Arial"/>
                <w:sz w:val="22"/>
                <w:lang w:eastAsia="en-GB"/>
              </w:rPr>
            </w:pPr>
            <w:r>
              <w:rPr>
                <w:rFonts w:eastAsia="Calibri" w:cs="Arial"/>
                <w:sz w:val="16"/>
                <w:lang w:eastAsia="en-GB"/>
              </w:rPr>
              <w:t>Min 1 unannounced visit within 12 month period</w:t>
            </w:r>
          </w:p>
        </w:tc>
      </w:tr>
    </w:tbl>
    <w:p w14:paraId="6D2DF1BE" w14:textId="77777777" w:rsidR="00CA61DC" w:rsidRDefault="00CA61DC" w:rsidP="00CA61DC">
      <w:pPr>
        <w:tabs>
          <w:tab w:val="left" w:pos="284"/>
        </w:tabs>
      </w:pPr>
    </w:p>
    <w:p w14:paraId="169FF5AB" w14:textId="77777777" w:rsidR="00CA61DC" w:rsidRDefault="00CA61DC" w:rsidP="00CA61DC"/>
    <w:p w14:paraId="47642BB0" w14:textId="77777777" w:rsidR="005518E9" w:rsidRDefault="005518E9"/>
    <w:sectPr w:rsidR="005518E9" w:rsidSect="00CA61DC">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980" w14:textId="77777777" w:rsidR="00CA61DC" w:rsidRDefault="00CA61DC" w:rsidP="00CA61DC">
      <w:r>
        <w:separator/>
      </w:r>
    </w:p>
  </w:endnote>
  <w:endnote w:type="continuationSeparator" w:id="0">
    <w:p w14:paraId="28482BC5" w14:textId="77777777" w:rsidR="00CA61DC" w:rsidRDefault="00CA61DC" w:rsidP="00CA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9893" w14:textId="77777777" w:rsidR="00CA61DC" w:rsidRDefault="00CA61DC" w:rsidP="00CA61DC">
      <w:r>
        <w:separator/>
      </w:r>
    </w:p>
  </w:footnote>
  <w:footnote w:type="continuationSeparator" w:id="0">
    <w:p w14:paraId="408720FB" w14:textId="77777777" w:rsidR="00CA61DC" w:rsidRDefault="00CA61DC" w:rsidP="00CA6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B97A" w14:textId="4087E403" w:rsidR="00CA61DC" w:rsidRDefault="00CA61DC" w:rsidP="00CA61DC">
    <w:pPr>
      <w:pStyle w:val="Header"/>
      <w:jc w:val="center"/>
    </w:pPr>
    <w:r>
      <w:rPr>
        <w:noProof/>
        <w:lang w:eastAsia="en-GB"/>
      </w:rPr>
      <w:drawing>
        <wp:inline distT="0" distB="0" distL="0" distR="0" wp14:anchorId="38430B5A" wp14:editId="7F174160">
          <wp:extent cx="28384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8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74B0DC5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8490560"/>
    <w:multiLevelType w:val="hybridMultilevel"/>
    <w:tmpl w:val="2DBAAD6C"/>
    <w:lvl w:ilvl="0" w:tplc="29E2213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5640BA"/>
    <w:multiLevelType w:val="hybridMultilevel"/>
    <w:tmpl w:val="E5A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837A0"/>
    <w:multiLevelType w:val="hybridMultilevel"/>
    <w:tmpl w:val="8056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400775">
    <w:abstractNumId w:val="0"/>
  </w:num>
  <w:num w:numId="2" w16cid:durableId="1025643332">
    <w:abstractNumId w:val="1"/>
  </w:num>
  <w:num w:numId="3" w16cid:durableId="65609535">
    <w:abstractNumId w:val="2"/>
  </w:num>
  <w:num w:numId="4" w16cid:durableId="958492116">
    <w:abstractNumId w:val="5"/>
  </w:num>
  <w:num w:numId="5" w16cid:durableId="705253041">
    <w:abstractNumId w:val="3"/>
  </w:num>
  <w:num w:numId="6" w16cid:durableId="909998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DC"/>
    <w:rsid w:val="005518E9"/>
    <w:rsid w:val="00CA6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6CD5"/>
  <w15:chartTrackingRefBased/>
  <w15:docId w15:val="{7CCD2169-D6DB-49B3-B4AA-5F2B45F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1DC"/>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DC"/>
    <w:pPr>
      <w:ind w:left="720"/>
      <w:contextualSpacing/>
    </w:pPr>
  </w:style>
  <w:style w:type="paragraph" w:styleId="NoSpacing">
    <w:name w:val="No Spacing"/>
    <w:uiPriority w:val="1"/>
    <w:qFormat/>
    <w:rsid w:val="00CA61DC"/>
    <w:pPr>
      <w:spacing w:after="0" w:line="240" w:lineRule="auto"/>
    </w:pPr>
    <w:rPr>
      <w:kern w:val="0"/>
      <w14:ligatures w14:val="none"/>
    </w:rPr>
  </w:style>
  <w:style w:type="paragraph" w:styleId="Header">
    <w:name w:val="header"/>
    <w:basedOn w:val="Normal"/>
    <w:link w:val="HeaderChar"/>
    <w:uiPriority w:val="99"/>
    <w:unhideWhenUsed/>
    <w:rsid w:val="00CA61DC"/>
    <w:pPr>
      <w:tabs>
        <w:tab w:val="center" w:pos="4513"/>
        <w:tab w:val="right" w:pos="9026"/>
      </w:tabs>
    </w:pPr>
  </w:style>
  <w:style w:type="character" w:customStyle="1" w:styleId="HeaderChar">
    <w:name w:val="Header Char"/>
    <w:basedOn w:val="DefaultParagraphFont"/>
    <w:link w:val="Header"/>
    <w:uiPriority w:val="99"/>
    <w:rsid w:val="00CA61DC"/>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CA61DC"/>
    <w:pPr>
      <w:tabs>
        <w:tab w:val="center" w:pos="4513"/>
        <w:tab w:val="right" w:pos="9026"/>
      </w:tabs>
    </w:pPr>
  </w:style>
  <w:style w:type="character" w:customStyle="1" w:styleId="FooterChar">
    <w:name w:val="Footer Char"/>
    <w:basedOn w:val="DefaultParagraphFont"/>
    <w:link w:val="Footer"/>
    <w:uiPriority w:val="99"/>
    <w:rsid w:val="00CA61DC"/>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2025-01-14T15:42:00Z</dcterms:created>
  <dcterms:modified xsi:type="dcterms:W3CDTF">2025-01-14T15:47:00Z</dcterms:modified>
</cp:coreProperties>
</file>