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4089" w14:textId="77777777" w:rsidR="001D2867" w:rsidRDefault="001D2867">
      <w:pPr>
        <w:jc w:val="both"/>
        <w:rPr>
          <w:rFonts w:ascii="Arial" w:eastAsia="Arial" w:hAnsi="Arial" w:cs="Arial"/>
          <w:sz w:val="24"/>
          <w:szCs w:val="24"/>
        </w:rPr>
      </w:pPr>
    </w:p>
    <w:p w14:paraId="14E671F5" w14:textId="77777777" w:rsidR="001D2867" w:rsidRDefault="00FB5E48">
      <w:pPr>
        <w:jc w:val="both"/>
        <w:rPr>
          <w:rFonts w:ascii="Arial" w:eastAsia="Arial" w:hAnsi="Arial" w:cs="Arial"/>
          <w:sz w:val="24"/>
          <w:szCs w:val="24"/>
        </w:rPr>
      </w:pPr>
      <w:r>
        <w:rPr>
          <w:noProof/>
        </w:rPr>
        <w:drawing>
          <wp:anchor distT="0" distB="0" distL="114300" distR="114300" simplePos="0" relativeHeight="251659264" behindDoc="0" locked="0" layoutInCell="1" hidden="0" allowOverlap="1" wp14:anchorId="42BC69FF" wp14:editId="513B2BCF">
            <wp:simplePos x="0" y="0"/>
            <wp:positionH relativeFrom="column">
              <wp:posOffset>3825875</wp:posOffset>
            </wp:positionH>
            <wp:positionV relativeFrom="paragraph">
              <wp:posOffset>259715</wp:posOffset>
            </wp:positionV>
            <wp:extent cx="2095500" cy="95631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095500" cy="95631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60C8BAC" wp14:editId="0A573FC5">
            <wp:simplePos x="0" y="0"/>
            <wp:positionH relativeFrom="column">
              <wp:posOffset>-259715</wp:posOffset>
            </wp:positionH>
            <wp:positionV relativeFrom="paragraph">
              <wp:posOffset>104775</wp:posOffset>
            </wp:positionV>
            <wp:extent cx="1657350" cy="107378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657350" cy="1073785"/>
                    </a:xfrm>
                    <a:prstGeom prst="rect">
                      <a:avLst/>
                    </a:prstGeom>
                    <a:ln/>
                  </pic:spPr>
                </pic:pic>
              </a:graphicData>
            </a:graphic>
          </wp:anchor>
        </w:drawing>
      </w:r>
    </w:p>
    <w:p w14:paraId="67AE8198" w14:textId="77777777" w:rsidR="001D2867" w:rsidRDefault="001D2867">
      <w:pPr>
        <w:jc w:val="both"/>
        <w:rPr>
          <w:rFonts w:ascii="Arial" w:eastAsia="Arial" w:hAnsi="Arial" w:cs="Arial"/>
          <w:sz w:val="24"/>
          <w:szCs w:val="24"/>
        </w:rPr>
      </w:pPr>
    </w:p>
    <w:p w14:paraId="2CAE89E6" w14:textId="77777777" w:rsidR="001D2867" w:rsidRDefault="001D2867">
      <w:pPr>
        <w:jc w:val="both"/>
        <w:rPr>
          <w:rFonts w:ascii="Arial" w:eastAsia="Arial" w:hAnsi="Arial" w:cs="Arial"/>
          <w:sz w:val="24"/>
          <w:szCs w:val="24"/>
        </w:rPr>
      </w:pPr>
    </w:p>
    <w:p w14:paraId="3EED02B0" w14:textId="77777777" w:rsidR="002E0D85" w:rsidRDefault="00642261">
      <w:pPr>
        <w:jc w:val="both"/>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50362CD3" wp14:editId="496286B3">
                <wp:simplePos x="0" y="0"/>
                <wp:positionH relativeFrom="column">
                  <wp:posOffset>4051300</wp:posOffset>
                </wp:positionH>
                <wp:positionV relativeFrom="paragraph">
                  <wp:posOffset>-304799</wp:posOffset>
                </wp:positionV>
                <wp:extent cx="316865" cy="433705"/>
                <wp:effectExtent l="0" t="0" r="0" b="0"/>
                <wp:wrapNone/>
                <wp:docPr id="1" name="Rectangle 1"/>
                <wp:cNvGraphicFramePr/>
                <a:graphic xmlns:a="http://schemas.openxmlformats.org/drawingml/2006/main">
                  <a:graphicData uri="http://schemas.microsoft.com/office/word/2010/wordprocessingShape">
                    <wps:wsp>
                      <wps:cNvSpPr/>
                      <wps:spPr>
                        <a:xfrm>
                          <a:off x="5192330" y="3567910"/>
                          <a:ext cx="307340" cy="424180"/>
                        </a:xfrm>
                        <a:prstGeom prst="rect">
                          <a:avLst/>
                        </a:prstGeom>
                        <a:solidFill>
                          <a:srgbClr val="FFFFFF"/>
                        </a:solidFill>
                        <a:ln>
                          <a:noFill/>
                        </a:ln>
                      </wps:spPr>
                      <wps:txbx>
                        <w:txbxContent>
                          <w:p w14:paraId="4522FDE5" w14:textId="77777777" w:rsidR="001272A8" w:rsidRDefault="001272A8">
                            <w:pPr>
                              <w:spacing w:line="275" w:lineRule="auto"/>
                              <w:textDirection w:val="btLr"/>
                            </w:pPr>
                          </w:p>
                        </w:txbxContent>
                      </wps:txbx>
                      <wps:bodyPr spcFirstLastPara="1" wrap="square" lIns="91425" tIns="45675" rIns="91425" bIns="45675" anchor="t" anchorCtr="0">
                        <a:noAutofit/>
                      </wps:bodyPr>
                    </wps:wsp>
                  </a:graphicData>
                </a:graphic>
              </wp:anchor>
            </w:drawing>
          </mc:Choice>
          <mc:Fallback>
            <w:pict>
              <v:rect id="Rectangle 1" o:spid="_x0000_s1026" style="position:absolute;left:0;text-align:left;margin-left:319pt;margin-top:-24pt;width:24.95pt;height:3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" stroked="f">
                <v:textbox inset="2.53958mm,1.26875mm,2.53958mm,1.26875mm">
                  <w:txbxContent>
                    <w:p w14:paraId="4522FDE5" w14:textId="77777777" w:rsidR="001272A8" w:rsidRDefault="001272A8">
                      <w:pPr>
                        <w:spacing w:line="275" w:lineRule="auto"/>
                        <w:textDirection w:val="btLr"/>
                      </w:pPr>
                    </w:p>
                  </w:txbxContent>
                </v:textbox>
              </v:rect>
            </w:pict>
          </mc:Fallback>
        </mc:AlternateContent>
      </w:r>
    </w:p>
    <w:p w14:paraId="258CF461" w14:textId="77777777" w:rsidR="00756628" w:rsidRDefault="00756628">
      <w:pPr>
        <w:spacing w:after="0"/>
        <w:jc w:val="center"/>
        <w:rPr>
          <w:rFonts w:ascii="Arial" w:eastAsia="Arial" w:hAnsi="Arial" w:cs="Arial"/>
          <w:b/>
          <w:sz w:val="24"/>
          <w:szCs w:val="24"/>
        </w:rPr>
      </w:pPr>
    </w:p>
    <w:p w14:paraId="2B87E9EF" w14:textId="77777777" w:rsidR="002E0D85" w:rsidRDefault="00756628">
      <w:pPr>
        <w:spacing w:after="0"/>
        <w:jc w:val="center"/>
        <w:rPr>
          <w:rFonts w:ascii="Arial" w:eastAsia="Arial" w:hAnsi="Arial" w:cs="Arial"/>
          <w:b/>
          <w:sz w:val="24"/>
          <w:szCs w:val="24"/>
        </w:rPr>
      </w:pPr>
      <w:r>
        <w:rPr>
          <w:rFonts w:ascii="Arial" w:eastAsia="Arial" w:hAnsi="Arial" w:cs="Arial"/>
          <w:b/>
          <w:sz w:val="24"/>
          <w:szCs w:val="24"/>
        </w:rPr>
        <w:t xml:space="preserve">Summary </w:t>
      </w:r>
      <w:r w:rsidR="00642261">
        <w:rPr>
          <w:rFonts w:ascii="Arial" w:eastAsia="Arial" w:hAnsi="Arial" w:cs="Arial"/>
          <w:b/>
          <w:sz w:val="24"/>
          <w:szCs w:val="24"/>
        </w:rPr>
        <w:t xml:space="preserve">Minutes </w:t>
      </w:r>
    </w:p>
    <w:p w14:paraId="18262E3F" w14:textId="77777777" w:rsidR="007F6571" w:rsidRDefault="007F6571">
      <w:pPr>
        <w:spacing w:after="0"/>
        <w:jc w:val="center"/>
        <w:rPr>
          <w:rFonts w:ascii="Arial" w:eastAsia="Arial" w:hAnsi="Arial" w:cs="Arial"/>
          <w:b/>
          <w:color w:val="FF0000"/>
          <w:sz w:val="24"/>
          <w:szCs w:val="24"/>
        </w:rPr>
      </w:pPr>
    </w:p>
    <w:tbl>
      <w:tblPr>
        <w:tblStyle w:val="a"/>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3969"/>
      </w:tblGrid>
      <w:tr w:rsidR="002E0D85" w14:paraId="6FB187EA" w14:textId="77777777" w:rsidTr="00BE2D40">
        <w:tc>
          <w:tcPr>
            <w:tcW w:w="6379" w:type="dxa"/>
          </w:tcPr>
          <w:p w14:paraId="0BC8F81D" w14:textId="77777777" w:rsidR="002E0D85" w:rsidRPr="00BE2D40" w:rsidRDefault="007F6571">
            <w:pPr>
              <w:pBdr>
                <w:top w:val="nil"/>
                <w:left w:val="nil"/>
                <w:bottom w:val="nil"/>
                <w:right w:val="nil"/>
                <w:between w:val="nil"/>
              </w:pBdr>
              <w:rPr>
                <w:rFonts w:ascii="Arial" w:eastAsia="Arial" w:hAnsi="Arial" w:cs="Arial"/>
                <w:b/>
                <w:color w:val="000000"/>
                <w:sz w:val="24"/>
                <w:szCs w:val="24"/>
              </w:rPr>
            </w:pPr>
            <w:r w:rsidRPr="00BE2D40">
              <w:rPr>
                <w:rFonts w:ascii="Arial" w:eastAsia="Arial" w:hAnsi="Arial" w:cs="Arial"/>
                <w:b/>
                <w:color w:val="000000"/>
                <w:sz w:val="24"/>
                <w:szCs w:val="24"/>
              </w:rPr>
              <w:t xml:space="preserve">North Tyneside and Northumberland </w:t>
            </w:r>
            <w:r w:rsidR="00642261" w:rsidRPr="00BE2D40">
              <w:rPr>
                <w:rFonts w:ascii="Arial" w:eastAsia="Arial" w:hAnsi="Arial" w:cs="Arial"/>
                <w:b/>
                <w:color w:val="000000"/>
                <w:sz w:val="24"/>
                <w:szCs w:val="24"/>
              </w:rPr>
              <w:t>Safeguarding Adults Board</w:t>
            </w:r>
          </w:p>
        </w:tc>
        <w:tc>
          <w:tcPr>
            <w:tcW w:w="3969" w:type="dxa"/>
          </w:tcPr>
          <w:p w14:paraId="37E3201E" w14:textId="197BE388" w:rsidR="002E0D85" w:rsidRDefault="0064226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  </w:t>
            </w:r>
            <w:r w:rsidR="007D161D">
              <w:rPr>
                <w:rFonts w:ascii="Arial" w:eastAsia="Arial" w:hAnsi="Arial" w:cs="Arial"/>
                <w:b/>
                <w:color w:val="000000"/>
              </w:rPr>
              <w:t>10.03.20</w:t>
            </w:r>
          </w:p>
          <w:p w14:paraId="1F53DF7D" w14:textId="25E2E832" w:rsidR="007F6571" w:rsidRDefault="007F6571">
            <w:pPr>
              <w:pBdr>
                <w:top w:val="nil"/>
                <w:left w:val="nil"/>
                <w:bottom w:val="nil"/>
                <w:right w:val="nil"/>
                <w:between w:val="nil"/>
              </w:pBdr>
              <w:rPr>
                <w:rFonts w:ascii="Arial" w:eastAsia="Arial" w:hAnsi="Arial" w:cs="Arial"/>
                <w:b/>
                <w:color w:val="000000"/>
              </w:rPr>
            </w:pPr>
            <w:r>
              <w:rPr>
                <w:rFonts w:ascii="Arial" w:eastAsia="Arial" w:hAnsi="Arial" w:cs="Arial"/>
                <w:b/>
                <w:color w:val="000000"/>
              </w:rPr>
              <w:t>Venue:</w:t>
            </w:r>
            <w:r w:rsidR="002B7BEC" w:rsidRPr="00BE2D40">
              <w:rPr>
                <w:rFonts w:ascii="Arial" w:eastAsia="Arial" w:hAnsi="Arial" w:cs="Arial"/>
                <w:b/>
                <w:color w:val="000000"/>
                <w:sz w:val="24"/>
                <w:szCs w:val="24"/>
              </w:rPr>
              <w:t xml:space="preserve"> </w:t>
            </w:r>
            <w:r w:rsidR="007D161D">
              <w:rPr>
                <w:rFonts w:ascii="Arial" w:eastAsia="Arial" w:hAnsi="Arial" w:cs="Arial"/>
              </w:rPr>
              <w:t>Northumberland Fire and Rescue Service HQ, West Hartford</w:t>
            </w:r>
          </w:p>
        </w:tc>
      </w:tr>
    </w:tbl>
    <w:p w14:paraId="08B7FD1E" w14:textId="77777777" w:rsidR="002E0D85" w:rsidRDefault="002E0D85">
      <w:pPr>
        <w:spacing w:after="0"/>
        <w:ind w:firstLine="720"/>
        <w:rPr>
          <w:rFonts w:ascii="Arial" w:eastAsia="Arial" w:hAnsi="Arial" w:cs="Arial"/>
          <w:b/>
          <w:sz w:val="24"/>
          <w:szCs w:val="24"/>
        </w:rPr>
      </w:pPr>
    </w:p>
    <w:tbl>
      <w:tblPr>
        <w:tblStyle w:val="a0"/>
        <w:tblW w:w="99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2"/>
      </w:tblGrid>
      <w:tr w:rsidR="002535C3" w14:paraId="346A9350" w14:textId="77777777" w:rsidTr="002535C3">
        <w:trPr>
          <w:trHeight w:val="520"/>
        </w:trPr>
        <w:tc>
          <w:tcPr>
            <w:tcW w:w="9952" w:type="dxa"/>
          </w:tcPr>
          <w:p w14:paraId="715AE8A5" w14:textId="77777777" w:rsidR="002535C3" w:rsidRDefault="002535C3" w:rsidP="00FB5E48">
            <w:pPr>
              <w:spacing w:line="280" w:lineRule="auto"/>
              <w:ind w:right="58"/>
              <w:jc w:val="both"/>
              <w:rPr>
                <w:rFonts w:ascii="Arial" w:eastAsia="Arial" w:hAnsi="Arial" w:cs="Arial"/>
                <w:b/>
                <w:sz w:val="24"/>
                <w:szCs w:val="24"/>
              </w:rPr>
            </w:pPr>
          </w:p>
          <w:p w14:paraId="479BF482" w14:textId="77777777" w:rsidR="002535C3" w:rsidRDefault="002535C3">
            <w:pPr>
              <w:spacing w:line="280" w:lineRule="auto"/>
              <w:ind w:left="284" w:right="58"/>
              <w:jc w:val="both"/>
              <w:rPr>
                <w:rFonts w:ascii="Arial" w:eastAsia="Arial" w:hAnsi="Arial" w:cs="Arial"/>
                <w:b/>
              </w:rPr>
            </w:pPr>
            <w:r>
              <w:rPr>
                <w:rFonts w:ascii="Arial" w:eastAsia="Arial" w:hAnsi="Arial" w:cs="Arial"/>
                <w:b/>
              </w:rPr>
              <w:t>Please note these are not full Board minutes, but a summary of discussions, matters considered, and decisions made.</w:t>
            </w:r>
          </w:p>
          <w:p w14:paraId="44FFEEBA" w14:textId="77777777" w:rsidR="002535C3" w:rsidRDefault="002535C3" w:rsidP="00FB5E48">
            <w:pPr>
              <w:spacing w:line="280" w:lineRule="auto"/>
              <w:ind w:right="58"/>
              <w:jc w:val="both"/>
              <w:rPr>
                <w:rFonts w:ascii="Arial" w:eastAsia="Arial" w:hAnsi="Arial" w:cs="Arial"/>
                <w:b/>
                <w:sz w:val="24"/>
                <w:szCs w:val="24"/>
              </w:rPr>
            </w:pPr>
          </w:p>
        </w:tc>
      </w:tr>
      <w:tr w:rsidR="002535C3" w:rsidRPr="00BF145A" w14:paraId="180000B8" w14:textId="77777777" w:rsidTr="002535C3">
        <w:trPr>
          <w:trHeight w:val="220"/>
        </w:trPr>
        <w:tc>
          <w:tcPr>
            <w:tcW w:w="9952" w:type="dxa"/>
          </w:tcPr>
          <w:p w14:paraId="08EC3E4F" w14:textId="4A82C727" w:rsidR="002535C3" w:rsidRDefault="002535C3" w:rsidP="002535C3">
            <w:pPr>
              <w:rPr>
                <w:rFonts w:ascii="Arial" w:hAnsi="Arial" w:cs="Arial"/>
                <w:b/>
              </w:rPr>
            </w:pPr>
            <w:r w:rsidRPr="00845525">
              <w:rPr>
                <w:rFonts w:ascii="Arial" w:hAnsi="Arial" w:cs="Arial"/>
                <w:b/>
              </w:rPr>
              <w:t xml:space="preserve"> </w:t>
            </w:r>
          </w:p>
          <w:p w14:paraId="6A1F0CA7" w14:textId="299277EE" w:rsidR="002535C3" w:rsidRDefault="000B7F94" w:rsidP="006F2642">
            <w:pPr>
              <w:rPr>
                <w:rFonts w:ascii="Arial" w:hAnsi="Arial" w:cs="Arial"/>
                <w:bCs/>
              </w:rPr>
            </w:pPr>
            <w:r w:rsidRPr="008870B7">
              <w:rPr>
                <w:rFonts w:ascii="Arial" w:eastAsia="Arial" w:hAnsi="Arial" w:cs="Arial"/>
                <w:b/>
              </w:rPr>
              <w:t>Northumberland Suicide Prevention Strategy</w:t>
            </w:r>
          </w:p>
          <w:p w14:paraId="44354619" w14:textId="26070BC1" w:rsidR="002535C3" w:rsidRDefault="00D40C5D" w:rsidP="008F2F0D">
            <w:pPr>
              <w:rPr>
                <w:rFonts w:ascii="Arial" w:hAnsi="Arial" w:cs="Arial"/>
                <w:bCs/>
              </w:rPr>
            </w:pPr>
            <w:r>
              <w:rPr>
                <w:rFonts w:ascii="Arial" w:hAnsi="Arial" w:cs="Arial"/>
                <w:bCs/>
              </w:rPr>
              <w:t xml:space="preserve">A presentation was provided to the Board by Northumberland </w:t>
            </w:r>
            <w:r w:rsidR="00DD5F99">
              <w:rPr>
                <w:rFonts w:ascii="Arial" w:hAnsi="Arial" w:cs="Arial"/>
                <w:bCs/>
              </w:rPr>
              <w:t xml:space="preserve">Public Health Consultant </w:t>
            </w:r>
            <w:r w:rsidR="002535C3" w:rsidRPr="00324F49">
              <w:rPr>
                <w:rFonts w:ascii="Arial" w:hAnsi="Arial" w:cs="Arial"/>
                <w:bCs/>
              </w:rPr>
              <w:t>on the progress of</w:t>
            </w:r>
            <w:r w:rsidR="002535C3">
              <w:rPr>
                <w:rFonts w:ascii="Arial" w:hAnsi="Arial" w:cs="Arial"/>
                <w:bCs/>
              </w:rPr>
              <w:t xml:space="preserve"> suicide prevention work</w:t>
            </w:r>
            <w:r w:rsidR="002535C3" w:rsidRPr="00324F49">
              <w:rPr>
                <w:rFonts w:ascii="Arial" w:hAnsi="Arial" w:cs="Arial"/>
                <w:bCs/>
              </w:rPr>
              <w:t xml:space="preserve"> in Northumberland and at </w:t>
            </w:r>
            <w:r w:rsidR="002535C3">
              <w:rPr>
                <w:rFonts w:ascii="Arial" w:hAnsi="Arial" w:cs="Arial"/>
                <w:bCs/>
              </w:rPr>
              <w:t xml:space="preserve">a </w:t>
            </w:r>
            <w:r w:rsidR="002535C3" w:rsidRPr="00324F49">
              <w:rPr>
                <w:rFonts w:ascii="Arial" w:hAnsi="Arial" w:cs="Arial"/>
                <w:bCs/>
              </w:rPr>
              <w:t>sub-re</w:t>
            </w:r>
            <w:r w:rsidR="00DD5F99">
              <w:rPr>
                <w:rFonts w:ascii="Arial" w:hAnsi="Arial" w:cs="Arial"/>
                <w:bCs/>
              </w:rPr>
              <w:t>gional level.  The briefing provided</w:t>
            </w:r>
            <w:r w:rsidR="002535C3" w:rsidRPr="00324F49">
              <w:rPr>
                <w:rFonts w:ascii="Arial" w:hAnsi="Arial" w:cs="Arial"/>
                <w:bCs/>
              </w:rPr>
              <w:t xml:space="preserve"> the key messages from national data on suicides, </w:t>
            </w:r>
            <w:r w:rsidR="002535C3">
              <w:rPr>
                <w:rFonts w:ascii="Arial" w:hAnsi="Arial" w:cs="Arial"/>
                <w:bCs/>
              </w:rPr>
              <w:t xml:space="preserve">a </w:t>
            </w:r>
            <w:r w:rsidR="002535C3" w:rsidRPr="00324F49">
              <w:rPr>
                <w:rFonts w:ascii="Arial" w:hAnsi="Arial" w:cs="Arial"/>
                <w:bCs/>
              </w:rPr>
              <w:t>local anal</w:t>
            </w:r>
            <w:r w:rsidR="002535C3">
              <w:rPr>
                <w:rFonts w:ascii="Arial" w:hAnsi="Arial" w:cs="Arial"/>
                <w:bCs/>
              </w:rPr>
              <w:t xml:space="preserve">ysis of Northumberland data, National guidance, and </w:t>
            </w:r>
            <w:r w:rsidR="002535C3" w:rsidRPr="00324F49">
              <w:rPr>
                <w:rFonts w:ascii="Arial" w:hAnsi="Arial" w:cs="Arial"/>
                <w:bCs/>
              </w:rPr>
              <w:t>the local response to suicide and prevention activities.</w:t>
            </w:r>
          </w:p>
          <w:p w14:paraId="4ACF0858" w14:textId="77777777" w:rsidR="002535C3" w:rsidRDefault="002535C3" w:rsidP="008F2F0D">
            <w:pPr>
              <w:rPr>
                <w:rFonts w:ascii="Arial" w:hAnsi="Arial" w:cs="Arial"/>
                <w:bCs/>
              </w:rPr>
            </w:pPr>
          </w:p>
          <w:p w14:paraId="2DDD16F3" w14:textId="77777777" w:rsidR="002535C3" w:rsidRDefault="002535C3" w:rsidP="00A81B3F">
            <w:pPr>
              <w:autoSpaceDE w:val="0"/>
              <w:autoSpaceDN w:val="0"/>
              <w:adjustRightInd w:val="0"/>
              <w:rPr>
                <w:rFonts w:ascii="Arial" w:eastAsia="ArialMT" w:hAnsi="Arial" w:cs="Arial"/>
              </w:rPr>
            </w:pPr>
            <w:r w:rsidRPr="00324F49">
              <w:rPr>
                <w:rFonts w:ascii="Arial" w:hAnsi="Arial" w:cs="Arial"/>
                <w:bCs/>
              </w:rPr>
              <w:t xml:space="preserve">Suicide remains a </w:t>
            </w:r>
            <w:r>
              <w:rPr>
                <w:rFonts w:ascii="Arial" w:hAnsi="Arial" w:cs="Arial"/>
                <w:bCs/>
              </w:rPr>
              <w:t>local</w:t>
            </w:r>
            <w:r w:rsidRPr="00324F49">
              <w:rPr>
                <w:rFonts w:ascii="Arial" w:hAnsi="Arial" w:cs="Arial"/>
                <w:bCs/>
              </w:rPr>
              <w:t xml:space="preserve"> and </w:t>
            </w:r>
            <w:r>
              <w:rPr>
                <w:rFonts w:ascii="Arial" w:hAnsi="Arial" w:cs="Arial"/>
                <w:bCs/>
              </w:rPr>
              <w:t>national</w:t>
            </w:r>
            <w:r w:rsidRPr="00324F49">
              <w:rPr>
                <w:rFonts w:ascii="Arial" w:hAnsi="Arial" w:cs="Arial"/>
                <w:bCs/>
              </w:rPr>
              <w:t xml:space="preserve"> public health priority. It is one of the biggest contributors to years of life lost in men and has a significant impact on family, friends, work colleagues and the wider community</w:t>
            </w:r>
            <w:r>
              <w:rPr>
                <w:rFonts w:ascii="Arial" w:hAnsi="Arial" w:cs="Arial"/>
                <w:bCs/>
              </w:rPr>
              <w:t xml:space="preserve">. </w:t>
            </w:r>
            <w:r w:rsidRPr="00D16FC0">
              <w:rPr>
                <w:rFonts w:ascii="Arial" w:eastAsia="ArialMT" w:hAnsi="Arial" w:cs="Arial"/>
              </w:rPr>
              <w:t>The patterns for deaths arising from suicide in</w:t>
            </w:r>
            <w:r>
              <w:rPr>
                <w:rFonts w:ascii="Arial" w:eastAsia="ArialMT" w:hAnsi="Arial" w:cs="Arial"/>
              </w:rPr>
              <w:t xml:space="preserve"> </w:t>
            </w:r>
            <w:r w:rsidRPr="00D16FC0">
              <w:rPr>
                <w:rFonts w:ascii="Arial" w:eastAsia="ArialMT" w:hAnsi="Arial" w:cs="Arial"/>
              </w:rPr>
              <w:t>Northumberland reflect the national pattern although the numbers are relatively small</w:t>
            </w:r>
            <w:r w:rsidR="00DD5F99">
              <w:rPr>
                <w:rFonts w:ascii="Arial" w:eastAsia="ArialMT" w:hAnsi="Arial" w:cs="Arial"/>
              </w:rPr>
              <w:t xml:space="preserve">. </w:t>
            </w:r>
          </w:p>
          <w:p w14:paraId="29684B12" w14:textId="77777777" w:rsidR="000A5B5C" w:rsidRDefault="000A5B5C" w:rsidP="00A81B3F">
            <w:pPr>
              <w:autoSpaceDE w:val="0"/>
              <w:autoSpaceDN w:val="0"/>
              <w:adjustRightInd w:val="0"/>
              <w:rPr>
                <w:rFonts w:ascii="Arial" w:eastAsia="ArialMT" w:hAnsi="Arial" w:cs="Arial"/>
              </w:rPr>
            </w:pPr>
          </w:p>
          <w:p w14:paraId="3363F596" w14:textId="77777777" w:rsidR="000A5B5C" w:rsidRPr="00157932" w:rsidRDefault="000A5B5C" w:rsidP="000A5B5C">
            <w:pPr>
              <w:rPr>
                <w:rFonts w:ascii="Arial" w:hAnsi="Arial" w:cs="Arial"/>
                <w:bCs/>
              </w:rPr>
            </w:pPr>
            <w:r w:rsidRPr="00157932">
              <w:rPr>
                <w:rFonts w:ascii="Arial" w:hAnsi="Arial" w:cs="Arial"/>
                <w:bCs/>
              </w:rPr>
              <w:t xml:space="preserve">The Northumberland Suicide Prevention Strategy 2017-2022 (Refreshed in 2019) and </w:t>
            </w:r>
          </w:p>
          <w:p w14:paraId="1CD1546F" w14:textId="77777777" w:rsidR="000A5B5C" w:rsidRPr="00157932" w:rsidRDefault="000A5B5C" w:rsidP="000A5B5C">
            <w:pPr>
              <w:rPr>
                <w:rFonts w:ascii="Arial" w:hAnsi="Arial" w:cs="Arial"/>
                <w:bCs/>
              </w:rPr>
            </w:pPr>
            <w:r w:rsidRPr="00157932">
              <w:rPr>
                <w:rFonts w:ascii="Arial" w:hAnsi="Arial" w:cs="Arial"/>
                <w:bCs/>
              </w:rPr>
              <w:t>action plan</w:t>
            </w:r>
            <w:r>
              <w:rPr>
                <w:rFonts w:ascii="Arial" w:hAnsi="Arial" w:cs="Arial"/>
                <w:bCs/>
              </w:rPr>
              <w:t xml:space="preserve">, is based upon the national plan and </w:t>
            </w:r>
            <w:r w:rsidRPr="00157932">
              <w:rPr>
                <w:rFonts w:ascii="Arial" w:hAnsi="Arial" w:cs="Arial"/>
                <w:bCs/>
              </w:rPr>
              <w:t>Public Health England recommendations o</w:t>
            </w:r>
            <w:r>
              <w:rPr>
                <w:rFonts w:ascii="Arial" w:hAnsi="Arial" w:cs="Arial"/>
                <w:bCs/>
              </w:rPr>
              <w:t xml:space="preserve">f </w:t>
            </w:r>
            <w:r w:rsidRPr="00157932">
              <w:rPr>
                <w:rFonts w:ascii="Arial" w:hAnsi="Arial" w:cs="Arial"/>
                <w:bCs/>
              </w:rPr>
              <w:t>local authority actions impact</w:t>
            </w:r>
            <w:r>
              <w:rPr>
                <w:rFonts w:ascii="Arial" w:hAnsi="Arial" w:cs="Arial"/>
                <w:bCs/>
              </w:rPr>
              <w:t>ing</w:t>
            </w:r>
            <w:r w:rsidRPr="00157932">
              <w:rPr>
                <w:rFonts w:ascii="Arial" w:hAnsi="Arial" w:cs="Arial"/>
                <w:bCs/>
              </w:rPr>
              <w:t xml:space="preserve"> on suicide. The priority areas are:</w:t>
            </w:r>
          </w:p>
          <w:p w14:paraId="25A0F11B" w14:textId="77777777" w:rsidR="000A5B5C" w:rsidRDefault="000A5B5C" w:rsidP="000A5B5C">
            <w:pPr>
              <w:pStyle w:val="ListParagraph"/>
              <w:numPr>
                <w:ilvl w:val="0"/>
                <w:numId w:val="28"/>
              </w:numPr>
              <w:rPr>
                <w:rFonts w:ascii="Arial" w:hAnsi="Arial" w:cs="Arial"/>
                <w:bCs/>
              </w:rPr>
            </w:pPr>
            <w:r w:rsidRPr="00531DF4">
              <w:rPr>
                <w:rFonts w:ascii="Arial" w:hAnsi="Arial" w:cs="Arial"/>
                <w:bCs/>
              </w:rPr>
              <w:t>Reduce the risk of suicide in key high-risk groups</w:t>
            </w:r>
          </w:p>
          <w:p w14:paraId="2A4E56ED" w14:textId="77777777" w:rsidR="000A5B5C" w:rsidRDefault="000A5B5C" w:rsidP="000A5B5C">
            <w:pPr>
              <w:pStyle w:val="ListParagraph"/>
              <w:numPr>
                <w:ilvl w:val="0"/>
                <w:numId w:val="28"/>
              </w:numPr>
              <w:rPr>
                <w:rFonts w:ascii="Arial" w:hAnsi="Arial" w:cs="Arial"/>
                <w:bCs/>
              </w:rPr>
            </w:pPr>
            <w:r w:rsidRPr="00531DF4">
              <w:rPr>
                <w:rFonts w:ascii="Arial" w:hAnsi="Arial" w:cs="Arial"/>
                <w:bCs/>
              </w:rPr>
              <w:t>Tailor approaches to improve mental health in specific groups</w:t>
            </w:r>
          </w:p>
          <w:p w14:paraId="1A698BD4" w14:textId="77777777" w:rsidR="000A5B5C" w:rsidRDefault="000A5B5C" w:rsidP="000A5B5C">
            <w:pPr>
              <w:pStyle w:val="ListParagraph"/>
              <w:numPr>
                <w:ilvl w:val="0"/>
                <w:numId w:val="28"/>
              </w:numPr>
              <w:rPr>
                <w:rFonts w:ascii="Arial" w:hAnsi="Arial" w:cs="Arial"/>
                <w:bCs/>
              </w:rPr>
            </w:pPr>
            <w:r w:rsidRPr="00531DF4">
              <w:rPr>
                <w:rFonts w:ascii="Arial" w:hAnsi="Arial" w:cs="Arial"/>
                <w:bCs/>
              </w:rPr>
              <w:t>Reduce access to the means of suicide</w:t>
            </w:r>
          </w:p>
          <w:p w14:paraId="5E2613AA" w14:textId="77777777" w:rsidR="000A5B5C" w:rsidRDefault="000A5B5C" w:rsidP="000A5B5C">
            <w:pPr>
              <w:pStyle w:val="ListParagraph"/>
              <w:numPr>
                <w:ilvl w:val="0"/>
                <w:numId w:val="28"/>
              </w:numPr>
              <w:rPr>
                <w:rFonts w:ascii="Arial" w:hAnsi="Arial" w:cs="Arial"/>
                <w:bCs/>
              </w:rPr>
            </w:pPr>
            <w:r w:rsidRPr="00531DF4">
              <w:rPr>
                <w:rFonts w:ascii="Arial" w:hAnsi="Arial" w:cs="Arial"/>
                <w:bCs/>
              </w:rPr>
              <w:t>Provide better information and support to those bereaved or affected by suicide</w:t>
            </w:r>
          </w:p>
          <w:p w14:paraId="75CD3DD1" w14:textId="77777777" w:rsidR="000A5B5C" w:rsidRDefault="000A5B5C" w:rsidP="000A5B5C">
            <w:pPr>
              <w:pStyle w:val="ListParagraph"/>
              <w:numPr>
                <w:ilvl w:val="0"/>
                <w:numId w:val="28"/>
              </w:numPr>
              <w:rPr>
                <w:rFonts w:ascii="Arial" w:hAnsi="Arial" w:cs="Arial"/>
                <w:bCs/>
              </w:rPr>
            </w:pPr>
            <w:r w:rsidRPr="00531DF4">
              <w:rPr>
                <w:rFonts w:ascii="Arial" w:hAnsi="Arial" w:cs="Arial"/>
                <w:bCs/>
              </w:rPr>
              <w:t>Support the media in delivering sensitive approaches to suicide and suicidal</w:t>
            </w:r>
            <w:r>
              <w:rPr>
                <w:rFonts w:ascii="Arial" w:hAnsi="Arial" w:cs="Arial"/>
                <w:bCs/>
              </w:rPr>
              <w:t xml:space="preserve"> b</w:t>
            </w:r>
            <w:r w:rsidRPr="00531DF4">
              <w:rPr>
                <w:rFonts w:ascii="Arial" w:hAnsi="Arial" w:cs="Arial"/>
                <w:bCs/>
              </w:rPr>
              <w:t>ehaviour</w:t>
            </w:r>
          </w:p>
          <w:p w14:paraId="2114BB58" w14:textId="29C02021" w:rsidR="000A5B5C" w:rsidRPr="000A5B5C" w:rsidRDefault="000A5B5C" w:rsidP="000A5B5C">
            <w:pPr>
              <w:pStyle w:val="ListParagraph"/>
              <w:numPr>
                <w:ilvl w:val="0"/>
                <w:numId w:val="28"/>
              </w:numPr>
              <w:rPr>
                <w:rFonts w:ascii="Arial" w:hAnsi="Arial" w:cs="Arial"/>
                <w:bCs/>
              </w:rPr>
            </w:pPr>
            <w:r w:rsidRPr="00531DF4">
              <w:rPr>
                <w:rFonts w:ascii="Arial" w:hAnsi="Arial" w:cs="Arial"/>
                <w:bCs/>
              </w:rPr>
              <w:t>Support research, data collection and monitoring</w:t>
            </w:r>
          </w:p>
          <w:p w14:paraId="1F0C4074" w14:textId="72186B66" w:rsidR="00DD5F99" w:rsidRPr="00BF145A" w:rsidRDefault="00DD5F99" w:rsidP="00A81B3F">
            <w:pPr>
              <w:autoSpaceDE w:val="0"/>
              <w:autoSpaceDN w:val="0"/>
              <w:adjustRightInd w:val="0"/>
              <w:rPr>
                <w:rFonts w:ascii="Arial" w:eastAsia="Arial" w:hAnsi="Arial" w:cs="Arial"/>
                <w:color w:val="000000"/>
              </w:rPr>
            </w:pPr>
          </w:p>
        </w:tc>
      </w:tr>
      <w:tr w:rsidR="002535C3" w:rsidRPr="00BF145A" w14:paraId="2A839B2F" w14:textId="77777777" w:rsidTr="002535C3">
        <w:trPr>
          <w:trHeight w:val="220"/>
        </w:trPr>
        <w:tc>
          <w:tcPr>
            <w:tcW w:w="9952" w:type="dxa"/>
          </w:tcPr>
          <w:p w14:paraId="4E23C6AC" w14:textId="77777777" w:rsidR="002535C3" w:rsidRDefault="002535C3" w:rsidP="005D3E39">
            <w:pPr>
              <w:pStyle w:val="ListParagraph"/>
              <w:ind w:left="420"/>
              <w:rPr>
                <w:rFonts w:ascii="Arial" w:hAnsi="Arial" w:cs="Arial"/>
                <w:b/>
              </w:rPr>
            </w:pPr>
          </w:p>
          <w:p w14:paraId="6B58CC7F" w14:textId="49D40B5D" w:rsidR="002535C3" w:rsidRPr="00082345" w:rsidRDefault="002535C3" w:rsidP="00082345">
            <w:pPr>
              <w:rPr>
                <w:rFonts w:ascii="Arial" w:eastAsia="Arial" w:hAnsi="Arial" w:cs="Arial"/>
                <w:b/>
              </w:rPr>
            </w:pPr>
            <w:r w:rsidRPr="00082345">
              <w:rPr>
                <w:rFonts w:ascii="Arial" w:eastAsia="Arial" w:hAnsi="Arial" w:cs="Arial"/>
                <w:b/>
              </w:rPr>
              <w:t xml:space="preserve">Northumberland Joint Learning Review Report </w:t>
            </w:r>
          </w:p>
          <w:p w14:paraId="3E11945A" w14:textId="056BE018" w:rsidR="002535C3" w:rsidRDefault="002535C3" w:rsidP="00432E54">
            <w:pPr>
              <w:jc w:val="both"/>
              <w:rPr>
                <w:rFonts w:ascii="Arial" w:eastAsia="Arial" w:hAnsi="Arial" w:cs="Arial"/>
              </w:rPr>
            </w:pPr>
            <w:r>
              <w:rPr>
                <w:rFonts w:ascii="Arial" w:eastAsia="Arial" w:hAnsi="Arial" w:cs="Arial"/>
              </w:rPr>
              <w:t>Northumberland Strategic Safeguarding Manager</w:t>
            </w:r>
            <w:r w:rsidRPr="002C7177">
              <w:rPr>
                <w:rFonts w:ascii="Arial" w:eastAsia="Arial" w:hAnsi="Arial" w:cs="Arial"/>
              </w:rPr>
              <w:t xml:space="preserve"> presented the lear</w:t>
            </w:r>
            <w:r w:rsidR="006F2642">
              <w:rPr>
                <w:rFonts w:ascii="Arial" w:eastAsia="Arial" w:hAnsi="Arial" w:cs="Arial"/>
              </w:rPr>
              <w:t>ning review report which made a number of</w:t>
            </w:r>
            <w:r w:rsidRPr="002C7177">
              <w:rPr>
                <w:rFonts w:ascii="Arial" w:eastAsia="Arial" w:hAnsi="Arial" w:cs="Arial"/>
              </w:rPr>
              <w:t xml:space="preserve"> recommendations</w:t>
            </w:r>
            <w:r>
              <w:rPr>
                <w:rFonts w:ascii="Arial" w:eastAsia="Arial" w:hAnsi="Arial" w:cs="Arial"/>
              </w:rPr>
              <w:t xml:space="preserve"> to the NSSP and SAB.  The report contents were </w:t>
            </w:r>
            <w:r w:rsidRPr="002C7177">
              <w:rPr>
                <w:rFonts w:ascii="Arial" w:eastAsia="Arial" w:hAnsi="Arial" w:cs="Arial"/>
              </w:rPr>
              <w:t>discussed at length</w:t>
            </w:r>
            <w:r>
              <w:rPr>
                <w:rFonts w:ascii="Arial" w:eastAsia="Arial" w:hAnsi="Arial" w:cs="Arial"/>
              </w:rPr>
              <w:t>. A joint action plan would be produced to refl</w:t>
            </w:r>
            <w:r w:rsidR="00DD5F99">
              <w:rPr>
                <w:rFonts w:ascii="Arial" w:eastAsia="Arial" w:hAnsi="Arial" w:cs="Arial"/>
              </w:rPr>
              <w:t>ect this learning</w:t>
            </w:r>
            <w:r>
              <w:rPr>
                <w:rFonts w:ascii="Arial" w:eastAsia="Arial" w:hAnsi="Arial" w:cs="Arial"/>
              </w:rPr>
              <w:t>. It was noted that report will also be presented to the NSSP for endorsement.</w:t>
            </w:r>
          </w:p>
          <w:p w14:paraId="5C8C13CD" w14:textId="77777777" w:rsidR="006F2642" w:rsidRDefault="006F2642" w:rsidP="00432E54">
            <w:pPr>
              <w:jc w:val="both"/>
              <w:rPr>
                <w:rFonts w:ascii="Arial" w:hAnsi="Arial" w:cs="Arial"/>
                <w:b/>
              </w:rPr>
            </w:pPr>
          </w:p>
          <w:p w14:paraId="4375270C" w14:textId="77777777" w:rsidR="002535C3" w:rsidRPr="00BF145A" w:rsidRDefault="002535C3" w:rsidP="005D3E39">
            <w:pPr>
              <w:pStyle w:val="ListParagraph"/>
              <w:ind w:left="420"/>
              <w:rPr>
                <w:rFonts w:ascii="Arial" w:hAnsi="Arial" w:cs="Arial"/>
                <w:b/>
              </w:rPr>
            </w:pPr>
          </w:p>
        </w:tc>
      </w:tr>
      <w:tr w:rsidR="002535C3" w:rsidRPr="00BF145A" w14:paraId="2EBF600C" w14:textId="77777777" w:rsidTr="002535C3">
        <w:trPr>
          <w:trHeight w:val="220"/>
        </w:trPr>
        <w:tc>
          <w:tcPr>
            <w:tcW w:w="9952" w:type="dxa"/>
          </w:tcPr>
          <w:p w14:paraId="1128A48F" w14:textId="77777777" w:rsidR="002535C3" w:rsidRDefault="002535C3" w:rsidP="00725A4E">
            <w:pPr>
              <w:rPr>
                <w:rFonts w:ascii="Arial" w:eastAsia="Arial" w:hAnsi="Arial" w:cs="Arial"/>
                <w:b/>
              </w:rPr>
            </w:pPr>
          </w:p>
          <w:p w14:paraId="46485B20" w14:textId="5B96F9A9" w:rsidR="00A81B3F" w:rsidRDefault="00A81B3F" w:rsidP="00A81B3F">
            <w:pPr>
              <w:rPr>
                <w:rFonts w:ascii="Arial" w:eastAsia="Arial" w:hAnsi="Arial" w:cs="Arial"/>
                <w:b/>
                <w:color w:val="000000" w:themeColor="text1"/>
              </w:rPr>
            </w:pPr>
            <w:r>
              <w:rPr>
                <w:rFonts w:ascii="Arial" w:eastAsia="Arial" w:hAnsi="Arial" w:cs="Arial"/>
                <w:b/>
                <w:color w:val="000000" w:themeColor="text1"/>
              </w:rPr>
              <w:t>Commissioning Update Reports</w:t>
            </w:r>
          </w:p>
          <w:p w14:paraId="4AB28E36" w14:textId="67EA7A72" w:rsidR="002535C3" w:rsidRPr="00DD5F99" w:rsidRDefault="00A81B3F" w:rsidP="00DD5F99">
            <w:pPr>
              <w:spacing w:line="253" w:lineRule="atLeast"/>
              <w:rPr>
                <w:rFonts w:ascii="Arial" w:eastAsia="Arial" w:hAnsi="Arial" w:cs="Arial"/>
                <w:bCs/>
                <w:color w:val="000000" w:themeColor="text1"/>
              </w:rPr>
            </w:pPr>
            <w:r>
              <w:rPr>
                <w:rFonts w:ascii="Arial" w:eastAsia="Arial" w:hAnsi="Arial" w:cs="Arial"/>
                <w:bCs/>
                <w:color w:val="000000" w:themeColor="text1"/>
              </w:rPr>
              <w:t xml:space="preserve">As outlined in the SAB Strategic Plan, </w:t>
            </w:r>
            <w:r w:rsidRPr="00D525BB">
              <w:rPr>
                <w:rFonts w:ascii="Arial" w:eastAsia="Arial" w:hAnsi="Arial" w:cs="Arial"/>
                <w:bCs/>
                <w:color w:val="000000" w:themeColor="text1"/>
              </w:rPr>
              <w:t>Commissi</w:t>
            </w:r>
            <w:r>
              <w:rPr>
                <w:rFonts w:ascii="Arial" w:eastAsia="Arial" w:hAnsi="Arial" w:cs="Arial"/>
                <w:bCs/>
                <w:color w:val="000000" w:themeColor="text1"/>
              </w:rPr>
              <w:t>oning services are required to provide annual assurances to the Board in relation to</w:t>
            </w:r>
            <w:r w:rsidR="00DD5F99">
              <w:rPr>
                <w:rFonts w:ascii="Arial" w:eastAsia="Arial" w:hAnsi="Arial" w:cs="Arial"/>
                <w:bCs/>
                <w:color w:val="000000" w:themeColor="text1"/>
              </w:rPr>
              <w:t xml:space="preserve"> the </w:t>
            </w:r>
            <w:r w:rsidR="000A5B5C">
              <w:rPr>
                <w:rFonts w:ascii="Arial" w:eastAsia="Arial" w:hAnsi="Arial" w:cs="Arial"/>
                <w:bCs/>
                <w:color w:val="000000" w:themeColor="text1"/>
              </w:rPr>
              <w:t>quality of commissioned services and safeguarding monitoring processes</w:t>
            </w:r>
            <w:r w:rsidRPr="00D525BB">
              <w:rPr>
                <w:rFonts w:ascii="Arial" w:eastAsia="Arial" w:hAnsi="Arial" w:cs="Arial"/>
                <w:bCs/>
                <w:color w:val="000000" w:themeColor="text1"/>
              </w:rPr>
              <w:t>.</w:t>
            </w:r>
            <w:r w:rsidR="00082345">
              <w:rPr>
                <w:rFonts w:ascii="Arial" w:eastAsia="Arial" w:hAnsi="Arial" w:cs="Arial"/>
                <w:bCs/>
                <w:color w:val="000000" w:themeColor="text1"/>
              </w:rPr>
              <w:t xml:space="preserve"> Reports were provided </w:t>
            </w:r>
            <w:r w:rsidR="00DD5F99">
              <w:rPr>
                <w:rFonts w:ascii="Arial" w:eastAsia="Arial" w:hAnsi="Arial" w:cs="Arial"/>
                <w:bCs/>
                <w:color w:val="000000" w:themeColor="text1"/>
              </w:rPr>
              <w:t xml:space="preserve">to the Board </w:t>
            </w:r>
            <w:r w:rsidR="00082345">
              <w:rPr>
                <w:rFonts w:ascii="Arial" w:eastAsia="Arial" w:hAnsi="Arial" w:cs="Arial"/>
                <w:bCs/>
                <w:color w:val="000000" w:themeColor="text1"/>
              </w:rPr>
              <w:t>by</w:t>
            </w:r>
            <w:r w:rsidR="008F1679">
              <w:rPr>
                <w:rFonts w:ascii="Arial" w:eastAsia="Arial" w:hAnsi="Arial" w:cs="Arial"/>
                <w:bCs/>
                <w:color w:val="000000" w:themeColor="text1"/>
              </w:rPr>
              <w:t xml:space="preserve"> North Tyneside CCG, North Tyneside Local Authority and Northumberland</w:t>
            </w:r>
            <w:r w:rsidR="009A1143">
              <w:rPr>
                <w:rFonts w:ascii="Arial" w:eastAsia="Arial" w:hAnsi="Arial" w:cs="Arial"/>
                <w:bCs/>
                <w:color w:val="000000" w:themeColor="text1"/>
              </w:rPr>
              <w:t xml:space="preserve"> CCG.</w:t>
            </w:r>
            <w:r w:rsidR="00DD5F99">
              <w:rPr>
                <w:rFonts w:ascii="Arial" w:eastAsia="Arial" w:hAnsi="Arial" w:cs="Arial"/>
                <w:bCs/>
                <w:color w:val="000000" w:themeColor="text1"/>
              </w:rPr>
              <w:t xml:space="preserve"> It was noted that Northumberland Local Authority has provided a presentation to the Board earlier in the year.</w:t>
            </w:r>
          </w:p>
          <w:p w14:paraId="3F067CF7" w14:textId="77777777" w:rsidR="002535C3" w:rsidRPr="00725A4E" w:rsidRDefault="002535C3" w:rsidP="00725A4E">
            <w:pPr>
              <w:rPr>
                <w:rFonts w:ascii="Arial" w:eastAsia="Arial" w:hAnsi="Arial" w:cs="Arial"/>
                <w:b/>
              </w:rPr>
            </w:pPr>
          </w:p>
        </w:tc>
      </w:tr>
      <w:tr w:rsidR="002535C3" w:rsidRPr="00BF145A" w14:paraId="3D20EDBC" w14:textId="77777777" w:rsidTr="002535C3">
        <w:trPr>
          <w:trHeight w:val="220"/>
        </w:trPr>
        <w:tc>
          <w:tcPr>
            <w:tcW w:w="9952" w:type="dxa"/>
          </w:tcPr>
          <w:p w14:paraId="6A2767BB" w14:textId="6E818AD2" w:rsidR="00450FB6" w:rsidRDefault="00450FB6" w:rsidP="0089330B">
            <w:pPr>
              <w:rPr>
                <w:rFonts w:ascii="Arial" w:eastAsia="Arial" w:hAnsi="Arial" w:cs="Arial"/>
                <w:bCs/>
                <w:color w:val="000000" w:themeColor="text1"/>
              </w:rPr>
            </w:pPr>
          </w:p>
          <w:p w14:paraId="1F6403EE" w14:textId="464DE694" w:rsidR="000700B7" w:rsidRDefault="000700B7" w:rsidP="0089330B">
            <w:pPr>
              <w:rPr>
                <w:rFonts w:ascii="Arial" w:eastAsia="Arial" w:hAnsi="Arial" w:cs="Arial"/>
                <w:bCs/>
                <w:color w:val="000000" w:themeColor="text1"/>
              </w:rPr>
            </w:pPr>
            <w:r w:rsidRPr="00592EA0">
              <w:rPr>
                <w:rFonts w:ascii="Arial" w:eastAsia="Arial" w:hAnsi="Arial" w:cs="Arial"/>
                <w:b/>
              </w:rPr>
              <w:t xml:space="preserve">LGA/ADASS Briefing on working with risk for Safeguarding Boards - </w:t>
            </w:r>
            <w:r w:rsidRPr="0063692E">
              <w:rPr>
                <w:rFonts w:ascii="Arial" w:eastAsia="Arial" w:hAnsi="Arial" w:cs="Arial"/>
                <w:b/>
              </w:rPr>
              <w:t xml:space="preserve">in the context of MSP </w:t>
            </w:r>
          </w:p>
          <w:p w14:paraId="61EE90CF" w14:textId="0F1174D5" w:rsidR="0089330B" w:rsidRDefault="00450FB6" w:rsidP="0089330B">
            <w:pPr>
              <w:rPr>
                <w:rFonts w:ascii="Arial" w:eastAsia="Arial" w:hAnsi="Arial" w:cs="Arial"/>
                <w:bCs/>
                <w:color w:val="000000" w:themeColor="text1"/>
              </w:rPr>
            </w:pPr>
            <w:r>
              <w:rPr>
                <w:rFonts w:ascii="Arial" w:eastAsia="Arial" w:hAnsi="Arial" w:cs="Arial"/>
                <w:bCs/>
                <w:color w:val="000000" w:themeColor="text1"/>
              </w:rPr>
              <w:t>A</w:t>
            </w:r>
            <w:r w:rsidR="0089330B">
              <w:rPr>
                <w:rFonts w:ascii="Arial" w:eastAsia="Arial" w:hAnsi="Arial" w:cs="Arial"/>
                <w:bCs/>
                <w:color w:val="000000" w:themeColor="text1"/>
              </w:rPr>
              <w:t>n overview of the ADASS/LGA guidance document</w:t>
            </w:r>
            <w:r>
              <w:rPr>
                <w:rFonts w:ascii="Arial" w:eastAsia="Arial" w:hAnsi="Arial" w:cs="Arial"/>
                <w:bCs/>
                <w:color w:val="000000" w:themeColor="text1"/>
              </w:rPr>
              <w:t xml:space="preserve"> was provided</w:t>
            </w:r>
            <w:r w:rsidR="00DD5F99">
              <w:rPr>
                <w:rFonts w:ascii="Arial" w:eastAsia="Arial" w:hAnsi="Arial" w:cs="Arial"/>
                <w:bCs/>
                <w:color w:val="000000" w:themeColor="text1"/>
              </w:rPr>
              <w:t>, which is</w:t>
            </w:r>
            <w:r>
              <w:rPr>
                <w:rFonts w:ascii="Arial" w:eastAsia="Arial" w:hAnsi="Arial" w:cs="Arial"/>
                <w:bCs/>
                <w:color w:val="000000" w:themeColor="text1"/>
              </w:rPr>
              <w:t xml:space="preserve"> b</w:t>
            </w:r>
            <w:r w:rsidR="0089330B">
              <w:rPr>
                <w:rFonts w:ascii="Arial" w:eastAsia="Arial" w:hAnsi="Arial" w:cs="Arial"/>
                <w:bCs/>
                <w:color w:val="000000" w:themeColor="text1"/>
              </w:rPr>
              <w:t xml:space="preserve">ased on workshops in the context of MSP. The aim of this briefing </w:t>
            </w:r>
            <w:r w:rsidR="00DD5F99">
              <w:rPr>
                <w:rFonts w:ascii="Arial" w:eastAsia="Arial" w:hAnsi="Arial" w:cs="Arial"/>
                <w:bCs/>
                <w:color w:val="000000" w:themeColor="text1"/>
              </w:rPr>
              <w:t xml:space="preserve">document </w:t>
            </w:r>
            <w:r w:rsidR="0089330B">
              <w:rPr>
                <w:rFonts w:ascii="Arial" w:eastAsia="Arial" w:hAnsi="Arial" w:cs="Arial"/>
                <w:bCs/>
                <w:color w:val="000000" w:themeColor="text1"/>
              </w:rPr>
              <w:t xml:space="preserve">was to provide support to SABs and partner agencies in gaining a shared commitment to partnership guidance on effective working with risk, based on common principles. </w:t>
            </w:r>
          </w:p>
          <w:p w14:paraId="18365182" w14:textId="77777777" w:rsidR="0089330B" w:rsidRDefault="0089330B" w:rsidP="0089330B">
            <w:pPr>
              <w:rPr>
                <w:rFonts w:ascii="Arial" w:eastAsia="Arial" w:hAnsi="Arial" w:cs="Arial"/>
                <w:bCs/>
                <w:color w:val="000000" w:themeColor="text1"/>
              </w:rPr>
            </w:pPr>
          </w:p>
          <w:p w14:paraId="43B5EADD" w14:textId="77777777" w:rsidR="00DD5F99" w:rsidRPr="006F2642" w:rsidRDefault="00DD5F99" w:rsidP="00DD5F99">
            <w:pPr>
              <w:rPr>
                <w:rFonts w:ascii="Arial" w:eastAsia="Arial" w:hAnsi="Arial" w:cs="Arial"/>
                <w:bCs/>
                <w:color w:val="000000" w:themeColor="text1"/>
              </w:rPr>
            </w:pPr>
            <w:r w:rsidRPr="006F2642">
              <w:rPr>
                <w:rFonts w:ascii="Arial" w:eastAsia="Arial" w:hAnsi="Arial" w:cs="Arial"/>
                <w:bCs/>
                <w:color w:val="000000" w:themeColor="text1"/>
              </w:rPr>
              <w:t xml:space="preserve">The full document can be found at: </w:t>
            </w:r>
          </w:p>
          <w:p w14:paraId="4B1A1C21" w14:textId="35000810" w:rsidR="00DD5F99" w:rsidRPr="006F2642" w:rsidRDefault="00DD5F99" w:rsidP="00DD5F99">
            <w:pPr>
              <w:rPr>
                <w:rStyle w:val="HTMLCite"/>
                <w:rFonts w:ascii="Arial" w:hAnsi="Arial" w:cs="Arial"/>
                <w:lang w:val="en"/>
              </w:rPr>
            </w:pPr>
            <w:hyperlink r:id="rId14" w:history="1">
              <w:r w:rsidRPr="006F2642">
                <w:rPr>
                  <w:rStyle w:val="Hyperlink"/>
                  <w:rFonts w:ascii="Arial" w:hAnsi="Arial" w:cs="Arial"/>
                  <w:lang w:val="en"/>
                </w:rPr>
                <w:t>https://www.local.gov.uk/.../making-safeguarding-personal/working-risk</w:t>
              </w:r>
            </w:hyperlink>
          </w:p>
          <w:p w14:paraId="4CD32450" w14:textId="65781713" w:rsidR="00DD5F99" w:rsidRPr="006F2642" w:rsidRDefault="00DD5F99" w:rsidP="0089330B">
            <w:pPr>
              <w:rPr>
                <w:rFonts w:ascii="Arial" w:eastAsia="Arial" w:hAnsi="Arial" w:cs="Arial"/>
                <w:bCs/>
                <w:color w:val="000000" w:themeColor="text1"/>
              </w:rPr>
            </w:pPr>
          </w:p>
          <w:p w14:paraId="5D42173E" w14:textId="4B827FA9" w:rsidR="00DD5F99" w:rsidRPr="006F2642" w:rsidRDefault="00DD5F99" w:rsidP="002C45FA">
            <w:pPr>
              <w:ind w:left="60"/>
              <w:rPr>
                <w:rFonts w:ascii="Arial" w:eastAsia="Arial" w:hAnsi="Arial" w:cs="Arial"/>
                <w:b/>
                <w:bCs/>
                <w:color w:val="000000" w:themeColor="text1"/>
              </w:rPr>
            </w:pPr>
            <w:r w:rsidRPr="006F2642">
              <w:rPr>
                <w:rFonts w:ascii="Arial" w:eastAsia="Arial" w:hAnsi="Arial" w:cs="Arial"/>
                <w:b/>
                <w:bCs/>
                <w:color w:val="000000" w:themeColor="text1"/>
              </w:rPr>
              <w:t>Making Safeguarding Personal toolkit</w:t>
            </w:r>
          </w:p>
          <w:p w14:paraId="36984FBB" w14:textId="77777777" w:rsidR="00AD3C6F" w:rsidRPr="006F2642" w:rsidRDefault="0089330B" w:rsidP="002C45FA">
            <w:pPr>
              <w:ind w:left="60"/>
              <w:rPr>
                <w:rFonts w:ascii="Arial" w:eastAsia="Arial" w:hAnsi="Arial" w:cs="Arial"/>
                <w:color w:val="000000" w:themeColor="text1"/>
              </w:rPr>
            </w:pPr>
            <w:r w:rsidRPr="006F2642">
              <w:rPr>
                <w:rFonts w:ascii="Arial" w:eastAsia="Arial" w:hAnsi="Arial" w:cs="Arial"/>
                <w:bCs/>
                <w:color w:val="000000" w:themeColor="text1"/>
              </w:rPr>
              <w:t>Building upon a range of MSP resources produced in 2017, ADASS have more recently (2020) published an updated MSP toolkit and a range of resources such as a myths and realities briefing, case studies and podcasts</w:t>
            </w:r>
            <w:r w:rsidR="00A5227D" w:rsidRPr="006F2642">
              <w:rPr>
                <w:rFonts w:ascii="Arial" w:eastAsia="Arial" w:hAnsi="Arial" w:cs="Arial"/>
                <w:color w:val="000000" w:themeColor="text1"/>
              </w:rPr>
              <w:t>.</w:t>
            </w:r>
          </w:p>
          <w:p w14:paraId="7A7D6D1D" w14:textId="77777777" w:rsidR="00AD3C6F" w:rsidRPr="006F2642" w:rsidRDefault="00AD3C6F" w:rsidP="002C45FA">
            <w:pPr>
              <w:ind w:left="60"/>
              <w:rPr>
                <w:rFonts w:ascii="Arial" w:eastAsia="Arial" w:hAnsi="Arial" w:cs="Arial"/>
                <w:color w:val="000000" w:themeColor="text1"/>
              </w:rPr>
            </w:pPr>
            <w:r w:rsidRPr="006F2642">
              <w:rPr>
                <w:rFonts w:ascii="Arial" w:eastAsia="Arial" w:hAnsi="Arial" w:cs="Arial"/>
                <w:color w:val="000000" w:themeColor="text1"/>
              </w:rPr>
              <w:t>The full set of resources and toolkit can be found at:</w:t>
            </w:r>
          </w:p>
          <w:p w14:paraId="1C5CF2B4" w14:textId="77777777" w:rsidR="00AD3C6F" w:rsidRPr="006F2642" w:rsidRDefault="00AD3C6F" w:rsidP="00AD3C6F">
            <w:pPr>
              <w:contextualSpacing/>
              <w:rPr>
                <w:rFonts w:ascii="Arial" w:eastAsia="Arial" w:hAnsi="Arial" w:cs="Arial"/>
                <w:b/>
              </w:rPr>
            </w:pPr>
            <w:hyperlink r:id="rId15" w:history="1">
              <w:r w:rsidRPr="006F2642">
                <w:rPr>
                  <w:rStyle w:val="Hyperlink"/>
                  <w:rFonts w:ascii="Arial" w:eastAsia="Arial" w:hAnsi="Arial" w:cs="Arial"/>
                  <w:bCs/>
                </w:rPr>
                <w:t>https://www.local.gov.uk/our-support/our-improvement-offer/care-and-health-improvement/making-safeguarding-personal</w:t>
              </w:r>
            </w:hyperlink>
          </w:p>
          <w:p w14:paraId="6F9F2E3C" w14:textId="38CFF0FD" w:rsidR="00A5227D" w:rsidRPr="006F2642" w:rsidRDefault="00222232" w:rsidP="002C45FA">
            <w:pPr>
              <w:ind w:left="60"/>
              <w:rPr>
                <w:rStyle w:val="Hyperlink"/>
                <w:rFonts w:ascii="Arial" w:eastAsia="Arial" w:hAnsi="Arial" w:cs="Arial"/>
              </w:rPr>
            </w:pPr>
            <w:r w:rsidRPr="006F2642">
              <w:rPr>
                <w:rFonts w:ascii="Arial" w:eastAsia="Arial" w:hAnsi="Arial" w:cs="Arial"/>
                <w:b/>
              </w:rPr>
              <w:fldChar w:fldCharType="begin"/>
            </w:r>
            <w:r w:rsidR="002B6AD4" w:rsidRPr="006F2642">
              <w:rPr>
                <w:rFonts w:ascii="Arial" w:eastAsia="Arial" w:hAnsi="Arial" w:cs="Arial"/>
                <w:b/>
              </w:rPr>
              <w:instrText>HYPERLINK "https://www.local.gov.uk/our-support/our-improvement-offer/care-and-health-improvement/making-safeguarding-personal"</w:instrText>
            </w:r>
            <w:r w:rsidRPr="006F2642">
              <w:rPr>
                <w:rFonts w:ascii="Arial" w:eastAsia="Arial" w:hAnsi="Arial" w:cs="Arial"/>
                <w:b/>
              </w:rPr>
              <w:fldChar w:fldCharType="separate"/>
            </w:r>
          </w:p>
          <w:p w14:paraId="4A81BECD" w14:textId="3601107B" w:rsidR="00E62F52" w:rsidRDefault="00222232" w:rsidP="00DD5F99">
            <w:pPr>
              <w:rPr>
                <w:rStyle w:val="HTMLCite"/>
                <w:rFonts w:ascii="Arial" w:hAnsi="Arial" w:cs="Arial"/>
                <w:color w:val="auto"/>
                <w:lang w:val="en"/>
              </w:rPr>
            </w:pPr>
            <w:r w:rsidRPr="006F2642">
              <w:rPr>
                <w:rFonts w:ascii="Arial" w:eastAsia="Arial" w:hAnsi="Arial" w:cs="Arial"/>
                <w:b/>
              </w:rPr>
              <w:fldChar w:fldCharType="end"/>
            </w:r>
            <w:r w:rsidR="000A5B5C" w:rsidRPr="006F2642">
              <w:rPr>
                <w:rStyle w:val="HTMLCite"/>
                <w:rFonts w:ascii="Arial" w:hAnsi="Arial" w:cs="Arial"/>
                <w:color w:val="auto"/>
                <w:lang w:val="en"/>
              </w:rPr>
              <w:t>It was agreed that work in relation</w:t>
            </w:r>
            <w:r w:rsidR="000A5B5C">
              <w:rPr>
                <w:rStyle w:val="HTMLCite"/>
                <w:rFonts w:ascii="Arial" w:hAnsi="Arial" w:cs="Arial"/>
                <w:color w:val="auto"/>
                <w:lang w:val="en"/>
              </w:rPr>
              <w:t xml:space="preserve"> to the MSP toolkit/resources would be added to the Strategic Plan for 2020-21.</w:t>
            </w:r>
          </w:p>
          <w:p w14:paraId="2A66BE59" w14:textId="6A8AAF68" w:rsidR="000A5B5C" w:rsidRPr="000A5B5C" w:rsidRDefault="000A5B5C" w:rsidP="000A5B5C">
            <w:pPr>
              <w:contextualSpacing/>
              <w:rPr>
                <w:rFonts w:ascii="Arial" w:eastAsia="Arial" w:hAnsi="Arial" w:cs="Arial"/>
                <w:b/>
              </w:rPr>
            </w:pPr>
          </w:p>
        </w:tc>
      </w:tr>
      <w:tr w:rsidR="00F72689" w:rsidRPr="00BF145A" w14:paraId="25C3DE81" w14:textId="77777777" w:rsidTr="002535C3">
        <w:trPr>
          <w:trHeight w:val="220"/>
        </w:trPr>
        <w:tc>
          <w:tcPr>
            <w:tcW w:w="9952" w:type="dxa"/>
          </w:tcPr>
          <w:p w14:paraId="663BBB3A" w14:textId="77777777" w:rsidR="00F72689" w:rsidRDefault="00F72689" w:rsidP="00F72689">
            <w:pPr>
              <w:rPr>
                <w:rFonts w:ascii="Arial" w:eastAsia="Arial" w:hAnsi="Arial" w:cs="Arial"/>
                <w:b/>
                <w:bCs/>
              </w:rPr>
            </w:pPr>
            <w:r w:rsidRPr="00A45162">
              <w:rPr>
                <w:rFonts w:ascii="Arial" w:eastAsia="Arial" w:hAnsi="Arial" w:cs="Arial"/>
                <w:b/>
                <w:bCs/>
              </w:rPr>
              <w:t xml:space="preserve">ACUK’s Safeguarding Dependent Drinkers Initiative </w:t>
            </w:r>
          </w:p>
          <w:p w14:paraId="079ECF61" w14:textId="77777777" w:rsidR="00F72689" w:rsidRDefault="00F72689" w:rsidP="00F72689">
            <w:pPr>
              <w:contextualSpacing/>
              <w:rPr>
                <w:rFonts w:ascii="Arial" w:eastAsia="Arial" w:hAnsi="Arial" w:cs="Arial"/>
                <w:bCs/>
              </w:rPr>
            </w:pPr>
            <w:r w:rsidRPr="001D0FB5">
              <w:rPr>
                <w:rFonts w:ascii="Arial" w:eastAsia="Arial" w:hAnsi="Arial" w:cs="Arial"/>
              </w:rPr>
              <w:t>Information was shared</w:t>
            </w:r>
            <w:r w:rsidRPr="005870F4">
              <w:rPr>
                <w:rFonts w:ascii="Arial" w:eastAsia="Arial" w:hAnsi="Arial" w:cs="Arial"/>
                <w:bCs/>
              </w:rPr>
              <w:t xml:space="preserve"> regarding a national initiative.  This is a multi-</w:t>
            </w:r>
            <w:r>
              <w:rPr>
                <w:rFonts w:ascii="Arial" w:eastAsia="Arial" w:hAnsi="Arial" w:cs="Arial"/>
                <w:bCs/>
              </w:rPr>
              <w:t xml:space="preserve">agency partner project </w:t>
            </w:r>
            <w:r w:rsidRPr="00E326C5">
              <w:rPr>
                <w:rFonts w:ascii="Arial" w:eastAsia="Arial" w:hAnsi="Arial" w:cs="Arial"/>
                <w:bCs/>
              </w:rPr>
              <w:t xml:space="preserve">initiative to develop and deliver practice guidance and training on responding to vulnerable adults who are chronic and change resistant dependent drinkers.  </w:t>
            </w:r>
            <w:r>
              <w:rPr>
                <w:rFonts w:ascii="Arial" w:eastAsia="Arial" w:hAnsi="Arial" w:cs="Arial"/>
                <w:bCs/>
              </w:rPr>
              <w:t>L</w:t>
            </w:r>
            <w:r w:rsidRPr="00E326C5">
              <w:rPr>
                <w:rFonts w:ascii="Arial" w:eastAsia="Arial" w:hAnsi="Arial" w:cs="Arial"/>
                <w:bCs/>
              </w:rPr>
              <w:t xml:space="preserve">ocal authorities, Safeguarding Adult Boards and other partners </w:t>
            </w:r>
            <w:r>
              <w:rPr>
                <w:rFonts w:ascii="Arial" w:eastAsia="Arial" w:hAnsi="Arial" w:cs="Arial"/>
                <w:bCs/>
              </w:rPr>
              <w:t xml:space="preserve">have been asked </w:t>
            </w:r>
            <w:r w:rsidRPr="00E326C5">
              <w:rPr>
                <w:rFonts w:ascii="Arial" w:eastAsia="Arial" w:hAnsi="Arial" w:cs="Arial"/>
                <w:bCs/>
              </w:rPr>
              <w:t xml:space="preserve">to participate </w:t>
            </w:r>
            <w:r>
              <w:rPr>
                <w:rFonts w:ascii="Arial" w:eastAsia="Arial" w:hAnsi="Arial" w:cs="Arial"/>
                <w:bCs/>
              </w:rPr>
              <w:t>to help</w:t>
            </w:r>
            <w:r w:rsidRPr="00E326C5">
              <w:rPr>
                <w:rFonts w:ascii="Arial" w:eastAsia="Arial" w:hAnsi="Arial" w:cs="Arial"/>
                <w:bCs/>
              </w:rPr>
              <w:t xml:space="preserve"> improve local practice as well as challenging and informing national government about ne</w:t>
            </w:r>
            <w:r>
              <w:rPr>
                <w:rFonts w:ascii="Arial" w:eastAsia="Arial" w:hAnsi="Arial" w:cs="Arial"/>
                <w:bCs/>
              </w:rPr>
              <w:t>cessary</w:t>
            </w:r>
            <w:r w:rsidRPr="00E326C5">
              <w:rPr>
                <w:rFonts w:ascii="Arial" w:eastAsia="Arial" w:hAnsi="Arial" w:cs="Arial"/>
                <w:bCs/>
              </w:rPr>
              <w:t xml:space="preserve"> changes.</w:t>
            </w:r>
          </w:p>
          <w:p w14:paraId="44610CA3" w14:textId="77777777" w:rsidR="00F72689" w:rsidRDefault="00F72689" w:rsidP="00F72689">
            <w:pPr>
              <w:contextualSpacing/>
              <w:rPr>
                <w:rFonts w:ascii="Arial" w:eastAsia="Arial" w:hAnsi="Arial" w:cs="Arial"/>
                <w:bCs/>
              </w:rPr>
            </w:pPr>
          </w:p>
          <w:p w14:paraId="60A084C6" w14:textId="1C7DACE9" w:rsidR="00F72689" w:rsidRPr="00E326C5" w:rsidRDefault="00F72689" w:rsidP="00F72689">
            <w:pPr>
              <w:contextualSpacing/>
              <w:rPr>
                <w:rFonts w:ascii="Arial" w:eastAsia="Arial" w:hAnsi="Arial" w:cs="Arial"/>
                <w:bCs/>
              </w:rPr>
            </w:pPr>
            <w:r>
              <w:rPr>
                <w:rFonts w:ascii="Arial" w:eastAsia="Arial" w:hAnsi="Arial" w:cs="Arial"/>
                <w:bCs/>
              </w:rPr>
              <w:t>E</w:t>
            </w:r>
            <w:r w:rsidRPr="00E326C5">
              <w:rPr>
                <w:rFonts w:ascii="Arial" w:eastAsia="Arial" w:hAnsi="Arial" w:cs="Arial"/>
                <w:bCs/>
              </w:rPr>
              <w:t>ach participating area</w:t>
            </w:r>
            <w:r>
              <w:rPr>
                <w:rFonts w:ascii="Arial" w:eastAsia="Arial" w:hAnsi="Arial" w:cs="Arial"/>
                <w:bCs/>
              </w:rPr>
              <w:t xml:space="preserve"> has been asked </w:t>
            </w:r>
            <w:r w:rsidRPr="00E326C5">
              <w:rPr>
                <w:rFonts w:ascii="Arial" w:eastAsia="Arial" w:hAnsi="Arial" w:cs="Arial"/>
                <w:bCs/>
              </w:rPr>
              <w:t>to purchase a package of training, consultation, feedback and development</w:t>
            </w:r>
            <w:r>
              <w:rPr>
                <w:rFonts w:ascii="Arial" w:eastAsia="Arial" w:hAnsi="Arial" w:cs="Arial"/>
                <w:bCs/>
              </w:rPr>
              <w:t xml:space="preserve"> to enable both locally and nationally to</w:t>
            </w:r>
            <w:r w:rsidRPr="00E326C5">
              <w:rPr>
                <w:rFonts w:ascii="Arial" w:eastAsia="Arial" w:hAnsi="Arial" w:cs="Arial"/>
                <w:bCs/>
              </w:rPr>
              <w:t xml:space="preserve"> develop the underpinning guidance and deliver cost-effective training through multi-partner funding.</w:t>
            </w:r>
            <w:r w:rsidR="00235CE4">
              <w:rPr>
                <w:rFonts w:ascii="Arial" w:eastAsia="Arial" w:hAnsi="Arial" w:cs="Arial"/>
                <w:bCs/>
              </w:rPr>
              <w:t xml:space="preserve"> </w:t>
            </w:r>
            <w:r w:rsidRPr="00E326C5">
              <w:rPr>
                <w:rFonts w:ascii="Arial" w:eastAsia="Arial" w:hAnsi="Arial" w:cs="Arial"/>
                <w:bCs/>
              </w:rPr>
              <w:t>ACUK is working in partnership on this project with Professor Michael Preston-Shoot and it will b</w:t>
            </w:r>
            <w:r>
              <w:rPr>
                <w:rFonts w:ascii="Arial" w:eastAsia="Arial" w:hAnsi="Arial" w:cs="Arial"/>
                <w:bCs/>
              </w:rPr>
              <w:t xml:space="preserve">e led by Mike Ward who heads the </w:t>
            </w:r>
            <w:r w:rsidRPr="00E326C5">
              <w:rPr>
                <w:rFonts w:ascii="Arial" w:eastAsia="Arial" w:hAnsi="Arial" w:cs="Arial"/>
                <w:bCs/>
              </w:rPr>
              <w:t>Blue Light project on complex drinkers</w:t>
            </w:r>
            <w:r w:rsidR="006F2642">
              <w:rPr>
                <w:rFonts w:ascii="Arial" w:eastAsia="Arial" w:hAnsi="Arial" w:cs="Arial"/>
                <w:bCs/>
              </w:rPr>
              <w:t>,</w:t>
            </w:r>
            <w:r w:rsidRPr="00E326C5">
              <w:rPr>
                <w:rFonts w:ascii="Arial" w:eastAsia="Arial" w:hAnsi="Arial" w:cs="Arial"/>
                <w:bCs/>
              </w:rPr>
              <w:t xml:space="preserve"> which has recently won both a Guardian Public Service Award and a Royal Society of Public Health Award. </w:t>
            </w:r>
          </w:p>
          <w:p w14:paraId="091289E2" w14:textId="77777777" w:rsidR="00F72689" w:rsidRDefault="00F72689" w:rsidP="00F72689">
            <w:pPr>
              <w:rPr>
                <w:rFonts w:ascii="Arial" w:eastAsia="Arial" w:hAnsi="Arial" w:cs="Arial"/>
                <w:bCs/>
              </w:rPr>
            </w:pPr>
          </w:p>
          <w:p w14:paraId="2740506F" w14:textId="0B651BCD" w:rsidR="00F72689" w:rsidRDefault="00F72689" w:rsidP="00235CE4">
            <w:pPr>
              <w:rPr>
                <w:rFonts w:ascii="Arial" w:eastAsia="Arial" w:hAnsi="Arial" w:cs="Arial"/>
              </w:rPr>
            </w:pPr>
            <w:r w:rsidRPr="00235CE4">
              <w:rPr>
                <w:rFonts w:ascii="Arial" w:eastAsia="Arial" w:hAnsi="Arial" w:cs="Arial"/>
              </w:rPr>
              <w:t xml:space="preserve">ACUK’s recent report highlighted the role of alcohol is </w:t>
            </w:r>
            <w:r w:rsidR="006F2642">
              <w:rPr>
                <w:rFonts w:ascii="Arial" w:eastAsia="Arial" w:hAnsi="Arial" w:cs="Arial"/>
              </w:rPr>
              <w:t xml:space="preserve">often </w:t>
            </w:r>
            <w:r w:rsidRPr="00235CE4">
              <w:rPr>
                <w:rFonts w:ascii="Arial" w:eastAsia="Arial" w:hAnsi="Arial" w:cs="Arial"/>
              </w:rPr>
              <w:t>not raised or picked up in safeguarding concerns</w:t>
            </w:r>
            <w:r w:rsidR="006F2642">
              <w:rPr>
                <w:rFonts w:ascii="Arial" w:eastAsia="Arial" w:hAnsi="Arial" w:cs="Arial"/>
              </w:rPr>
              <w:t>,</w:t>
            </w:r>
            <w:r w:rsidRPr="00235CE4">
              <w:rPr>
                <w:rFonts w:ascii="Arial" w:eastAsia="Arial" w:hAnsi="Arial" w:cs="Arial"/>
              </w:rPr>
              <w:t xml:space="preserve"> which has been highlighted in several safeguarding adults reviews. </w:t>
            </w:r>
          </w:p>
          <w:p w14:paraId="1A367CB4" w14:textId="77777777" w:rsidR="00235CE4" w:rsidRDefault="00235CE4" w:rsidP="00235CE4">
            <w:pPr>
              <w:rPr>
                <w:rFonts w:ascii="Arial" w:eastAsia="Arial" w:hAnsi="Arial" w:cs="Arial"/>
              </w:rPr>
            </w:pPr>
          </w:p>
          <w:p w14:paraId="1B9CDBDE" w14:textId="3E488E49" w:rsidR="00F72689" w:rsidRDefault="00235CE4" w:rsidP="00235CE4">
            <w:pPr>
              <w:rPr>
                <w:rFonts w:ascii="Arial" w:eastAsia="Arial" w:hAnsi="Arial" w:cs="Arial"/>
              </w:rPr>
            </w:pPr>
            <w:r>
              <w:rPr>
                <w:rFonts w:ascii="Arial" w:eastAsia="Arial" w:hAnsi="Arial" w:cs="Arial"/>
              </w:rPr>
              <w:t xml:space="preserve">The project will involve a review of all </w:t>
            </w:r>
            <w:r w:rsidR="006F2642">
              <w:rPr>
                <w:rFonts w:ascii="Arial" w:eastAsia="Arial" w:hAnsi="Arial" w:cs="Arial"/>
              </w:rPr>
              <w:t>Safeguarding Adult Review material</w:t>
            </w:r>
            <w:r>
              <w:rPr>
                <w:rFonts w:ascii="Arial" w:eastAsia="Arial" w:hAnsi="Arial" w:cs="Arial"/>
              </w:rPr>
              <w:t xml:space="preserve"> </w:t>
            </w:r>
            <w:r w:rsidR="00F72689" w:rsidRPr="00235CE4">
              <w:rPr>
                <w:rFonts w:ascii="Arial" w:eastAsia="Arial" w:hAnsi="Arial" w:cs="Arial"/>
              </w:rPr>
              <w:t>nationally and provide some scoping workshops.</w:t>
            </w:r>
            <w:r>
              <w:rPr>
                <w:rFonts w:ascii="Arial" w:eastAsia="Arial" w:hAnsi="Arial" w:cs="Arial"/>
              </w:rPr>
              <w:t xml:space="preserve"> </w:t>
            </w:r>
            <w:r w:rsidR="00F72689" w:rsidRPr="00235CE4">
              <w:rPr>
                <w:rFonts w:ascii="Arial" w:eastAsia="Arial" w:hAnsi="Arial" w:cs="Arial"/>
              </w:rPr>
              <w:t xml:space="preserve">Each participating area will receive a 2 day training workshop, guidance and a presentation to local partners. Northumberland and North Tyneside (Safeguarding </w:t>
            </w:r>
            <w:r>
              <w:rPr>
                <w:rFonts w:ascii="Arial" w:eastAsia="Arial" w:hAnsi="Arial" w:cs="Arial"/>
              </w:rPr>
              <w:t xml:space="preserve">Adults and Public Health) have </w:t>
            </w:r>
            <w:r w:rsidR="00F72689" w:rsidRPr="00235CE4">
              <w:rPr>
                <w:rFonts w:ascii="Arial" w:eastAsia="Arial" w:hAnsi="Arial" w:cs="Arial"/>
              </w:rPr>
              <w:t>contributed funding to this project</w:t>
            </w:r>
            <w:r>
              <w:rPr>
                <w:rFonts w:ascii="Arial" w:eastAsia="Arial" w:hAnsi="Arial" w:cs="Arial"/>
              </w:rPr>
              <w:t>, and a local multi-agency scoping workshop is planned for 6 May.</w:t>
            </w:r>
          </w:p>
          <w:p w14:paraId="00874AEF" w14:textId="77777777" w:rsidR="006F2642" w:rsidRPr="00235CE4" w:rsidRDefault="006F2642" w:rsidP="00235CE4">
            <w:pPr>
              <w:rPr>
                <w:rFonts w:ascii="Arial" w:eastAsia="Arial" w:hAnsi="Arial" w:cs="Arial"/>
              </w:rPr>
            </w:pPr>
          </w:p>
          <w:p w14:paraId="3CBFD10E" w14:textId="77777777" w:rsidR="00F72689" w:rsidRDefault="00F72689" w:rsidP="0089330B">
            <w:pPr>
              <w:rPr>
                <w:rFonts w:ascii="Arial" w:eastAsia="Arial" w:hAnsi="Arial" w:cs="Arial"/>
                <w:bCs/>
                <w:color w:val="000000" w:themeColor="text1"/>
              </w:rPr>
            </w:pPr>
          </w:p>
        </w:tc>
      </w:tr>
      <w:tr w:rsidR="00F72689" w:rsidRPr="00BF145A" w14:paraId="2DA2C70A" w14:textId="77777777" w:rsidTr="002535C3">
        <w:trPr>
          <w:trHeight w:val="220"/>
        </w:trPr>
        <w:tc>
          <w:tcPr>
            <w:tcW w:w="9952" w:type="dxa"/>
          </w:tcPr>
          <w:p w14:paraId="052183BE" w14:textId="1D869936" w:rsidR="00F72689" w:rsidRDefault="0068650E" w:rsidP="00432E54">
            <w:pPr>
              <w:rPr>
                <w:rFonts w:ascii="Arial" w:eastAsia="Arial" w:hAnsi="Arial" w:cs="Arial"/>
                <w:b/>
                <w:bCs/>
              </w:rPr>
            </w:pPr>
            <w:r>
              <w:rPr>
                <w:rFonts w:ascii="Arial" w:eastAsia="Arial" w:hAnsi="Arial" w:cs="Arial"/>
                <w:b/>
                <w:bCs/>
              </w:rPr>
              <w:lastRenderedPageBreak/>
              <w:t>Sub</w:t>
            </w:r>
            <w:r w:rsidR="006F2642">
              <w:rPr>
                <w:rFonts w:ascii="Arial" w:eastAsia="Arial" w:hAnsi="Arial" w:cs="Arial"/>
                <w:b/>
                <w:bCs/>
              </w:rPr>
              <w:t>-group Reports:</w:t>
            </w:r>
          </w:p>
          <w:p w14:paraId="611FEAF5" w14:textId="62C05376" w:rsidR="006F2642" w:rsidRPr="006F2642" w:rsidRDefault="006F2642" w:rsidP="006F2642">
            <w:pPr>
              <w:pStyle w:val="ListParagraph"/>
              <w:numPr>
                <w:ilvl w:val="0"/>
                <w:numId w:val="34"/>
              </w:numPr>
              <w:rPr>
                <w:rFonts w:ascii="Arial" w:eastAsia="Arial" w:hAnsi="Arial" w:cs="Arial"/>
                <w:b/>
                <w:bCs/>
              </w:rPr>
            </w:pPr>
            <w:r w:rsidRPr="006F2642">
              <w:rPr>
                <w:rFonts w:ascii="Arial" w:eastAsia="Arial" w:hAnsi="Arial" w:cs="Arial"/>
                <w:b/>
                <w:bCs/>
              </w:rPr>
              <w:t>Performance sub-group</w:t>
            </w:r>
            <w:r>
              <w:rPr>
                <w:rFonts w:ascii="Arial" w:eastAsia="Arial" w:hAnsi="Arial" w:cs="Arial"/>
                <w:b/>
                <w:bCs/>
              </w:rPr>
              <w:t xml:space="preserve"> </w:t>
            </w:r>
            <w:r>
              <w:rPr>
                <w:rFonts w:ascii="Arial" w:eastAsia="Arial" w:hAnsi="Arial" w:cs="Arial"/>
                <w:bCs/>
              </w:rPr>
              <w:t xml:space="preserve">– key </w:t>
            </w:r>
            <w:r w:rsidR="0068650E">
              <w:rPr>
                <w:rFonts w:ascii="Arial" w:eastAsia="Arial" w:hAnsi="Arial" w:cs="Arial"/>
                <w:bCs/>
              </w:rPr>
              <w:t>data and findings from the</w:t>
            </w:r>
            <w:r>
              <w:rPr>
                <w:rFonts w:ascii="Arial" w:eastAsia="Arial" w:hAnsi="Arial" w:cs="Arial"/>
                <w:bCs/>
              </w:rPr>
              <w:t xml:space="preserve"> Pe</w:t>
            </w:r>
            <w:r w:rsidR="0068650E">
              <w:rPr>
                <w:rFonts w:ascii="Arial" w:eastAsia="Arial" w:hAnsi="Arial" w:cs="Arial"/>
                <w:bCs/>
              </w:rPr>
              <w:t>rformance report were considered and discussed by the Board.</w:t>
            </w:r>
            <w:bookmarkStart w:id="0" w:name="_GoBack"/>
            <w:bookmarkEnd w:id="0"/>
          </w:p>
          <w:p w14:paraId="1D09AFDB" w14:textId="5313F709" w:rsidR="006F2642" w:rsidRPr="00CD0E5C" w:rsidRDefault="006F2642" w:rsidP="006F2642">
            <w:pPr>
              <w:pStyle w:val="ListParagraph"/>
              <w:numPr>
                <w:ilvl w:val="0"/>
                <w:numId w:val="34"/>
              </w:numPr>
              <w:rPr>
                <w:rFonts w:ascii="Arial" w:eastAsia="Arial" w:hAnsi="Arial" w:cs="Arial"/>
                <w:b/>
                <w:bCs/>
              </w:rPr>
            </w:pPr>
            <w:r>
              <w:rPr>
                <w:rFonts w:ascii="Arial" w:eastAsia="Arial" w:hAnsi="Arial" w:cs="Arial"/>
                <w:b/>
                <w:bCs/>
              </w:rPr>
              <w:t xml:space="preserve">Workforce Development sub-group – </w:t>
            </w:r>
            <w:r>
              <w:rPr>
                <w:rFonts w:ascii="Arial" w:eastAsia="Arial" w:hAnsi="Arial" w:cs="Arial"/>
                <w:bCs/>
              </w:rPr>
              <w:t>Findings from the Board’s Training Needs Analysis were discussed. It was agreed</w:t>
            </w:r>
            <w:r w:rsidR="00CD0E5C">
              <w:rPr>
                <w:rFonts w:ascii="Arial" w:eastAsia="Arial" w:hAnsi="Arial" w:cs="Arial"/>
                <w:bCs/>
              </w:rPr>
              <w:t xml:space="preserve"> that the Induction pack and training</w:t>
            </w:r>
            <w:r>
              <w:rPr>
                <w:rFonts w:ascii="Arial" w:eastAsia="Arial" w:hAnsi="Arial" w:cs="Arial"/>
                <w:bCs/>
              </w:rPr>
              <w:t xml:space="preserve"> for Board members would be reviewed.  It was confirmed that Appreciative Inquiry training has been </w:t>
            </w:r>
            <w:r w:rsidR="00CD0E5C">
              <w:rPr>
                <w:rFonts w:ascii="Arial" w:eastAsia="Arial" w:hAnsi="Arial" w:cs="Arial"/>
                <w:bCs/>
              </w:rPr>
              <w:t>jointly commissioned.</w:t>
            </w:r>
          </w:p>
          <w:p w14:paraId="236D17D6" w14:textId="20EFBD3B" w:rsidR="00CD0E5C" w:rsidRPr="00CD0E5C" w:rsidRDefault="00CD0E5C" w:rsidP="00CD0E5C">
            <w:pPr>
              <w:pStyle w:val="ListParagraph"/>
              <w:numPr>
                <w:ilvl w:val="0"/>
                <w:numId w:val="34"/>
              </w:numPr>
              <w:rPr>
                <w:rFonts w:ascii="Arial" w:eastAsia="Arial" w:hAnsi="Arial" w:cs="Arial"/>
                <w:b/>
                <w:bCs/>
              </w:rPr>
            </w:pPr>
            <w:r>
              <w:rPr>
                <w:rFonts w:ascii="Arial" w:eastAsia="Arial" w:hAnsi="Arial" w:cs="Arial"/>
                <w:b/>
                <w:bCs/>
              </w:rPr>
              <w:t xml:space="preserve">Sexual and Criminal Exploitation sub-group report – </w:t>
            </w:r>
            <w:r>
              <w:rPr>
                <w:rFonts w:ascii="Arial" w:eastAsia="Arial" w:hAnsi="Arial" w:cs="Arial"/>
                <w:bCs/>
              </w:rPr>
              <w:t xml:space="preserve">The Annual report was presented to the Board. It was highlighted </w:t>
            </w:r>
            <w:r w:rsidRPr="00CD0E5C">
              <w:rPr>
                <w:rFonts w:ascii="Arial" w:eastAsia="Arial" w:hAnsi="Arial" w:cs="Arial"/>
              </w:rPr>
              <w:t>that there are now Exploitation Champions in place across Adults and Children’s S</w:t>
            </w:r>
            <w:r>
              <w:rPr>
                <w:rFonts w:ascii="Arial" w:eastAsia="Arial" w:hAnsi="Arial" w:cs="Arial"/>
              </w:rPr>
              <w:t>ervices. J</w:t>
            </w:r>
            <w:r w:rsidRPr="00CD0E5C">
              <w:rPr>
                <w:rFonts w:ascii="Arial" w:eastAsia="Arial" w:hAnsi="Arial" w:cs="Arial"/>
              </w:rPr>
              <w:t>oint Sexual Exploitation training has also been developed a</w:t>
            </w:r>
            <w:r>
              <w:rPr>
                <w:rFonts w:ascii="Arial" w:eastAsia="Arial" w:hAnsi="Arial" w:cs="Arial"/>
              </w:rPr>
              <w:t>nd rolled out</w:t>
            </w:r>
            <w:r w:rsidRPr="00CD0E5C">
              <w:rPr>
                <w:rFonts w:ascii="Arial" w:eastAsia="Arial" w:hAnsi="Arial" w:cs="Arial"/>
              </w:rPr>
              <w:t>.</w:t>
            </w:r>
          </w:p>
          <w:p w14:paraId="2AE4FBF6" w14:textId="58BA86B9" w:rsidR="00641464" w:rsidRDefault="00641464" w:rsidP="00432E54">
            <w:pPr>
              <w:rPr>
                <w:rFonts w:ascii="Arial" w:eastAsia="Arial" w:hAnsi="Arial" w:cs="Arial"/>
                <w:b/>
                <w:bCs/>
              </w:rPr>
            </w:pPr>
          </w:p>
        </w:tc>
      </w:tr>
      <w:tr w:rsidR="00F72689" w:rsidRPr="00BF145A" w14:paraId="43961A6A" w14:textId="77777777" w:rsidTr="002535C3">
        <w:trPr>
          <w:trHeight w:val="220"/>
        </w:trPr>
        <w:tc>
          <w:tcPr>
            <w:tcW w:w="9952" w:type="dxa"/>
          </w:tcPr>
          <w:p w14:paraId="708037B6" w14:textId="1C37AC89" w:rsidR="00F72689" w:rsidRPr="002211B4" w:rsidRDefault="002211B4" w:rsidP="00432E54">
            <w:pPr>
              <w:rPr>
                <w:rFonts w:ascii="Arial" w:eastAsia="Arial" w:hAnsi="Arial" w:cs="Arial"/>
                <w:b/>
                <w:bCs/>
              </w:rPr>
            </w:pPr>
            <w:r>
              <w:rPr>
                <w:rFonts w:ascii="Arial" w:eastAsia="Arial" w:hAnsi="Arial" w:cs="Arial"/>
                <w:b/>
                <w:bCs/>
              </w:rPr>
              <w:t>‘</w:t>
            </w:r>
            <w:r w:rsidRPr="002211B4">
              <w:rPr>
                <w:rFonts w:ascii="Arial" w:eastAsia="Arial" w:hAnsi="Arial" w:cs="Arial"/>
                <w:b/>
              </w:rPr>
              <w:t>The Poor Relation – Police and CPS response to crimes against Older People’</w:t>
            </w:r>
          </w:p>
          <w:p w14:paraId="0A0A1532" w14:textId="61526B8B" w:rsidR="002211B4" w:rsidRPr="00827A72" w:rsidRDefault="002211B4" w:rsidP="00827A72">
            <w:pPr>
              <w:tabs>
                <w:tab w:val="left" w:pos="3015"/>
              </w:tabs>
              <w:rPr>
                <w:rFonts w:ascii="Arial" w:eastAsia="Arial" w:hAnsi="Arial" w:cs="Arial"/>
              </w:rPr>
            </w:pPr>
            <w:r>
              <w:rPr>
                <w:rFonts w:ascii="Arial" w:eastAsia="Arial" w:hAnsi="Arial" w:cs="Arial"/>
                <w:bCs/>
              </w:rPr>
              <w:t>Northumbria Police presented</w:t>
            </w:r>
            <w:r w:rsidRPr="00DE704A">
              <w:rPr>
                <w:rFonts w:ascii="Arial" w:eastAsia="Arial" w:hAnsi="Arial" w:cs="Arial"/>
              </w:rPr>
              <w:t xml:space="preserve"> </w:t>
            </w:r>
            <w:r w:rsidR="00827A72">
              <w:rPr>
                <w:rFonts w:ascii="Arial" w:eastAsia="Arial" w:hAnsi="Arial" w:cs="Arial"/>
              </w:rPr>
              <w:t xml:space="preserve">their </w:t>
            </w:r>
            <w:r>
              <w:rPr>
                <w:rFonts w:ascii="Arial" w:eastAsia="Arial" w:hAnsi="Arial" w:cs="Arial"/>
              </w:rPr>
              <w:t xml:space="preserve">local response to the </w:t>
            </w:r>
            <w:r w:rsidR="00827A72">
              <w:rPr>
                <w:rFonts w:ascii="Arial" w:eastAsia="Arial" w:hAnsi="Arial" w:cs="Arial"/>
              </w:rPr>
              <w:t xml:space="preserve">‘The Poor Relation’ </w:t>
            </w:r>
            <w:r>
              <w:rPr>
                <w:rFonts w:ascii="Arial" w:eastAsia="Arial" w:hAnsi="Arial" w:cs="Arial"/>
              </w:rPr>
              <w:t>report</w:t>
            </w:r>
            <w:r w:rsidRPr="00DE704A">
              <w:rPr>
                <w:rFonts w:ascii="Arial" w:eastAsia="Arial" w:hAnsi="Arial" w:cs="Arial"/>
              </w:rPr>
              <w:t>.  An inspection was carried out in 2018/19 highlighting some of the challenges faced by the Police and the Crown Prosecution Service in keeping safe the ageing population. 13 recommendations were made and 10 areas for improvement</w:t>
            </w:r>
            <w:r w:rsidR="006F2642">
              <w:rPr>
                <w:rFonts w:ascii="Arial" w:eastAsia="Arial" w:hAnsi="Arial" w:cs="Arial"/>
              </w:rPr>
              <w:t xml:space="preserve"> were identified</w:t>
            </w:r>
            <w:r w:rsidRPr="00DE704A">
              <w:rPr>
                <w:rFonts w:ascii="Arial" w:eastAsia="Arial" w:hAnsi="Arial" w:cs="Arial"/>
              </w:rPr>
              <w:t>.  This is a national issue.</w:t>
            </w:r>
            <w:r w:rsidR="00827A72">
              <w:rPr>
                <w:rFonts w:ascii="Arial" w:eastAsia="Arial" w:hAnsi="Arial" w:cs="Arial"/>
              </w:rPr>
              <w:t xml:space="preserve"> The Board discussed the local response, and expressed interest in the role of Victims First Northumbria (VFN).  It was agreed that VFN would be approached to provide a future presentation to the Board.</w:t>
            </w:r>
          </w:p>
          <w:p w14:paraId="25E9FE49" w14:textId="77777777" w:rsidR="00AF736F" w:rsidRDefault="00AF736F" w:rsidP="00432E54">
            <w:pPr>
              <w:rPr>
                <w:rFonts w:ascii="Arial" w:eastAsia="Arial" w:hAnsi="Arial" w:cs="Arial"/>
                <w:b/>
                <w:bCs/>
              </w:rPr>
            </w:pPr>
          </w:p>
          <w:p w14:paraId="1CCCF4B6" w14:textId="77777777" w:rsidR="00AF736F" w:rsidRPr="002211B4" w:rsidRDefault="00AF736F" w:rsidP="00432E54">
            <w:pPr>
              <w:rPr>
                <w:rFonts w:ascii="Arial" w:eastAsia="Arial" w:hAnsi="Arial" w:cs="Arial"/>
                <w:bCs/>
              </w:rPr>
            </w:pPr>
            <w:r w:rsidRPr="002211B4">
              <w:rPr>
                <w:rFonts w:ascii="Arial" w:eastAsia="Arial" w:hAnsi="Arial" w:cs="Arial"/>
                <w:bCs/>
              </w:rPr>
              <w:t>The full report can be found at:</w:t>
            </w:r>
          </w:p>
          <w:p w14:paraId="64184C1D" w14:textId="77777777" w:rsidR="00F72689" w:rsidRDefault="00AF736F" w:rsidP="00432E54">
            <w:hyperlink r:id="rId16" w:history="1">
              <w:r w:rsidRPr="002211B4">
                <w:rPr>
                  <w:rStyle w:val="Hyperlink"/>
                  <w:rFonts w:ascii="Arial" w:hAnsi="Arial" w:cs="Arial"/>
                </w:rPr>
                <w:t>https://www.justiceinspectorates.gov.uk/hmicfrs/publications/crimes-against-older-people/</w:t>
              </w:r>
            </w:hyperlink>
          </w:p>
          <w:p w14:paraId="7EB4A9B0" w14:textId="77777777" w:rsidR="00AF736F" w:rsidRDefault="00AF736F" w:rsidP="00432E54">
            <w:pPr>
              <w:rPr>
                <w:rFonts w:ascii="Arial" w:eastAsia="Arial" w:hAnsi="Arial" w:cs="Arial"/>
                <w:b/>
                <w:bCs/>
              </w:rPr>
            </w:pPr>
          </w:p>
          <w:p w14:paraId="56A2EE20" w14:textId="38244FDB" w:rsidR="002211B4" w:rsidRDefault="002211B4" w:rsidP="00432E54">
            <w:pPr>
              <w:rPr>
                <w:rFonts w:ascii="Arial" w:eastAsia="Arial" w:hAnsi="Arial" w:cs="Arial"/>
                <w:b/>
                <w:bCs/>
              </w:rPr>
            </w:pPr>
          </w:p>
        </w:tc>
      </w:tr>
      <w:tr w:rsidR="002535C3" w:rsidRPr="00BF145A" w14:paraId="3E9486B0" w14:textId="77777777" w:rsidTr="002535C3">
        <w:trPr>
          <w:trHeight w:val="220"/>
        </w:trPr>
        <w:tc>
          <w:tcPr>
            <w:tcW w:w="9952" w:type="dxa"/>
          </w:tcPr>
          <w:p w14:paraId="1C20612F" w14:textId="0A9B9C7C" w:rsidR="002C45FA" w:rsidRDefault="002C45FA" w:rsidP="00432E54">
            <w:pPr>
              <w:rPr>
                <w:rFonts w:ascii="Arial" w:eastAsia="Arial" w:hAnsi="Arial" w:cs="Arial"/>
                <w:b/>
                <w:bCs/>
              </w:rPr>
            </w:pPr>
          </w:p>
          <w:p w14:paraId="4C94EE2E" w14:textId="381882DA" w:rsidR="003A3B74" w:rsidRDefault="009F4220" w:rsidP="00C35D88">
            <w:pPr>
              <w:jc w:val="both"/>
              <w:rPr>
                <w:rFonts w:ascii="Arial" w:eastAsia="Arial" w:hAnsi="Arial" w:cs="Arial"/>
                <w:b/>
              </w:rPr>
            </w:pPr>
            <w:r>
              <w:rPr>
                <w:rFonts w:ascii="Arial" w:eastAsia="Arial" w:hAnsi="Arial" w:cs="Arial"/>
                <w:b/>
              </w:rPr>
              <w:t>The following</w:t>
            </w:r>
            <w:r w:rsidR="007C6D0E">
              <w:rPr>
                <w:rFonts w:ascii="Arial" w:eastAsia="Arial" w:hAnsi="Arial" w:cs="Arial"/>
                <w:b/>
              </w:rPr>
              <w:t xml:space="preserve"> information </w:t>
            </w:r>
            <w:r>
              <w:rPr>
                <w:rFonts w:ascii="Arial" w:eastAsia="Arial" w:hAnsi="Arial" w:cs="Arial"/>
                <w:b/>
              </w:rPr>
              <w:t xml:space="preserve">was </w:t>
            </w:r>
            <w:r w:rsidR="003A3B74">
              <w:rPr>
                <w:rFonts w:ascii="Arial" w:eastAsia="Arial" w:hAnsi="Arial" w:cs="Arial"/>
                <w:b/>
              </w:rPr>
              <w:t>shared with the Board</w:t>
            </w:r>
            <w:r>
              <w:rPr>
                <w:rFonts w:ascii="Arial" w:eastAsia="Arial" w:hAnsi="Arial" w:cs="Arial"/>
                <w:b/>
              </w:rPr>
              <w:t>:</w:t>
            </w:r>
          </w:p>
          <w:p w14:paraId="091DB4C2" w14:textId="77777777" w:rsidR="003A3B74" w:rsidRDefault="003A3B74" w:rsidP="00C35D88">
            <w:pPr>
              <w:jc w:val="both"/>
              <w:rPr>
                <w:rFonts w:ascii="Arial" w:eastAsia="Arial" w:hAnsi="Arial" w:cs="Arial"/>
                <w:b/>
              </w:rPr>
            </w:pPr>
          </w:p>
          <w:p w14:paraId="387B1DBD" w14:textId="5B6FFD97" w:rsidR="00C35D88" w:rsidRDefault="00C35D88" w:rsidP="00C35D88">
            <w:pPr>
              <w:jc w:val="both"/>
              <w:rPr>
                <w:rFonts w:ascii="Arial" w:eastAsia="Arial" w:hAnsi="Arial" w:cs="Arial"/>
                <w:b/>
              </w:rPr>
            </w:pPr>
            <w:r w:rsidRPr="00C21AA9">
              <w:rPr>
                <w:rFonts w:ascii="Arial" w:eastAsia="Arial" w:hAnsi="Arial" w:cs="Arial"/>
                <w:b/>
              </w:rPr>
              <w:t>Changing Lives Liberty Project leaflet</w:t>
            </w:r>
            <w:r>
              <w:rPr>
                <w:rFonts w:ascii="Arial" w:eastAsia="Arial" w:hAnsi="Arial" w:cs="Arial"/>
                <w:b/>
              </w:rPr>
              <w:t xml:space="preserve"> (information only)  </w:t>
            </w:r>
          </w:p>
          <w:p w14:paraId="386F0AEC" w14:textId="0AC926D8" w:rsidR="003871E6" w:rsidRDefault="003871E6" w:rsidP="00C35D88">
            <w:pPr>
              <w:jc w:val="both"/>
              <w:rPr>
                <w:rFonts w:ascii="Arial" w:eastAsia="Arial" w:hAnsi="Arial" w:cs="Arial"/>
                <w:bCs/>
              </w:rPr>
            </w:pPr>
            <w:r>
              <w:rPr>
                <w:rFonts w:ascii="Arial" w:eastAsia="Arial" w:hAnsi="Arial" w:cs="Arial"/>
                <w:bCs/>
              </w:rPr>
              <w:t>Information relating to a new Changing Lives project which has</w:t>
            </w:r>
            <w:r w:rsidRPr="000E3049">
              <w:rPr>
                <w:rFonts w:ascii="Arial" w:eastAsia="Arial" w:hAnsi="Arial" w:cs="Arial"/>
                <w:bCs/>
              </w:rPr>
              <w:t xml:space="preserve"> funding</w:t>
            </w:r>
            <w:r>
              <w:rPr>
                <w:rFonts w:ascii="Arial" w:eastAsia="Arial" w:hAnsi="Arial" w:cs="Arial"/>
                <w:bCs/>
              </w:rPr>
              <w:t xml:space="preserve"> for 3 years.  The project will deliver trauma-responsive support to adults who are being exploited and are subject to modern slavery</w:t>
            </w:r>
            <w:r w:rsidR="00F72689">
              <w:rPr>
                <w:rFonts w:ascii="Arial" w:eastAsia="Arial" w:hAnsi="Arial" w:cs="Arial"/>
                <w:bCs/>
              </w:rPr>
              <w:t>.</w:t>
            </w:r>
          </w:p>
          <w:p w14:paraId="0B710A52" w14:textId="77777777" w:rsidR="00F72689" w:rsidRDefault="00F72689" w:rsidP="00C35D88">
            <w:pPr>
              <w:jc w:val="both"/>
              <w:rPr>
                <w:rFonts w:ascii="Arial" w:eastAsia="Arial" w:hAnsi="Arial" w:cs="Arial"/>
                <w:bCs/>
              </w:rPr>
            </w:pPr>
          </w:p>
          <w:p w14:paraId="101DB6E5" w14:textId="5EFE2104" w:rsidR="00F72689" w:rsidRDefault="00F72689" w:rsidP="00C35D88">
            <w:pPr>
              <w:jc w:val="both"/>
              <w:rPr>
                <w:rFonts w:ascii="Arial" w:eastAsia="Arial" w:hAnsi="Arial" w:cs="Arial"/>
                <w:b/>
                <w:bCs/>
              </w:rPr>
            </w:pPr>
            <w:r w:rsidRPr="00F72689">
              <w:rPr>
                <w:rFonts w:ascii="Arial" w:eastAsia="Arial" w:hAnsi="Arial" w:cs="Arial"/>
                <w:b/>
                <w:bCs/>
              </w:rPr>
              <w:t>Leanne Patterson Safeguarding Adults Review</w:t>
            </w:r>
          </w:p>
          <w:p w14:paraId="56458EA3" w14:textId="77777777" w:rsidR="00F72689" w:rsidRDefault="00F72689" w:rsidP="00C35D88">
            <w:pPr>
              <w:jc w:val="both"/>
              <w:rPr>
                <w:rFonts w:ascii="Arial" w:eastAsia="Arial" w:hAnsi="Arial" w:cs="Arial"/>
                <w:bCs/>
              </w:rPr>
            </w:pPr>
            <w:r>
              <w:rPr>
                <w:rFonts w:ascii="Arial" w:eastAsia="Arial" w:hAnsi="Arial" w:cs="Arial"/>
                <w:bCs/>
              </w:rPr>
              <w:t>Following the publication of the Executive Summary report, a storyboard has been produced to highlight the learning from the review, which can be circulated by partners.</w:t>
            </w:r>
          </w:p>
          <w:p w14:paraId="457DEA8A" w14:textId="3287E15F" w:rsidR="00F72689" w:rsidRPr="00F72689" w:rsidRDefault="00F72689" w:rsidP="00C35D88">
            <w:pPr>
              <w:jc w:val="both"/>
              <w:rPr>
                <w:rFonts w:ascii="Arial" w:eastAsia="Arial" w:hAnsi="Arial" w:cs="Arial"/>
                <w:bCs/>
              </w:rPr>
            </w:pPr>
            <w:r>
              <w:rPr>
                <w:rFonts w:ascii="Arial" w:eastAsia="Arial" w:hAnsi="Arial" w:cs="Arial"/>
                <w:bCs/>
              </w:rPr>
              <w:t>It was also confirmed that all partner agencies have completed their individual agency actions, though the multi-agency action plan remains ongoing.</w:t>
            </w:r>
          </w:p>
          <w:p w14:paraId="7DE1599C" w14:textId="4937B7D2" w:rsidR="00495066" w:rsidRDefault="00495066" w:rsidP="001D0FB5">
            <w:pPr>
              <w:contextualSpacing/>
              <w:rPr>
                <w:rFonts w:ascii="Arial" w:eastAsia="Arial" w:hAnsi="Arial" w:cs="Arial"/>
                <w:bCs/>
              </w:rPr>
            </w:pPr>
          </w:p>
          <w:p w14:paraId="19DB7E42" w14:textId="5FC0DC77" w:rsidR="00495066" w:rsidRDefault="00495066" w:rsidP="003A3B74">
            <w:pPr>
              <w:contextualSpacing/>
              <w:rPr>
                <w:rFonts w:ascii="Arial" w:eastAsia="Arial" w:hAnsi="Arial" w:cs="Arial"/>
                <w:b/>
              </w:rPr>
            </w:pPr>
            <w:r w:rsidRPr="00495066">
              <w:rPr>
                <w:rFonts w:ascii="Arial" w:eastAsia="Arial" w:hAnsi="Arial" w:cs="Arial"/>
                <w:b/>
              </w:rPr>
              <w:t>Annual Report Easy Read version</w:t>
            </w:r>
          </w:p>
          <w:p w14:paraId="5C379455" w14:textId="7CD10E88" w:rsidR="009F4220" w:rsidRDefault="009F4220" w:rsidP="003A3B74">
            <w:pPr>
              <w:contextualSpacing/>
              <w:rPr>
                <w:rFonts w:ascii="Arial" w:eastAsia="Arial" w:hAnsi="Arial" w:cs="Arial"/>
              </w:rPr>
            </w:pPr>
            <w:r>
              <w:rPr>
                <w:rFonts w:ascii="Arial" w:eastAsia="Arial" w:hAnsi="Arial" w:cs="Arial"/>
              </w:rPr>
              <w:t>An easy read version of the Annual Report has been produced by the Northumberland Central User Forum.  The Board considered and agreed the content.  This report would now be made available on both North Tyneside and Northumberland Safeguarding Adults websites.  The Board and the Independent Chair expressed their gratitude to the forum, and this would be acknowledged at the beginning of the report.</w:t>
            </w:r>
          </w:p>
          <w:p w14:paraId="060F9E74" w14:textId="77777777" w:rsidR="00F72689" w:rsidRPr="009F4220" w:rsidRDefault="00F72689" w:rsidP="003A3B74">
            <w:pPr>
              <w:contextualSpacing/>
              <w:rPr>
                <w:rFonts w:ascii="Arial" w:eastAsia="Arial" w:hAnsi="Arial" w:cs="Arial"/>
                <w:bCs/>
              </w:rPr>
            </w:pPr>
          </w:p>
          <w:p w14:paraId="19BCB3C3" w14:textId="4DCBEB05" w:rsidR="000A5B5C" w:rsidRDefault="000A5B5C" w:rsidP="000A5B5C">
            <w:pPr>
              <w:jc w:val="both"/>
              <w:rPr>
                <w:rFonts w:ascii="Arial" w:eastAsia="Arial" w:hAnsi="Arial" w:cs="Arial"/>
                <w:b/>
              </w:rPr>
            </w:pPr>
            <w:r w:rsidRPr="00C21AA9">
              <w:rPr>
                <w:rFonts w:ascii="Arial" w:eastAsia="Arial" w:hAnsi="Arial" w:cs="Arial"/>
                <w:b/>
              </w:rPr>
              <w:t xml:space="preserve">Regional </w:t>
            </w:r>
            <w:r>
              <w:rPr>
                <w:rFonts w:ascii="Arial" w:eastAsia="Arial" w:hAnsi="Arial" w:cs="Arial"/>
                <w:b/>
              </w:rPr>
              <w:t xml:space="preserve">Missing Adults Protocol </w:t>
            </w:r>
            <w:r w:rsidRPr="00C21AA9">
              <w:rPr>
                <w:rFonts w:ascii="Arial" w:eastAsia="Arial" w:hAnsi="Arial" w:cs="Arial"/>
                <w:b/>
              </w:rPr>
              <w:t>update</w:t>
            </w:r>
          </w:p>
          <w:p w14:paraId="460CCC31" w14:textId="7CF8FB51" w:rsidR="000A5B5C" w:rsidRPr="00F72689" w:rsidRDefault="000A5B5C" w:rsidP="000A5B5C">
            <w:pPr>
              <w:jc w:val="both"/>
              <w:rPr>
                <w:rFonts w:ascii="Arial" w:eastAsia="Arial" w:hAnsi="Arial" w:cs="Arial"/>
                <w:b/>
              </w:rPr>
            </w:pPr>
            <w:r w:rsidRPr="000A5B5C">
              <w:rPr>
                <w:rFonts w:ascii="Arial" w:eastAsia="Arial" w:hAnsi="Arial" w:cs="Arial"/>
                <w:bCs/>
              </w:rPr>
              <w:t>The APPG Inquiry into Safeguarding Vulnerable Missing Adults</w:t>
            </w:r>
            <w:r>
              <w:rPr>
                <w:rFonts w:ascii="Arial" w:eastAsia="Arial" w:hAnsi="Arial" w:cs="Arial"/>
                <w:bCs/>
              </w:rPr>
              <w:t>, and more recently a local</w:t>
            </w:r>
            <w:r w:rsidRPr="000A5B5C">
              <w:rPr>
                <w:rFonts w:ascii="Arial" w:eastAsia="Arial" w:hAnsi="Arial" w:cs="Arial"/>
                <w:bCs/>
              </w:rPr>
              <w:t xml:space="preserve"> Appreciative enquiry have highlight</w:t>
            </w:r>
            <w:r w:rsidR="006F2642">
              <w:rPr>
                <w:rFonts w:ascii="Arial" w:eastAsia="Arial" w:hAnsi="Arial" w:cs="Arial"/>
                <w:bCs/>
              </w:rPr>
              <w:t>ed</w:t>
            </w:r>
            <w:r w:rsidRPr="000A5B5C">
              <w:rPr>
                <w:rFonts w:ascii="Arial" w:eastAsia="Arial" w:hAnsi="Arial" w:cs="Arial"/>
                <w:bCs/>
              </w:rPr>
              <w:t xml:space="preserve"> the need for a protocol for missing adults. This would en</w:t>
            </w:r>
            <w:r>
              <w:rPr>
                <w:rFonts w:ascii="Arial" w:eastAsia="Arial" w:hAnsi="Arial" w:cs="Arial"/>
                <w:bCs/>
              </w:rPr>
              <w:t xml:space="preserve">sure that vulnerable adults receive a consistent </w:t>
            </w:r>
            <w:r w:rsidRPr="000A5B5C">
              <w:rPr>
                <w:rFonts w:ascii="Arial" w:eastAsia="Arial" w:hAnsi="Arial" w:cs="Arial"/>
                <w:bCs/>
              </w:rPr>
              <w:t>response and an offer of help on their return, including mental health support if appropriate.</w:t>
            </w:r>
            <w:r>
              <w:rPr>
                <w:rFonts w:ascii="Arial" w:eastAsia="Arial" w:hAnsi="Arial" w:cs="Arial"/>
                <w:bCs/>
              </w:rPr>
              <w:t xml:space="preserve"> Safeguarding Leads North/South of </w:t>
            </w:r>
            <w:r w:rsidR="0068650E">
              <w:rPr>
                <w:rFonts w:ascii="Arial" w:eastAsia="Arial" w:hAnsi="Arial" w:cs="Arial"/>
                <w:bCs/>
              </w:rPr>
              <w:t>Tyne</w:t>
            </w:r>
            <w:r>
              <w:rPr>
                <w:rFonts w:ascii="Arial" w:eastAsia="Arial" w:hAnsi="Arial" w:cs="Arial"/>
                <w:bCs/>
              </w:rPr>
              <w:t xml:space="preserve"> are working with Northumbria Police to develop a protocol.</w:t>
            </w:r>
          </w:p>
          <w:p w14:paraId="1EA19919" w14:textId="61E21D51" w:rsidR="00C35D88" w:rsidRDefault="00C35D88" w:rsidP="00432E54">
            <w:pPr>
              <w:rPr>
                <w:rFonts w:ascii="Arial" w:eastAsia="Arial" w:hAnsi="Arial" w:cs="Arial"/>
                <w:b/>
                <w:bCs/>
              </w:rPr>
            </w:pPr>
          </w:p>
          <w:p w14:paraId="6C299DFA" w14:textId="2D6F2663" w:rsidR="002C45FA" w:rsidRDefault="002C45FA" w:rsidP="00432E54">
            <w:pPr>
              <w:rPr>
                <w:rFonts w:ascii="Arial" w:eastAsia="Arial" w:hAnsi="Arial" w:cs="Arial"/>
                <w:b/>
              </w:rPr>
            </w:pPr>
          </w:p>
        </w:tc>
      </w:tr>
      <w:tr w:rsidR="002535C3" w:rsidRPr="00BF145A" w14:paraId="128F2059" w14:textId="77777777" w:rsidTr="002535C3">
        <w:trPr>
          <w:trHeight w:val="220"/>
        </w:trPr>
        <w:tc>
          <w:tcPr>
            <w:tcW w:w="9952" w:type="dxa"/>
          </w:tcPr>
          <w:p w14:paraId="4DC7F497" w14:textId="77777777" w:rsidR="002535C3" w:rsidRDefault="002535C3" w:rsidP="00EE4669">
            <w:pPr>
              <w:rPr>
                <w:rFonts w:ascii="Arial" w:eastAsia="Arial" w:hAnsi="Arial" w:cs="Arial"/>
                <w:b/>
              </w:rPr>
            </w:pPr>
            <w:r w:rsidRPr="00EE4669">
              <w:rPr>
                <w:rFonts w:ascii="Arial" w:eastAsia="Arial" w:hAnsi="Arial" w:cs="Arial"/>
                <w:b/>
              </w:rPr>
              <w:lastRenderedPageBreak/>
              <w:t xml:space="preserve">Date of Next Meeting: </w:t>
            </w:r>
            <w:r w:rsidR="004E4C0F" w:rsidRPr="00EE4669">
              <w:rPr>
                <w:rFonts w:ascii="Arial" w:eastAsia="Arial" w:hAnsi="Arial" w:cs="Arial"/>
                <w:b/>
              </w:rPr>
              <w:t>24/06/20</w:t>
            </w:r>
          </w:p>
          <w:p w14:paraId="5E43FBA7" w14:textId="58B1C09D" w:rsidR="000A5B5C" w:rsidRPr="00EE4669" w:rsidRDefault="000A5B5C" w:rsidP="00EE4669">
            <w:pPr>
              <w:rPr>
                <w:rFonts w:ascii="Arial" w:eastAsia="Arial" w:hAnsi="Arial" w:cs="Arial"/>
              </w:rPr>
            </w:pPr>
          </w:p>
        </w:tc>
      </w:tr>
      <w:tr w:rsidR="002535C3" w:rsidRPr="00BF145A" w14:paraId="73AEB7F0" w14:textId="77777777" w:rsidTr="002535C3">
        <w:trPr>
          <w:trHeight w:val="220"/>
        </w:trPr>
        <w:tc>
          <w:tcPr>
            <w:tcW w:w="9952" w:type="dxa"/>
          </w:tcPr>
          <w:p w14:paraId="6CB54A5A" w14:textId="77777777" w:rsidR="002535C3" w:rsidRDefault="002535C3">
            <w:pPr>
              <w:rPr>
                <w:rFonts w:ascii="Arial" w:eastAsia="Arial" w:hAnsi="Arial" w:cs="Arial"/>
                <w:b/>
              </w:rPr>
            </w:pPr>
          </w:p>
          <w:p w14:paraId="01F25FA7" w14:textId="77777777" w:rsidR="002535C3" w:rsidRDefault="002535C3">
            <w:pPr>
              <w:rPr>
                <w:rFonts w:ascii="Arial" w:eastAsia="Arial" w:hAnsi="Arial" w:cs="Arial"/>
              </w:rPr>
            </w:pPr>
            <w:r>
              <w:rPr>
                <w:rFonts w:ascii="Arial" w:eastAsia="Arial" w:hAnsi="Arial" w:cs="Arial"/>
              </w:rPr>
              <w:t>For further information about the Safeguarding Adults and the work of the Safeguarding Adults Board please see:</w:t>
            </w:r>
          </w:p>
          <w:p w14:paraId="4A4C2E02" w14:textId="61E077DB" w:rsidR="002535C3" w:rsidRDefault="0068650E">
            <w:pPr>
              <w:rPr>
                <w:rFonts w:ascii="Arial" w:eastAsia="Arial" w:hAnsi="Arial" w:cs="Arial"/>
              </w:rPr>
            </w:pPr>
            <w:r>
              <w:rPr>
                <w:rFonts w:ascii="Arial" w:eastAsia="Arial" w:hAnsi="Arial" w:cs="Arial"/>
              </w:rPr>
              <w:t>Northumberland</w:t>
            </w:r>
            <w:r w:rsidR="002535C3">
              <w:rPr>
                <w:rFonts w:ascii="Arial" w:eastAsia="Arial" w:hAnsi="Arial" w:cs="Arial"/>
              </w:rPr>
              <w:t>:</w:t>
            </w:r>
          </w:p>
          <w:p w14:paraId="678DE03D" w14:textId="77777777" w:rsidR="002535C3" w:rsidRDefault="00FE609F">
            <w:hyperlink r:id="rId17" w:history="1">
              <w:r w:rsidR="002535C3">
                <w:rPr>
                  <w:rStyle w:val="Hyperlink"/>
                </w:rPr>
                <w:t>https://www.northumberland.gov.uk/Care/Support/Safeguarding.aspx</w:t>
              </w:r>
            </w:hyperlink>
          </w:p>
          <w:p w14:paraId="48E06903" w14:textId="77777777" w:rsidR="002535C3" w:rsidRPr="0073097B" w:rsidRDefault="002535C3">
            <w:pPr>
              <w:rPr>
                <w:rFonts w:ascii="Arial" w:hAnsi="Arial" w:cs="Arial"/>
              </w:rPr>
            </w:pPr>
            <w:r>
              <w:rPr>
                <w:rFonts w:ascii="Arial" w:hAnsi="Arial" w:cs="Arial"/>
              </w:rPr>
              <w:t>North Tyneside:</w:t>
            </w:r>
          </w:p>
          <w:p w14:paraId="642984A9" w14:textId="77777777" w:rsidR="002535C3" w:rsidRDefault="00FE609F">
            <w:hyperlink r:id="rId18" w:history="1">
              <w:r w:rsidR="002535C3">
                <w:rPr>
                  <w:rStyle w:val="Hyperlink"/>
                </w:rPr>
                <w:t>https://my.northtyneside.gov.uk/category/1033/safeguarding-adults</w:t>
              </w:r>
            </w:hyperlink>
          </w:p>
          <w:p w14:paraId="27D328CE" w14:textId="77777777" w:rsidR="002535C3" w:rsidRPr="0073097B" w:rsidRDefault="002535C3">
            <w:pPr>
              <w:rPr>
                <w:rFonts w:ascii="Arial" w:eastAsia="Arial" w:hAnsi="Arial" w:cs="Arial"/>
              </w:rPr>
            </w:pPr>
          </w:p>
        </w:tc>
      </w:tr>
    </w:tbl>
    <w:p w14:paraId="10D36668" w14:textId="77777777" w:rsidR="002E0D85" w:rsidRPr="00BF145A" w:rsidRDefault="002E0D85" w:rsidP="00730539">
      <w:pPr>
        <w:pBdr>
          <w:top w:val="nil"/>
          <w:left w:val="nil"/>
          <w:bottom w:val="nil"/>
          <w:right w:val="nil"/>
          <w:between w:val="nil"/>
        </w:pBdr>
        <w:spacing w:after="0" w:line="240" w:lineRule="auto"/>
        <w:rPr>
          <w:rFonts w:ascii="Arial" w:eastAsia="Arial" w:hAnsi="Arial" w:cs="Arial"/>
          <w:b/>
          <w:color w:val="000000"/>
        </w:rPr>
      </w:pPr>
    </w:p>
    <w:p w14:paraId="190C4CC5" w14:textId="77777777" w:rsidR="002E0D85" w:rsidRPr="00BF145A" w:rsidRDefault="00642261">
      <w:pPr>
        <w:rPr>
          <w:rFonts w:ascii="Arial" w:eastAsia="Arial" w:hAnsi="Arial" w:cs="Arial"/>
          <w:b/>
        </w:rPr>
      </w:pPr>
      <w:r w:rsidRPr="00BF145A">
        <w:rPr>
          <w:rFonts w:ascii="Arial" w:hAnsi="Arial" w:cs="Arial"/>
        </w:rPr>
        <w:br w:type="page"/>
      </w:r>
    </w:p>
    <w:sectPr w:rsidR="002E0D85" w:rsidRPr="00BF145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E4468" w14:textId="77777777" w:rsidR="00FE609F" w:rsidRDefault="00FE609F">
      <w:pPr>
        <w:spacing w:after="0" w:line="240" w:lineRule="auto"/>
      </w:pPr>
      <w:r>
        <w:separator/>
      </w:r>
    </w:p>
  </w:endnote>
  <w:endnote w:type="continuationSeparator" w:id="0">
    <w:p w14:paraId="23070C7D" w14:textId="77777777" w:rsidR="00FE609F" w:rsidRDefault="00FE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B587B"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7BA79" w14:textId="77777777" w:rsidR="001272A8" w:rsidRDefault="001272A8">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68650E">
      <w:rPr>
        <w:noProof/>
        <w:color w:val="000000"/>
      </w:rPr>
      <w:t>3</w:t>
    </w:r>
    <w:r>
      <w:rPr>
        <w:color w:val="000000"/>
      </w:rPr>
      <w:fldChar w:fldCharType="end"/>
    </w:r>
  </w:p>
  <w:p w14:paraId="65897225" w14:textId="77777777" w:rsidR="001272A8" w:rsidRDefault="001272A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B72A"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F8BE2" w14:textId="77777777" w:rsidR="00FE609F" w:rsidRDefault="00FE609F">
      <w:pPr>
        <w:spacing w:after="0" w:line="240" w:lineRule="auto"/>
      </w:pPr>
      <w:r>
        <w:separator/>
      </w:r>
    </w:p>
  </w:footnote>
  <w:footnote w:type="continuationSeparator" w:id="0">
    <w:p w14:paraId="2D78B8FB" w14:textId="77777777" w:rsidR="00FE609F" w:rsidRDefault="00FE6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BDB6"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5B9" w14:textId="77777777" w:rsidR="001272A8" w:rsidRDefault="00FE609F">
    <w:pPr>
      <w:pBdr>
        <w:top w:val="nil"/>
        <w:left w:val="nil"/>
        <w:bottom w:val="nil"/>
        <w:right w:val="nil"/>
        <w:between w:val="nil"/>
      </w:pBdr>
      <w:tabs>
        <w:tab w:val="center" w:pos="4513"/>
        <w:tab w:val="right" w:pos="9026"/>
      </w:tabs>
      <w:spacing w:after="0" w:line="240" w:lineRule="auto"/>
      <w:rPr>
        <w:color w:val="000000"/>
      </w:rPr>
    </w:pPr>
    <w:sdt>
      <w:sdtPr>
        <w:rPr>
          <w:color w:val="000000"/>
        </w:rPr>
        <w:id w:val="-365990939"/>
        <w:docPartObj>
          <w:docPartGallery w:val="Watermarks"/>
          <w:docPartUnique/>
        </w:docPartObj>
      </w:sdtPr>
      <w:sdtEndPr/>
      <w:sdtContent>
        <w:r>
          <w:rPr>
            <w:noProof/>
            <w:color w:val="000000"/>
          </w:rPr>
          <w:pict w14:anchorId="72F53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DC63"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36"/>
    <w:multiLevelType w:val="hybridMultilevel"/>
    <w:tmpl w:val="AB4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874FF"/>
    <w:multiLevelType w:val="hybridMultilevel"/>
    <w:tmpl w:val="41B2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B1B81"/>
    <w:multiLevelType w:val="hybridMultilevel"/>
    <w:tmpl w:val="C0262A4A"/>
    <w:lvl w:ilvl="0" w:tplc="8916917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56E4E"/>
    <w:multiLevelType w:val="hybridMultilevel"/>
    <w:tmpl w:val="D65AEB40"/>
    <w:lvl w:ilvl="0" w:tplc="7BC6BD34">
      <w:start w:val="1"/>
      <w:numFmt w:val="bullet"/>
      <w:lvlText w:val="-"/>
      <w:lvlJc w:val="left"/>
      <w:pPr>
        <w:tabs>
          <w:tab w:val="num" w:pos="720"/>
        </w:tabs>
        <w:ind w:left="720" w:hanging="360"/>
      </w:pPr>
      <w:rPr>
        <w:rFonts w:ascii="Times New Roman" w:hAnsi="Times New Roman" w:hint="default"/>
      </w:rPr>
    </w:lvl>
    <w:lvl w:ilvl="1" w:tplc="28A6EA0C" w:tentative="1">
      <w:start w:val="1"/>
      <w:numFmt w:val="bullet"/>
      <w:lvlText w:val="-"/>
      <w:lvlJc w:val="left"/>
      <w:pPr>
        <w:tabs>
          <w:tab w:val="num" w:pos="1440"/>
        </w:tabs>
        <w:ind w:left="1440" w:hanging="360"/>
      </w:pPr>
      <w:rPr>
        <w:rFonts w:ascii="Times New Roman" w:hAnsi="Times New Roman" w:hint="default"/>
      </w:rPr>
    </w:lvl>
    <w:lvl w:ilvl="2" w:tplc="86E2292C" w:tentative="1">
      <w:start w:val="1"/>
      <w:numFmt w:val="bullet"/>
      <w:lvlText w:val="-"/>
      <w:lvlJc w:val="left"/>
      <w:pPr>
        <w:tabs>
          <w:tab w:val="num" w:pos="2160"/>
        </w:tabs>
        <w:ind w:left="2160" w:hanging="360"/>
      </w:pPr>
      <w:rPr>
        <w:rFonts w:ascii="Times New Roman" w:hAnsi="Times New Roman" w:hint="default"/>
      </w:rPr>
    </w:lvl>
    <w:lvl w:ilvl="3" w:tplc="F88E29E2" w:tentative="1">
      <w:start w:val="1"/>
      <w:numFmt w:val="bullet"/>
      <w:lvlText w:val="-"/>
      <w:lvlJc w:val="left"/>
      <w:pPr>
        <w:tabs>
          <w:tab w:val="num" w:pos="2880"/>
        </w:tabs>
        <w:ind w:left="2880" w:hanging="360"/>
      </w:pPr>
      <w:rPr>
        <w:rFonts w:ascii="Times New Roman" w:hAnsi="Times New Roman" w:hint="default"/>
      </w:rPr>
    </w:lvl>
    <w:lvl w:ilvl="4" w:tplc="3AB2404E" w:tentative="1">
      <w:start w:val="1"/>
      <w:numFmt w:val="bullet"/>
      <w:lvlText w:val="-"/>
      <w:lvlJc w:val="left"/>
      <w:pPr>
        <w:tabs>
          <w:tab w:val="num" w:pos="3600"/>
        </w:tabs>
        <w:ind w:left="3600" w:hanging="360"/>
      </w:pPr>
      <w:rPr>
        <w:rFonts w:ascii="Times New Roman" w:hAnsi="Times New Roman" w:hint="default"/>
      </w:rPr>
    </w:lvl>
    <w:lvl w:ilvl="5" w:tplc="57E6A6BE" w:tentative="1">
      <w:start w:val="1"/>
      <w:numFmt w:val="bullet"/>
      <w:lvlText w:val="-"/>
      <w:lvlJc w:val="left"/>
      <w:pPr>
        <w:tabs>
          <w:tab w:val="num" w:pos="4320"/>
        </w:tabs>
        <w:ind w:left="4320" w:hanging="360"/>
      </w:pPr>
      <w:rPr>
        <w:rFonts w:ascii="Times New Roman" w:hAnsi="Times New Roman" w:hint="default"/>
      </w:rPr>
    </w:lvl>
    <w:lvl w:ilvl="6" w:tplc="345CFD1E" w:tentative="1">
      <w:start w:val="1"/>
      <w:numFmt w:val="bullet"/>
      <w:lvlText w:val="-"/>
      <w:lvlJc w:val="left"/>
      <w:pPr>
        <w:tabs>
          <w:tab w:val="num" w:pos="5040"/>
        </w:tabs>
        <w:ind w:left="5040" w:hanging="360"/>
      </w:pPr>
      <w:rPr>
        <w:rFonts w:ascii="Times New Roman" w:hAnsi="Times New Roman" w:hint="default"/>
      </w:rPr>
    </w:lvl>
    <w:lvl w:ilvl="7" w:tplc="1116D862" w:tentative="1">
      <w:start w:val="1"/>
      <w:numFmt w:val="bullet"/>
      <w:lvlText w:val="-"/>
      <w:lvlJc w:val="left"/>
      <w:pPr>
        <w:tabs>
          <w:tab w:val="num" w:pos="5760"/>
        </w:tabs>
        <w:ind w:left="5760" w:hanging="360"/>
      </w:pPr>
      <w:rPr>
        <w:rFonts w:ascii="Times New Roman" w:hAnsi="Times New Roman" w:hint="default"/>
      </w:rPr>
    </w:lvl>
    <w:lvl w:ilvl="8" w:tplc="AE0A58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046659"/>
    <w:multiLevelType w:val="hybridMultilevel"/>
    <w:tmpl w:val="45D68A7E"/>
    <w:lvl w:ilvl="0" w:tplc="A2B47726">
      <w:start w:val="1"/>
      <w:numFmt w:val="bullet"/>
      <w:lvlText w:val="•"/>
      <w:lvlJc w:val="left"/>
      <w:pPr>
        <w:tabs>
          <w:tab w:val="num" w:pos="720"/>
        </w:tabs>
        <w:ind w:left="720" w:hanging="360"/>
      </w:pPr>
      <w:rPr>
        <w:rFonts w:ascii="Times New Roman" w:hAnsi="Times New Roman" w:hint="default"/>
      </w:rPr>
    </w:lvl>
    <w:lvl w:ilvl="1" w:tplc="5BBE0254" w:tentative="1">
      <w:start w:val="1"/>
      <w:numFmt w:val="bullet"/>
      <w:lvlText w:val="•"/>
      <w:lvlJc w:val="left"/>
      <w:pPr>
        <w:tabs>
          <w:tab w:val="num" w:pos="1440"/>
        </w:tabs>
        <w:ind w:left="1440" w:hanging="360"/>
      </w:pPr>
      <w:rPr>
        <w:rFonts w:ascii="Times New Roman" w:hAnsi="Times New Roman" w:hint="default"/>
      </w:rPr>
    </w:lvl>
    <w:lvl w:ilvl="2" w:tplc="96EE92DC" w:tentative="1">
      <w:start w:val="1"/>
      <w:numFmt w:val="bullet"/>
      <w:lvlText w:val="•"/>
      <w:lvlJc w:val="left"/>
      <w:pPr>
        <w:tabs>
          <w:tab w:val="num" w:pos="2160"/>
        </w:tabs>
        <w:ind w:left="2160" w:hanging="360"/>
      </w:pPr>
      <w:rPr>
        <w:rFonts w:ascii="Times New Roman" w:hAnsi="Times New Roman" w:hint="default"/>
      </w:rPr>
    </w:lvl>
    <w:lvl w:ilvl="3" w:tplc="8932D104" w:tentative="1">
      <w:start w:val="1"/>
      <w:numFmt w:val="bullet"/>
      <w:lvlText w:val="•"/>
      <w:lvlJc w:val="left"/>
      <w:pPr>
        <w:tabs>
          <w:tab w:val="num" w:pos="2880"/>
        </w:tabs>
        <w:ind w:left="2880" w:hanging="360"/>
      </w:pPr>
      <w:rPr>
        <w:rFonts w:ascii="Times New Roman" w:hAnsi="Times New Roman" w:hint="default"/>
      </w:rPr>
    </w:lvl>
    <w:lvl w:ilvl="4" w:tplc="3CDC27D6" w:tentative="1">
      <w:start w:val="1"/>
      <w:numFmt w:val="bullet"/>
      <w:lvlText w:val="•"/>
      <w:lvlJc w:val="left"/>
      <w:pPr>
        <w:tabs>
          <w:tab w:val="num" w:pos="3600"/>
        </w:tabs>
        <w:ind w:left="3600" w:hanging="360"/>
      </w:pPr>
      <w:rPr>
        <w:rFonts w:ascii="Times New Roman" w:hAnsi="Times New Roman" w:hint="default"/>
      </w:rPr>
    </w:lvl>
    <w:lvl w:ilvl="5" w:tplc="944EDA44" w:tentative="1">
      <w:start w:val="1"/>
      <w:numFmt w:val="bullet"/>
      <w:lvlText w:val="•"/>
      <w:lvlJc w:val="left"/>
      <w:pPr>
        <w:tabs>
          <w:tab w:val="num" w:pos="4320"/>
        </w:tabs>
        <w:ind w:left="4320" w:hanging="360"/>
      </w:pPr>
      <w:rPr>
        <w:rFonts w:ascii="Times New Roman" w:hAnsi="Times New Roman" w:hint="default"/>
      </w:rPr>
    </w:lvl>
    <w:lvl w:ilvl="6" w:tplc="1D0E18F8" w:tentative="1">
      <w:start w:val="1"/>
      <w:numFmt w:val="bullet"/>
      <w:lvlText w:val="•"/>
      <w:lvlJc w:val="left"/>
      <w:pPr>
        <w:tabs>
          <w:tab w:val="num" w:pos="5040"/>
        </w:tabs>
        <w:ind w:left="5040" w:hanging="360"/>
      </w:pPr>
      <w:rPr>
        <w:rFonts w:ascii="Times New Roman" w:hAnsi="Times New Roman" w:hint="default"/>
      </w:rPr>
    </w:lvl>
    <w:lvl w:ilvl="7" w:tplc="5BD8D480" w:tentative="1">
      <w:start w:val="1"/>
      <w:numFmt w:val="bullet"/>
      <w:lvlText w:val="•"/>
      <w:lvlJc w:val="left"/>
      <w:pPr>
        <w:tabs>
          <w:tab w:val="num" w:pos="5760"/>
        </w:tabs>
        <w:ind w:left="5760" w:hanging="360"/>
      </w:pPr>
      <w:rPr>
        <w:rFonts w:ascii="Times New Roman" w:hAnsi="Times New Roman" w:hint="default"/>
      </w:rPr>
    </w:lvl>
    <w:lvl w:ilvl="8" w:tplc="C80268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3B2F47"/>
    <w:multiLevelType w:val="hybridMultilevel"/>
    <w:tmpl w:val="891C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83287"/>
    <w:multiLevelType w:val="hybridMultilevel"/>
    <w:tmpl w:val="68BC7F74"/>
    <w:lvl w:ilvl="0" w:tplc="0C30F3EE">
      <w:start w:val="1"/>
      <w:numFmt w:val="bullet"/>
      <w:lvlText w:val="•"/>
      <w:lvlJc w:val="left"/>
      <w:pPr>
        <w:tabs>
          <w:tab w:val="num" w:pos="720"/>
        </w:tabs>
        <w:ind w:left="720" w:hanging="360"/>
      </w:pPr>
      <w:rPr>
        <w:rFonts w:ascii="Times New Roman" w:hAnsi="Times New Roman" w:hint="default"/>
      </w:rPr>
    </w:lvl>
    <w:lvl w:ilvl="1" w:tplc="B66256F0" w:tentative="1">
      <w:start w:val="1"/>
      <w:numFmt w:val="bullet"/>
      <w:lvlText w:val="•"/>
      <w:lvlJc w:val="left"/>
      <w:pPr>
        <w:tabs>
          <w:tab w:val="num" w:pos="1440"/>
        </w:tabs>
        <w:ind w:left="1440" w:hanging="360"/>
      </w:pPr>
      <w:rPr>
        <w:rFonts w:ascii="Times New Roman" w:hAnsi="Times New Roman" w:hint="default"/>
      </w:rPr>
    </w:lvl>
    <w:lvl w:ilvl="2" w:tplc="B3D4603C" w:tentative="1">
      <w:start w:val="1"/>
      <w:numFmt w:val="bullet"/>
      <w:lvlText w:val="•"/>
      <w:lvlJc w:val="left"/>
      <w:pPr>
        <w:tabs>
          <w:tab w:val="num" w:pos="2160"/>
        </w:tabs>
        <w:ind w:left="2160" w:hanging="360"/>
      </w:pPr>
      <w:rPr>
        <w:rFonts w:ascii="Times New Roman" w:hAnsi="Times New Roman" w:hint="default"/>
      </w:rPr>
    </w:lvl>
    <w:lvl w:ilvl="3" w:tplc="741A9678" w:tentative="1">
      <w:start w:val="1"/>
      <w:numFmt w:val="bullet"/>
      <w:lvlText w:val="•"/>
      <w:lvlJc w:val="left"/>
      <w:pPr>
        <w:tabs>
          <w:tab w:val="num" w:pos="2880"/>
        </w:tabs>
        <w:ind w:left="2880" w:hanging="360"/>
      </w:pPr>
      <w:rPr>
        <w:rFonts w:ascii="Times New Roman" w:hAnsi="Times New Roman" w:hint="default"/>
      </w:rPr>
    </w:lvl>
    <w:lvl w:ilvl="4" w:tplc="0616E948" w:tentative="1">
      <w:start w:val="1"/>
      <w:numFmt w:val="bullet"/>
      <w:lvlText w:val="•"/>
      <w:lvlJc w:val="left"/>
      <w:pPr>
        <w:tabs>
          <w:tab w:val="num" w:pos="3600"/>
        </w:tabs>
        <w:ind w:left="3600" w:hanging="360"/>
      </w:pPr>
      <w:rPr>
        <w:rFonts w:ascii="Times New Roman" w:hAnsi="Times New Roman" w:hint="default"/>
      </w:rPr>
    </w:lvl>
    <w:lvl w:ilvl="5" w:tplc="104A29FA" w:tentative="1">
      <w:start w:val="1"/>
      <w:numFmt w:val="bullet"/>
      <w:lvlText w:val="•"/>
      <w:lvlJc w:val="left"/>
      <w:pPr>
        <w:tabs>
          <w:tab w:val="num" w:pos="4320"/>
        </w:tabs>
        <w:ind w:left="4320" w:hanging="360"/>
      </w:pPr>
      <w:rPr>
        <w:rFonts w:ascii="Times New Roman" w:hAnsi="Times New Roman" w:hint="default"/>
      </w:rPr>
    </w:lvl>
    <w:lvl w:ilvl="6" w:tplc="EA208DB0" w:tentative="1">
      <w:start w:val="1"/>
      <w:numFmt w:val="bullet"/>
      <w:lvlText w:val="•"/>
      <w:lvlJc w:val="left"/>
      <w:pPr>
        <w:tabs>
          <w:tab w:val="num" w:pos="5040"/>
        </w:tabs>
        <w:ind w:left="5040" w:hanging="360"/>
      </w:pPr>
      <w:rPr>
        <w:rFonts w:ascii="Times New Roman" w:hAnsi="Times New Roman" w:hint="default"/>
      </w:rPr>
    </w:lvl>
    <w:lvl w:ilvl="7" w:tplc="270C5646" w:tentative="1">
      <w:start w:val="1"/>
      <w:numFmt w:val="bullet"/>
      <w:lvlText w:val="•"/>
      <w:lvlJc w:val="left"/>
      <w:pPr>
        <w:tabs>
          <w:tab w:val="num" w:pos="5760"/>
        </w:tabs>
        <w:ind w:left="5760" w:hanging="360"/>
      </w:pPr>
      <w:rPr>
        <w:rFonts w:ascii="Times New Roman" w:hAnsi="Times New Roman" w:hint="default"/>
      </w:rPr>
    </w:lvl>
    <w:lvl w:ilvl="8" w:tplc="467EAA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EC7F51"/>
    <w:multiLevelType w:val="hybridMultilevel"/>
    <w:tmpl w:val="1EB67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1217AB"/>
    <w:multiLevelType w:val="hybridMultilevel"/>
    <w:tmpl w:val="7A1C17D8"/>
    <w:lvl w:ilvl="0" w:tplc="12220F42">
      <w:start w:val="1"/>
      <w:numFmt w:val="bullet"/>
      <w:lvlText w:val="•"/>
      <w:lvlJc w:val="left"/>
      <w:pPr>
        <w:tabs>
          <w:tab w:val="num" w:pos="720"/>
        </w:tabs>
        <w:ind w:left="720" w:hanging="360"/>
      </w:pPr>
      <w:rPr>
        <w:rFonts w:ascii="Times New Roman" w:hAnsi="Times New Roman" w:hint="default"/>
      </w:rPr>
    </w:lvl>
    <w:lvl w:ilvl="1" w:tplc="CC7E9040" w:tentative="1">
      <w:start w:val="1"/>
      <w:numFmt w:val="bullet"/>
      <w:lvlText w:val="•"/>
      <w:lvlJc w:val="left"/>
      <w:pPr>
        <w:tabs>
          <w:tab w:val="num" w:pos="1440"/>
        </w:tabs>
        <w:ind w:left="1440" w:hanging="360"/>
      </w:pPr>
      <w:rPr>
        <w:rFonts w:ascii="Times New Roman" w:hAnsi="Times New Roman" w:hint="default"/>
      </w:rPr>
    </w:lvl>
    <w:lvl w:ilvl="2" w:tplc="4DBEF358" w:tentative="1">
      <w:start w:val="1"/>
      <w:numFmt w:val="bullet"/>
      <w:lvlText w:val="•"/>
      <w:lvlJc w:val="left"/>
      <w:pPr>
        <w:tabs>
          <w:tab w:val="num" w:pos="2160"/>
        </w:tabs>
        <w:ind w:left="2160" w:hanging="360"/>
      </w:pPr>
      <w:rPr>
        <w:rFonts w:ascii="Times New Roman" w:hAnsi="Times New Roman" w:hint="default"/>
      </w:rPr>
    </w:lvl>
    <w:lvl w:ilvl="3" w:tplc="3B6E664C" w:tentative="1">
      <w:start w:val="1"/>
      <w:numFmt w:val="bullet"/>
      <w:lvlText w:val="•"/>
      <w:lvlJc w:val="left"/>
      <w:pPr>
        <w:tabs>
          <w:tab w:val="num" w:pos="2880"/>
        </w:tabs>
        <w:ind w:left="2880" w:hanging="360"/>
      </w:pPr>
      <w:rPr>
        <w:rFonts w:ascii="Times New Roman" w:hAnsi="Times New Roman" w:hint="default"/>
      </w:rPr>
    </w:lvl>
    <w:lvl w:ilvl="4" w:tplc="CBB0A448" w:tentative="1">
      <w:start w:val="1"/>
      <w:numFmt w:val="bullet"/>
      <w:lvlText w:val="•"/>
      <w:lvlJc w:val="left"/>
      <w:pPr>
        <w:tabs>
          <w:tab w:val="num" w:pos="3600"/>
        </w:tabs>
        <w:ind w:left="3600" w:hanging="360"/>
      </w:pPr>
      <w:rPr>
        <w:rFonts w:ascii="Times New Roman" w:hAnsi="Times New Roman" w:hint="default"/>
      </w:rPr>
    </w:lvl>
    <w:lvl w:ilvl="5" w:tplc="F3E66330" w:tentative="1">
      <w:start w:val="1"/>
      <w:numFmt w:val="bullet"/>
      <w:lvlText w:val="•"/>
      <w:lvlJc w:val="left"/>
      <w:pPr>
        <w:tabs>
          <w:tab w:val="num" w:pos="4320"/>
        </w:tabs>
        <w:ind w:left="4320" w:hanging="360"/>
      </w:pPr>
      <w:rPr>
        <w:rFonts w:ascii="Times New Roman" w:hAnsi="Times New Roman" w:hint="default"/>
      </w:rPr>
    </w:lvl>
    <w:lvl w:ilvl="6" w:tplc="A106F814" w:tentative="1">
      <w:start w:val="1"/>
      <w:numFmt w:val="bullet"/>
      <w:lvlText w:val="•"/>
      <w:lvlJc w:val="left"/>
      <w:pPr>
        <w:tabs>
          <w:tab w:val="num" w:pos="5040"/>
        </w:tabs>
        <w:ind w:left="5040" w:hanging="360"/>
      </w:pPr>
      <w:rPr>
        <w:rFonts w:ascii="Times New Roman" w:hAnsi="Times New Roman" w:hint="default"/>
      </w:rPr>
    </w:lvl>
    <w:lvl w:ilvl="7" w:tplc="AE0A2BDE" w:tentative="1">
      <w:start w:val="1"/>
      <w:numFmt w:val="bullet"/>
      <w:lvlText w:val="•"/>
      <w:lvlJc w:val="left"/>
      <w:pPr>
        <w:tabs>
          <w:tab w:val="num" w:pos="5760"/>
        </w:tabs>
        <w:ind w:left="5760" w:hanging="360"/>
      </w:pPr>
      <w:rPr>
        <w:rFonts w:ascii="Times New Roman" w:hAnsi="Times New Roman" w:hint="default"/>
      </w:rPr>
    </w:lvl>
    <w:lvl w:ilvl="8" w:tplc="3C9C80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703E1C"/>
    <w:multiLevelType w:val="hybridMultilevel"/>
    <w:tmpl w:val="1F0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938B1"/>
    <w:multiLevelType w:val="multilevel"/>
    <w:tmpl w:val="51BC1D5E"/>
    <w:lvl w:ilvl="0">
      <w:start w:val="1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1">
    <w:nsid w:val="31CF0918"/>
    <w:multiLevelType w:val="hybridMultilevel"/>
    <w:tmpl w:val="1D1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70C3A"/>
    <w:multiLevelType w:val="hybridMultilevel"/>
    <w:tmpl w:val="8504884E"/>
    <w:lvl w:ilvl="0" w:tplc="2F043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6630EF"/>
    <w:multiLevelType w:val="hybridMultilevel"/>
    <w:tmpl w:val="E2DA5464"/>
    <w:lvl w:ilvl="0" w:tplc="52563038">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575264"/>
    <w:multiLevelType w:val="hybridMultilevel"/>
    <w:tmpl w:val="1DCC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81DC1"/>
    <w:multiLevelType w:val="hybridMultilevel"/>
    <w:tmpl w:val="7736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0224B"/>
    <w:multiLevelType w:val="hybridMultilevel"/>
    <w:tmpl w:val="7B9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FA1540"/>
    <w:multiLevelType w:val="hybridMultilevel"/>
    <w:tmpl w:val="F0E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538F5"/>
    <w:multiLevelType w:val="hybridMultilevel"/>
    <w:tmpl w:val="9AFAD3BA"/>
    <w:lvl w:ilvl="0" w:tplc="2F043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672551"/>
    <w:multiLevelType w:val="hybridMultilevel"/>
    <w:tmpl w:val="EBDA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FA399E"/>
    <w:multiLevelType w:val="hybridMultilevel"/>
    <w:tmpl w:val="5F7ECB86"/>
    <w:lvl w:ilvl="0" w:tplc="4B3252A8">
      <w:start w:val="1"/>
      <w:numFmt w:val="bullet"/>
      <w:lvlText w:val="•"/>
      <w:lvlJc w:val="left"/>
      <w:pPr>
        <w:tabs>
          <w:tab w:val="num" w:pos="720"/>
        </w:tabs>
        <w:ind w:left="720" w:hanging="360"/>
      </w:pPr>
      <w:rPr>
        <w:rFonts w:ascii="Times New Roman" w:hAnsi="Times New Roman" w:hint="default"/>
      </w:rPr>
    </w:lvl>
    <w:lvl w:ilvl="1" w:tplc="63760AFC" w:tentative="1">
      <w:start w:val="1"/>
      <w:numFmt w:val="bullet"/>
      <w:lvlText w:val="•"/>
      <w:lvlJc w:val="left"/>
      <w:pPr>
        <w:tabs>
          <w:tab w:val="num" w:pos="1440"/>
        </w:tabs>
        <w:ind w:left="1440" w:hanging="360"/>
      </w:pPr>
      <w:rPr>
        <w:rFonts w:ascii="Times New Roman" w:hAnsi="Times New Roman" w:hint="default"/>
      </w:rPr>
    </w:lvl>
    <w:lvl w:ilvl="2" w:tplc="D3EE0898" w:tentative="1">
      <w:start w:val="1"/>
      <w:numFmt w:val="bullet"/>
      <w:lvlText w:val="•"/>
      <w:lvlJc w:val="left"/>
      <w:pPr>
        <w:tabs>
          <w:tab w:val="num" w:pos="2160"/>
        </w:tabs>
        <w:ind w:left="2160" w:hanging="360"/>
      </w:pPr>
      <w:rPr>
        <w:rFonts w:ascii="Times New Roman" w:hAnsi="Times New Roman" w:hint="default"/>
      </w:rPr>
    </w:lvl>
    <w:lvl w:ilvl="3" w:tplc="F00EC8A6" w:tentative="1">
      <w:start w:val="1"/>
      <w:numFmt w:val="bullet"/>
      <w:lvlText w:val="•"/>
      <w:lvlJc w:val="left"/>
      <w:pPr>
        <w:tabs>
          <w:tab w:val="num" w:pos="2880"/>
        </w:tabs>
        <w:ind w:left="2880" w:hanging="360"/>
      </w:pPr>
      <w:rPr>
        <w:rFonts w:ascii="Times New Roman" w:hAnsi="Times New Roman" w:hint="default"/>
      </w:rPr>
    </w:lvl>
    <w:lvl w:ilvl="4" w:tplc="4042A94E" w:tentative="1">
      <w:start w:val="1"/>
      <w:numFmt w:val="bullet"/>
      <w:lvlText w:val="•"/>
      <w:lvlJc w:val="left"/>
      <w:pPr>
        <w:tabs>
          <w:tab w:val="num" w:pos="3600"/>
        </w:tabs>
        <w:ind w:left="3600" w:hanging="360"/>
      </w:pPr>
      <w:rPr>
        <w:rFonts w:ascii="Times New Roman" w:hAnsi="Times New Roman" w:hint="default"/>
      </w:rPr>
    </w:lvl>
    <w:lvl w:ilvl="5" w:tplc="9CF02C98" w:tentative="1">
      <w:start w:val="1"/>
      <w:numFmt w:val="bullet"/>
      <w:lvlText w:val="•"/>
      <w:lvlJc w:val="left"/>
      <w:pPr>
        <w:tabs>
          <w:tab w:val="num" w:pos="4320"/>
        </w:tabs>
        <w:ind w:left="4320" w:hanging="360"/>
      </w:pPr>
      <w:rPr>
        <w:rFonts w:ascii="Times New Roman" w:hAnsi="Times New Roman" w:hint="default"/>
      </w:rPr>
    </w:lvl>
    <w:lvl w:ilvl="6" w:tplc="3ECCA56C" w:tentative="1">
      <w:start w:val="1"/>
      <w:numFmt w:val="bullet"/>
      <w:lvlText w:val="•"/>
      <w:lvlJc w:val="left"/>
      <w:pPr>
        <w:tabs>
          <w:tab w:val="num" w:pos="5040"/>
        </w:tabs>
        <w:ind w:left="5040" w:hanging="360"/>
      </w:pPr>
      <w:rPr>
        <w:rFonts w:ascii="Times New Roman" w:hAnsi="Times New Roman" w:hint="default"/>
      </w:rPr>
    </w:lvl>
    <w:lvl w:ilvl="7" w:tplc="996E8F62" w:tentative="1">
      <w:start w:val="1"/>
      <w:numFmt w:val="bullet"/>
      <w:lvlText w:val="•"/>
      <w:lvlJc w:val="left"/>
      <w:pPr>
        <w:tabs>
          <w:tab w:val="num" w:pos="5760"/>
        </w:tabs>
        <w:ind w:left="5760" w:hanging="360"/>
      </w:pPr>
      <w:rPr>
        <w:rFonts w:ascii="Times New Roman" w:hAnsi="Times New Roman" w:hint="default"/>
      </w:rPr>
    </w:lvl>
    <w:lvl w:ilvl="8" w:tplc="433235B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A6763EE"/>
    <w:multiLevelType w:val="hybridMultilevel"/>
    <w:tmpl w:val="C8C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03919"/>
    <w:multiLevelType w:val="multilevel"/>
    <w:tmpl w:val="77EE3F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nsid w:val="63487C0F"/>
    <w:multiLevelType w:val="hybridMultilevel"/>
    <w:tmpl w:val="407A017E"/>
    <w:lvl w:ilvl="0" w:tplc="21F8AA48">
      <w:start w:val="13"/>
      <w:numFmt w:val="bullet"/>
      <w:lvlText w:val="-"/>
      <w:lvlJc w:val="left"/>
      <w:pPr>
        <w:ind w:left="720" w:hanging="360"/>
      </w:pPr>
      <w:rPr>
        <w:rFonts w:ascii="Arial" w:eastAsia="Arial"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2771B7"/>
    <w:multiLevelType w:val="hybridMultilevel"/>
    <w:tmpl w:val="87F67DC6"/>
    <w:lvl w:ilvl="0" w:tplc="52563038">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3363E7"/>
    <w:multiLevelType w:val="hybridMultilevel"/>
    <w:tmpl w:val="9E2A3BB8"/>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5C515A"/>
    <w:multiLevelType w:val="hybridMultilevel"/>
    <w:tmpl w:val="7CD6980A"/>
    <w:lvl w:ilvl="0" w:tplc="4C64FFEE">
      <w:start w:val="1"/>
      <w:numFmt w:val="bullet"/>
      <w:lvlText w:val="-"/>
      <w:lvlJc w:val="left"/>
      <w:pPr>
        <w:tabs>
          <w:tab w:val="num" w:pos="720"/>
        </w:tabs>
        <w:ind w:left="720" w:hanging="360"/>
      </w:pPr>
      <w:rPr>
        <w:rFonts w:ascii="Times New Roman" w:hAnsi="Times New Roman" w:hint="default"/>
      </w:rPr>
    </w:lvl>
    <w:lvl w:ilvl="1" w:tplc="10B8CB46" w:tentative="1">
      <w:start w:val="1"/>
      <w:numFmt w:val="bullet"/>
      <w:lvlText w:val="-"/>
      <w:lvlJc w:val="left"/>
      <w:pPr>
        <w:tabs>
          <w:tab w:val="num" w:pos="1440"/>
        </w:tabs>
        <w:ind w:left="1440" w:hanging="360"/>
      </w:pPr>
      <w:rPr>
        <w:rFonts w:ascii="Times New Roman" w:hAnsi="Times New Roman" w:hint="default"/>
      </w:rPr>
    </w:lvl>
    <w:lvl w:ilvl="2" w:tplc="E1946DCE" w:tentative="1">
      <w:start w:val="1"/>
      <w:numFmt w:val="bullet"/>
      <w:lvlText w:val="-"/>
      <w:lvlJc w:val="left"/>
      <w:pPr>
        <w:tabs>
          <w:tab w:val="num" w:pos="2160"/>
        </w:tabs>
        <w:ind w:left="2160" w:hanging="360"/>
      </w:pPr>
      <w:rPr>
        <w:rFonts w:ascii="Times New Roman" w:hAnsi="Times New Roman" w:hint="default"/>
      </w:rPr>
    </w:lvl>
    <w:lvl w:ilvl="3" w:tplc="F78C7A4A" w:tentative="1">
      <w:start w:val="1"/>
      <w:numFmt w:val="bullet"/>
      <w:lvlText w:val="-"/>
      <w:lvlJc w:val="left"/>
      <w:pPr>
        <w:tabs>
          <w:tab w:val="num" w:pos="2880"/>
        </w:tabs>
        <w:ind w:left="2880" w:hanging="360"/>
      </w:pPr>
      <w:rPr>
        <w:rFonts w:ascii="Times New Roman" w:hAnsi="Times New Roman" w:hint="default"/>
      </w:rPr>
    </w:lvl>
    <w:lvl w:ilvl="4" w:tplc="F2147A62" w:tentative="1">
      <w:start w:val="1"/>
      <w:numFmt w:val="bullet"/>
      <w:lvlText w:val="-"/>
      <w:lvlJc w:val="left"/>
      <w:pPr>
        <w:tabs>
          <w:tab w:val="num" w:pos="3600"/>
        </w:tabs>
        <w:ind w:left="3600" w:hanging="360"/>
      </w:pPr>
      <w:rPr>
        <w:rFonts w:ascii="Times New Roman" w:hAnsi="Times New Roman" w:hint="default"/>
      </w:rPr>
    </w:lvl>
    <w:lvl w:ilvl="5" w:tplc="A18055AC" w:tentative="1">
      <w:start w:val="1"/>
      <w:numFmt w:val="bullet"/>
      <w:lvlText w:val="-"/>
      <w:lvlJc w:val="left"/>
      <w:pPr>
        <w:tabs>
          <w:tab w:val="num" w:pos="4320"/>
        </w:tabs>
        <w:ind w:left="4320" w:hanging="360"/>
      </w:pPr>
      <w:rPr>
        <w:rFonts w:ascii="Times New Roman" w:hAnsi="Times New Roman" w:hint="default"/>
      </w:rPr>
    </w:lvl>
    <w:lvl w:ilvl="6" w:tplc="099019DC" w:tentative="1">
      <w:start w:val="1"/>
      <w:numFmt w:val="bullet"/>
      <w:lvlText w:val="-"/>
      <w:lvlJc w:val="left"/>
      <w:pPr>
        <w:tabs>
          <w:tab w:val="num" w:pos="5040"/>
        </w:tabs>
        <w:ind w:left="5040" w:hanging="360"/>
      </w:pPr>
      <w:rPr>
        <w:rFonts w:ascii="Times New Roman" w:hAnsi="Times New Roman" w:hint="default"/>
      </w:rPr>
    </w:lvl>
    <w:lvl w:ilvl="7" w:tplc="6966C81E" w:tentative="1">
      <w:start w:val="1"/>
      <w:numFmt w:val="bullet"/>
      <w:lvlText w:val="-"/>
      <w:lvlJc w:val="left"/>
      <w:pPr>
        <w:tabs>
          <w:tab w:val="num" w:pos="5760"/>
        </w:tabs>
        <w:ind w:left="5760" w:hanging="360"/>
      </w:pPr>
      <w:rPr>
        <w:rFonts w:ascii="Times New Roman" w:hAnsi="Times New Roman" w:hint="default"/>
      </w:rPr>
    </w:lvl>
    <w:lvl w:ilvl="8" w:tplc="BA328A2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CD20626"/>
    <w:multiLevelType w:val="hybridMultilevel"/>
    <w:tmpl w:val="56EA9FDC"/>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6EA16639"/>
    <w:multiLevelType w:val="hybridMultilevel"/>
    <w:tmpl w:val="EE083EC4"/>
    <w:lvl w:ilvl="0" w:tplc="735C2CE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75361"/>
    <w:multiLevelType w:val="hybridMultilevel"/>
    <w:tmpl w:val="A0243056"/>
    <w:lvl w:ilvl="0" w:tplc="2F043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3A4E13"/>
    <w:multiLevelType w:val="hybridMultilevel"/>
    <w:tmpl w:val="59B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1E730F"/>
    <w:multiLevelType w:val="multilevel"/>
    <w:tmpl w:val="AA3A0B0A"/>
    <w:lvl w:ilvl="0">
      <w:start w:val="22"/>
      <w:numFmt w:val="bullet"/>
      <w:lvlText w:val="-"/>
      <w:lvlJc w:val="left"/>
      <w:pPr>
        <w:ind w:left="1845"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7A695474"/>
    <w:multiLevelType w:val="multilevel"/>
    <w:tmpl w:val="71C62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B92FA9"/>
    <w:multiLevelType w:val="hybridMultilevel"/>
    <w:tmpl w:val="9EF6AEBE"/>
    <w:lvl w:ilvl="0" w:tplc="0ED8BDB0">
      <w:start w:val="20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0"/>
  </w:num>
  <w:num w:numId="2">
    <w:abstractNumId w:val="31"/>
  </w:num>
  <w:num w:numId="3">
    <w:abstractNumId w:val="32"/>
  </w:num>
  <w:num w:numId="4">
    <w:abstractNumId w:val="30"/>
  </w:num>
  <w:num w:numId="5">
    <w:abstractNumId w:val="1"/>
  </w:num>
  <w:num w:numId="6">
    <w:abstractNumId w:val="17"/>
  </w:num>
  <w:num w:numId="7">
    <w:abstractNumId w:val="2"/>
  </w:num>
  <w:num w:numId="8">
    <w:abstractNumId w:val="5"/>
  </w:num>
  <w:num w:numId="9">
    <w:abstractNumId w:val="11"/>
  </w:num>
  <w:num w:numId="10">
    <w:abstractNumId w:val="0"/>
  </w:num>
  <w:num w:numId="11">
    <w:abstractNumId w:val="9"/>
  </w:num>
  <w:num w:numId="12">
    <w:abstractNumId w:val="21"/>
  </w:num>
  <w:num w:numId="13">
    <w:abstractNumId w:val="16"/>
  </w:num>
  <w:num w:numId="14">
    <w:abstractNumId w:val="33"/>
  </w:num>
  <w:num w:numId="15">
    <w:abstractNumId w:val="27"/>
  </w:num>
  <w:num w:numId="16">
    <w:abstractNumId w:val="25"/>
  </w:num>
  <w:num w:numId="17">
    <w:abstractNumId w:val="3"/>
  </w:num>
  <w:num w:numId="18">
    <w:abstractNumId w:val="26"/>
  </w:num>
  <w:num w:numId="19">
    <w:abstractNumId w:val="4"/>
  </w:num>
  <w:num w:numId="20">
    <w:abstractNumId w:val="6"/>
  </w:num>
  <w:num w:numId="21">
    <w:abstractNumId w:val="20"/>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num>
  <w:num w:numId="26">
    <w:abstractNumId w:val="24"/>
  </w:num>
  <w:num w:numId="27">
    <w:abstractNumId w:val="23"/>
  </w:num>
  <w:num w:numId="28">
    <w:abstractNumId w:val="15"/>
  </w:num>
  <w:num w:numId="29">
    <w:abstractNumId w:val="13"/>
  </w:num>
  <w:num w:numId="30">
    <w:abstractNumId w:val="28"/>
  </w:num>
  <w:num w:numId="31">
    <w:abstractNumId w:val="29"/>
  </w:num>
  <w:num w:numId="32">
    <w:abstractNumId w:val="18"/>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85"/>
    <w:rsid w:val="0001229C"/>
    <w:rsid w:val="00017830"/>
    <w:rsid w:val="00020A42"/>
    <w:rsid w:val="00021E46"/>
    <w:rsid w:val="00023422"/>
    <w:rsid w:val="00031811"/>
    <w:rsid w:val="00036885"/>
    <w:rsid w:val="00037DE7"/>
    <w:rsid w:val="00037E73"/>
    <w:rsid w:val="00041C85"/>
    <w:rsid w:val="00051403"/>
    <w:rsid w:val="000534C0"/>
    <w:rsid w:val="00053793"/>
    <w:rsid w:val="000575D5"/>
    <w:rsid w:val="000700B7"/>
    <w:rsid w:val="000707FE"/>
    <w:rsid w:val="000714E4"/>
    <w:rsid w:val="00081816"/>
    <w:rsid w:val="00082345"/>
    <w:rsid w:val="0008238C"/>
    <w:rsid w:val="000A3DD5"/>
    <w:rsid w:val="000A5B5C"/>
    <w:rsid w:val="000A7148"/>
    <w:rsid w:val="000B3D0C"/>
    <w:rsid w:val="000B7F94"/>
    <w:rsid w:val="000C2244"/>
    <w:rsid w:val="000C3107"/>
    <w:rsid w:val="000D23EB"/>
    <w:rsid w:val="000E10F3"/>
    <w:rsid w:val="000E416C"/>
    <w:rsid w:val="000E7E75"/>
    <w:rsid w:val="000F1C82"/>
    <w:rsid w:val="00121076"/>
    <w:rsid w:val="001249ED"/>
    <w:rsid w:val="00126229"/>
    <w:rsid w:val="001272A8"/>
    <w:rsid w:val="0013275B"/>
    <w:rsid w:val="00140473"/>
    <w:rsid w:val="00143999"/>
    <w:rsid w:val="001510AC"/>
    <w:rsid w:val="00151CC4"/>
    <w:rsid w:val="00161E84"/>
    <w:rsid w:val="0016427D"/>
    <w:rsid w:val="00180FF0"/>
    <w:rsid w:val="00191590"/>
    <w:rsid w:val="0019194F"/>
    <w:rsid w:val="00196F52"/>
    <w:rsid w:val="001A5D19"/>
    <w:rsid w:val="001B100E"/>
    <w:rsid w:val="001B45A9"/>
    <w:rsid w:val="001D0FB5"/>
    <w:rsid w:val="001D13AD"/>
    <w:rsid w:val="001D2867"/>
    <w:rsid w:val="001E3318"/>
    <w:rsid w:val="001E5C14"/>
    <w:rsid w:val="001F6E95"/>
    <w:rsid w:val="00220963"/>
    <w:rsid w:val="002211B4"/>
    <w:rsid w:val="002218D0"/>
    <w:rsid w:val="00222232"/>
    <w:rsid w:val="00235CE4"/>
    <w:rsid w:val="0024379B"/>
    <w:rsid w:val="0025020B"/>
    <w:rsid w:val="002535C3"/>
    <w:rsid w:val="002809ED"/>
    <w:rsid w:val="00280DEA"/>
    <w:rsid w:val="002934CD"/>
    <w:rsid w:val="00297F9C"/>
    <w:rsid w:val="002A201A"/>
    <w:rsid w:val="002A40D7"/>
    <w:rsid w:val="002B0EC9"/>
    <w:rsid w:val="002B6AD4"/>
    <w:rsid w:val="002B7BEC"/>
    <w:rsid w:val="002C21E8"/>
    <w:rsid w:val="002C45FA"/>
    <w:rsid w:val="002C732A"/>
    <w:rsid w:val="002D1683"/>
    <w:rsid w:val="002E02E4"/>
    <w:rsid w:val="002E0D85"/>
    <w:rsid w:val="002F3D2A"/>
    <w:rsid w:val="002F70B7"/>
    <w:rsid w:val="002F7203"/>
    <w:rsid w:val="00300552"/>
    <w:rsid w:val="003017B2"/>
    <w:rsid w:val="00302BB4"/>
    <w:rsid w:val="00310542"/>
    <w:rsid w:val="00311DF7"/>
    <w:rsid w:val="00312D6E"/>
    <w:rsid w:val="00320F8B"/>
    <w:rsid w:val="00322F07"/>
    <w:rsid w:val="00325C41"/>
    <w:rsid w:val="00326E46"/>
    <w:rsid w:val="003363E0"/>
    <w:rsid w:val="003515D8"/>
    <w:rsid w:val="00356FCD"/>
    <w:rsid w:val="00361D2D"/>
    <w:rsid w:val="00374F7B"/>
    <w:rsid w:val="00380E3A"/>
    <w:rsid w:val="003871E6"/>
    <w:rsid w:val="00390FE1"/>
    <w:rsid w:val="003A3B74"/>
    <w:rsid w:val="003B4252"/>
    <w:rsid w:val="003C0D73"/>
    <w:rsid w:val="003C4ACC"/>
    <w:rsid w:val="003D1476"/>
    <w:rsid w:val="003D4331"/>
    <w:rsid w:val="003D4F32"/>
    <w:rsid w:val="003D7178"/>
    <w:rsid w:val="003E0722"/>
    <w:rsid w:val="003E1B8D"/>
    <w:rsid w:val="003F6704"/>
    <w:rsid w:val="00401740"/>
    <w:rsid w:val="00414AE9"/>
    <w:rsid w:val="004154E8"/>
    <w:rsid w:val="00415FC4"/>
    <w:rsid w:val="00416039"/>
    <w:rsid w:val="00432E54"/>
    <w:rsid w:val="004347B1"/>
    <w:rsid w:val="0043638B"/>
    <w:rsid w:val="004455DB"/>
    <w:rsid w:val="00450CFA"/>
    <w:rsid w:val="00450FB6"/>
    <w:rsid w:val="0046520E"/>
    <w:rsid w:val="00467773"/>
    <w:rsid w:val="004743AE"/>
    <w:rsid w:val="00476394"/>
    <w:rsid w:val="00495066"/>
    <w:rsid w:val="004A0D0D"/>
    <w:rsid w:val="004A449D"/>
    <w:rsid w:val="004B4E20"/>
    <w:rsid w:val="004B5F24"/>
    <w:rsid w:val="004C060B"/>
    <w:rsid w:val="004C0F2F"/>
    <w:rsid w:val="004C723E"/>
    <w:rsid w:val="004D087A"/>
    <w:rsid w:val="004D3EA5"/>
    <w:rsid w:val="004E23C8"/>
    <w:rsid w:val="004E4C0F"/>
    <w:rsid w:val="004F21B7"/>
    <w:rsid w:val="00500969"/>
    <w:rsid w:val="00507807"/>
    <w:rsid w:val="00512276"/>
    <w:rsid w:val="005412B6"/>
    <w:rsid w:val="00541894"/>
    <w:rsid w:val="0056701F"/>
    <w:rsid w:val="005A5EB3"/>
    <w:rsid w:val="005A6061"/>
    <w:rsid w:val="005A7D65"/>
    <w:rsid w:val="005B1CA4"/>
    <w:rsid w:val="005B739D"/>
    <w:rsid w:val="005B7ECF"/>
    <w:rsid w:val="005C7148"/>
    <w:rsid w:val="005D3E39"/>
    <w:rsid w:val="005D6280"/>
    <w:rsid w:val="005E6890"/>
    <w:rsid w:val="005F7FDE"/>
    <w:rsid w:val="00606ADB"/>
    <w:rsid w:val="006111C2"/>
    <w:rsid w:val="00611862"/>
    <w:rsid w:val="00623F5B"/>
    <w:rsid w:val="006368DE"/>
    <w:rsid w:val="00641464"/>
    <w:rsid w:val="00642261"/>
    <w:rsid w:val="00650267"/>
    <w:rsid w:val="0068650E"/>
    <w:rsid w:val="006927B9"/>
    <w:rsid w:val="006A316F"/>
    <w:rsid w:val="006C64D3"/>
    <w:rsid w:val="006D1D89"/>
    <w:rsid w:val="006D481E"/>
    <w:rsid w:val="006F2642"/>
    <w:rsid w:val="006F3B26"/>
    <w:rsid w:val="00701F69"/>
    <w:rsid w:val="0071184D"/>
    <w:rsid w:val="00725A4E"/>
    <w:rsid w:val="00730539"/>
    <w:rsid w:val="0073097B"/>
    <w:rsid w:val="00741E32"/>
    <w:rsid w:val="00754C54"/>
    <w:rsid w:val="00756628"/>
    <w:rsid w:val="0075770D"/>
    <w:rsid w:val="00781D51"/>
    <w:rsid w:val="007856BB"/>
    <w:rsid w:val="007909FD"/>
    <w:rsid w:val="00791BA1"/>
    <w:rsid w:val="007936B5"/>
    <w:rsid w:val="007A1D8F"/>
    <w:rsid w:val="007B0AB4"/>
    <w:rsid w:val="007B4504"/>
    <w:rsid w:val="007C6D0E"/>
    <w:rsid w:val="007D161D"/>
    <w:rsid w:val="007D197C"/>
    <w:rsid w:val="007F2748"/>
    <w:rsid w:val="007F3810"/>
    <w:rsid w:val="007F6571"/>
    <w:rsid w:val="007F71E4"/>
    <w:rsid w:val="007F720B"/>
    <w:rsid w:val="00804470"/>
    <w:rsid w:val="00805BB9"/>
    <w:rsid w:val="00823F08"/>
    <w:rsid w:val="00827A72"/>
    <w:rsid w:val="008323CC"/>
    <w:rsid w:val="0083304D"/>
    <w:rsid w:val="00840A7D"/>
    <w:rsid w:val="00847EFF"/>
    <w:rsid w:val="00852FC4"/>
    <w:rsid w:val="00853D26"/>
    <w:rsid w:val="00853FCA"/>
    <w:rsid w:val="008715B0"/>
    <w:rsid w:val="00873AFE"/>
    <w:rsid w:val="008772BF"/>
    <w:rsid w:val="008842C8"/>
    <w:rsid w:val="00884985"/>
    <w:rsid w:val="0089330B"/>
    <w:rsid w:val="008A1A7B"/>
    <w:rsid w:val="008A387A"/>
    <w:rsid w:val="008B34C2"/>
    <w:rsid w:val="008B4C94"/>
    <w:rsid w:val="008E5B26"/>
    <w:rsid w:val="008F1679"/>
    <w:rsid w:val="008F2F0D"/>
    <w:rsid w:val="008F6A75"/>
    <w:rsid w:val="008F7312"/>
    <w:rsid w:val="00907C69"/>
    <w:rsid w:val="009132D5"/>
    <w:rsid w:val="009402CB"/>
    <w:rsid w:val="00941181"/>
    <w:rsid w:val="009530BE"/>
    <w:rsid w:val="009577B7"/>
    <w:rsid w:val="00970F5B"/>
    <w:rsid w:val="00973AA4"/>
    <w:rsid w:val="009A1143"/>
    <w:rsid w:val="009B1D3A"/>
    <w:rsid w:val="009D136E"/>
    <w:rsid w:val="009D28BD"/>
    <w:rsid w:val="009E44C3"/>
    <w:rsid w:val="009E6330"/>
    <w:rsid w:val="009F418E"/>
    <w:rsid w:val="009F4220"/>
    <w:rsid w:val="00A00500"/>
    <w:rsid w:val="00A0091A"/>
    <w:rsid w:val="00A31CE5"/>
    <w:rsid w:val="00A4119A"/>
    <w:rsid w:val="00A5227D"/>
    <w:rsid w:val="00A53CDC"/>
    <w:rsid w:val="00A61E88"/>
    <w:rsid w:val="00A62CBD"/>
    <w:rsid w:val="00A70610"/>
    <w:rsid w:val="00A81B3F"/>
    <w:rsid w:val="00A904ED"/>
    <w:rsid w:val="00A95004"/>
    <w:rsid w:val="00AA203F"/>
    <w:rsid w:val="00AA398D"/>
    <w:rsid w:val="00AB2F21"/>
    <w:rsid w:val="00AB462F"/>
    <w:rsid w:val="00AD1DE6"/>
    <w:rsid w:val="00AD3C6F"/>
    <w:rsid w:val="00AE2B2D"/>
    <w:rsid w:val="00AE57BF"/>
    <w:rsid w:val="00AF736F"/>
    <w:rsid w:val="00B00FB4"/>
    <w:rsid w:val="00B07AAF"/>
    <w:rsid w:val="00B11E1F"/>
    <w:rsid w:val="00B15060"/>
    <w:rsid w:val="00B16442"/>
    <w:rsid w:val="00B20F66"/>
    <w:rsid w:val="00B2248A"/>
    <w:rsid w:val="00B273AB"/>
    <w:rsid w:val="00B3317E"/>
    <w:rsid w:val="00B4387F"/>
    <w:rsid w:val="00B477C6"/>
    <w:rsid w:val="00B629C8"/>
    <w:rsid w:val="00B7120A"/>
    <w:rsid w:val="00B73BCF"/>
    <w:rsid w:val="00B80751"/>
    <w:rsid w:val="00B81961"/>
    <w:rsid w:val="00B83C80"/>
    <w:rsid w:val="00B85091"/>
    <w:rsid w:val="00B862B6"/>
    <w:rsid w:val="00B92313"/>
    <w:rsid w:val="00BA033F"/>
    <w:rsid w:val="00BB1605"/>
    <w:rsid w:val="00BE2D40"/>
    <w:rsid w:val="00BE3205"/>
    <w:rsid w:val="00BF145A"/>
    <w:rsid w:val="00BF5646"/>
    <w:rsid w:val="00BF5ACB"/>
    <w:rsid w:val="00BF5F43"/>
    <w:rsid w:val="00C06E85"/>
    <w:rsid w:val="00C07986"/>
    <w:rsid w:val="00C17CA4"/>
    <w:rsid w:val="00C2394E"/>
    <w:rsid w:val="00C35D88"/>
    <w:rsid w:val="00C3651C"/>
    <w:rsid w:val="00C4224F"/>
    <w:rsid w:val="00C44E48"/>
    <w:rsid w:val="00C54688"/>
    <w:rsid w:val="00C5671E"/>
    <w:rsid w:val="00C60674"/>
    <w:rsid w:val="00C621AD"/>
    <w:rsid w:val="00C66716"/>
    <w:rsid w:val="00C810EC"/>
    <w:rsid w:val="00C85734"/>
    <w:rsid w:val="00C94857"/>
    <w:rsid w:val="00C94C39"/>
    <w:rsid w:val="00C97A0A"/>
    <w:rsid w:val="00CA28F2"/>
    <w:rsid w:val="00CC0652"/>
    <w:rsid w:val="00CC3445"/>
    <w:rsid w:val="00CD0E5C"/>
    <w:rsid w:val="00CD1060"/>
    <w:rsid w:val="00CD3E61"/>
    <w:rsid w:val="00CD6A6A"/>
    <w:rsid w:val="00CE44A3"/>
    <w:rsid w:val="00CE76CA"/>
    <w:rsid w:val="00D066D4"/>
    <w:rsid w:val="00D06E31"/>
    <w:rsid w:val="00D32AAC"/>
    <w:rsid w:val="00D374B8"/>
    <w:rsid w:val="00D40C5D"/>
    <w:rsid w:val="00D47EB1"/>
    <w:rsid w:val="00D50F64"/>
    <w:rsid w:val="00D5528C"/>
    <w:rsid w:val="00D61F7C"/>
    <w:rsid w:val="00D670BC"/>
    <w:rsid w:val="00D703C7"/>
    <w:rsid w:val="00D7557E"/>
    <w:rsid w:val="00D765DA"/>
    <w:rsid w:val="00D83B35"/>
    <w:rsid w:val="00DA0190"/>
    <w:rsid w:val="00DA37FD"/>
    <w:rsid w:val="00DC747D"/>
    <w:rsid w:val="00DD1F01"/>
    <w:rsid w:val="00DD5F99"/>
    <w:rsid w:val="00DE142E"/>
    <w:rsid w:val="00DE686F"/>
    <w:rsid w:val="00DE78B3"/>
    <w:rsid w:val="00DF0C31"/>
    <w:rsid w:val="00DF7566"/>
    <w:rsid w:val="00E0314F"/>
    <w:rsid w:val="00E03FCF"/>
    <w:rsid w:val="00E07F60"/>
    <w:rsid w:val="00E327AE"/>
    <w:rsid w:val="00E33763"/>
    <w:rsid w:val="00E40BC8"/>
    <w:rsid w:val="00E52722"/>
    <w:rsid w:val="00E5537A"/>
    <w:rsid w:val="00E60D53"/>
    <w:rsid w:val="00E62CAD"/>
    <w:rsid w:val="00E62F52"/>
    <w:rsid w:val="00E66BE8"/>
    <w:rsid w:val="00E82E84"/>
    <w:rsid w:val="00E86F29"/>
    <w:rsid w:val="00E97F78"/>
    <w:rsid w:val="00EB1D6C"/>
    <w:rsid w:val="00EC1411"/>
    <w:rsid w:val="00EC5D9C"/>
    <w:rsid w:val="00EE1E81"/>
    <w:rsid w:val="00EE4669"/>
    <w:rsid w:val="00EF7A03"/>
    <w:rsid w:val="00F0184D"/>
    <w:rsid w:val="00F019C8"/>
    <w:rsid w:val="00F02CC9"/>
    <w:rsid w:val="00F0339B"/>
    <w:rsid w:val="00F065C9"/>
    <w:rsid w:val="00F073B8"/>
    <w:rsid w:val="00F174EB"/>
    <w:rsid w:val="00F21E71"/>
    <w:rsid w:val="00F23081"/>
    <w:rsid w:val="00F41E1B"/>
    <w:rsid w:val="00F57F42"/>
    <w:rsid w:val="00F60B6D"/>
    <w:rsid w:val="00F72689"/>
    <w:rsid w:val="00F772D0"/>
    <w:rsid w:val="00F85B1F"/>
    <w:rsid w:val="00FB45D8"/>
    <w:rsid w:val="00FB5E48"/>
    <w:rsid w:val="00FC0D36"/>
    <w:rsid w:val="00FC4A6D"/>
    <w:rsid w:val="00FC4C2F"/>
    <w:rsid w:val="00FC587B"/>
    <w:rsid w:val="00FD58E9"/>
    <w:rsid w:val="00FD6944"/>
    <w:rsid w:val="00FE609F"/>
    <w:rsid w:val="00FF0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2A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customStyle="1" w:styleId="m-1328454397822663198gmail-msolistparagraph">
    <w:name w:val="m_-1328454397822663198gmail-msolistparagraph"/>
    <w:basedOn w:val="Normal"/>
    <w:rsid w:val="00823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E3A"/>
    <w:rPr>
      <w:color w:val="605E5C"/>
      <w:shd w:val="clear" w:color="auto" w:fill="E1DFDD"/>
    </w:rPr>
  </w:style>
  <w:style w:type="character" w:styleId="FollowedHyperlink">
    <w:name w:val="FollowedHyperlink"/>
    <w:basedOn w:val="DefaultParagraphFont"/>
    <w:uiPriority w:val="99"/>
    <w:semiHidden/>
    <w:unhideWhenUsed/>
    <w:rsid w:val="00222232"/>
    <w:rPr>
      <w:color w:val="800080" w:themeColor="followedHyperlink"/>
      <w:u w:val="single"/>
    </w:rPr>
  </w:style>
  <w:style w:type="character" w:styleId="HTMLCite">
    <w:name w:val="HTML Cite"/>
    <w:basedOn w:val="DefaultParagraphFont"/>
    <w:uiPriority w:val="99"/>
    <w:semiHidden/>
    <w:unhideWhenUsed/>
    <w:rsid w:val="00F85B1F"/>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customStyle="1" w:styleId="m-1328454397822663198gmail-msolistparagraph">
    <w:name w:val="m_-1328454397822663198gmail-msolistparagraph"/>
    <w:basedOn w:val="Normal"/>
    <w:rsid w:val="00823F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E3A"/>
    <w:rPr>
      <w:color w:val="605E5C"/>
      <w:shd w:val="clear" w:color="auto" w:fill="E1DFDD"/>
    </w:rPr>
  </w:style>
  <w:style w:type="character" w:styleId="FollowedHyperlink">
    <w:name w:val="FollowedHyperlink"/>
    <w:basedOn w:val="DefaultParagraphFont"/>
    <w:uiPriority w:val="99"/>
    <w:semiHidden/>
    <w:unhideWhenUsed/>
    <w:rsid w:val="00222232"/>
    <w:rPr>
      <w:color w:val="800080" w:themeColor="followedHyperlink"/>
      <w:u w:val="single"/>
    </w:rPr>
  </w:style>
  <w:style w:type="character" w:styleId="HTMLCite">
    <w:name w:val="HTML Cite"/>
    <w:basedOn w:val="DefaultParagraphFont"/>
    <w:uiPriority w:val="99"/>
    <w:semiHidden/>
    <w:unhideWhenUsed/>
    <w:rsid w:val="00F85B1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410">
      <w:bodyDiv w:val="1"/>
      <w:marLeft w:val="0"/>
      <w:marRight w:val="0"/>
      <w:marTop w:val="0"/>
      <w:marBottom w:val="0"/>
      <w:divBdr>
        <w:top w:val="none" w:sz="0" w:space="0" w:color="auto"/>
        <w:left w:val="none" w:sz="0" w:space="0" w:color="auto"/>
        <w:bottom w:val="none" w:sz="0" w:space="0" w:color="auto"/>
        <w:right w:val="none" w:sz="0" w:space="0" w:color="auto"/>
      </w:divBdr>
      <w:divsChild>
        <w:div w:id="1978341524">
          <w:marLeft w:val="547"/>
          <w:marRight w:val="0"/>
          <w:marTop w:val="154"/>
          <w:marBottom w:val="0"/>
          <w:divBdr>
            <w:top w:val="none" w:sz="0" w:space="0" w:color="auto"/>
            <w:left w:val="none" w:sz="0" w:space="0" w:color="auto"/>
            <w:bottom w:val="none" w:sz="0" w:space="0" w:color="auto"/>
            <w:right w:val="none" w:sz="0" w:space="0" w:color="auto"/>
          </w:divBdr>
        </w:div>
      </w:divsChild>
    </w:div>
    <w:div w:id="883055067">
      <w:bodyDiv w:val="1"/>
      <w:marLeft w:val="0"/>
      <w:marRight w:val="0"/>
      <w:marTop w:val="0"/>
      <w:marBottom w:val="0"/>
      <w:divBdr>
        <w:top w:val="none" w:sz="0" w:space="0" w:color="auto"/>
        <w:left w:val="none" w:sz="0" w:space="0" w:color="auto"/>
        <w:bottom w:val="none" w:sz="0" w:space="0" w:color="auto"/>
        <w:right w:val="none" w:sz="0" w:space="0" w:color="auto"/>
      </w:divBdr>
    </w:div>
    <w:div w:id="1052071930">
      <w:bodyDiv w:val="1"/>
      <w:marLeft w:val="0"/>
      <w:marRight w:val="0"/>
      <w:marTop w:val="0"/>
      <w:marBottom w:val="0"/>
      <w:divBdr>
        <w:top w:val="none" w:sz="0" w:space="0" w:color="auto"/>
        <w:left w:val="none" w:sz="0" w:space="0" w:color="auto"/>
        <w:bottom w:val="none" w:sz="0" w:space="0" w:color="auto"/>
        <w:right w:val="none" w:sz="0" w:space="0" w:color="auto"/>
      </w:divBdr>
    </w:div>
    <w:div w:id="1105152667">
      <w:bodyDiv w:val="1"/>
      <w:marLeft w:val="0"/>
      <w:marRight w:val="0"/>
      <w:marTop w:val="0"/>
      <w:marBottom w:val="0"/>
      <w:divBdr>
        <w:top w:val="none" w:sz="0" w:space="0" w:color="auto"/>
        <w:left w:val="none" w:sz="0" w:space="0" w:color="auto"/>
        <w:bottom w:val="none" w:sz="0" w:space="0" w:color="auto"/>
        <w:right w:val="none" w:sz="0" w:space="0" w:color="auto"/>
      </w:divBdr>
      <w:divsChild>
        <w:div w:id="404646485">
          <w:marLeft w:val="720"/>
          <w:marRight w:val="0"/>
          <w:marTop w:val="86"/>
          <w:marBottom w:val="0"/>
          <w:divBdr>
            <w:top w:val="none" w:sz="0" w:space="0" w:color="auto"/>
            <w:left w:val="none" w:sz="0" w:space="0" w:color="auto"/>
            <w:bottom w:val="none" w:sz="0" w:space="0" w:color="auto"/>
            <w:right w:val="none" w:sz="0" w:space="0" w:color="auto"/>
          </w:divBdr>
        </w:div>
        <w:div w:id="1646812260">
          <w:marLeft w:val="720"/>
          <w:marRight w:val="0"/>
          <w:marTop w:val="144"/>
          <w:marBottom w:val="0"/>
          <w:divBdr>
            <w:top w:val="none" w:sz="0" w:space="0" w:color="auto"/>
            <w:left w:val="none" w:sz="0" w:space="0" w:color="auto"/>
            <w:bottom w:val="none" w:sz="0" w:space="0" w:color="auto"/>
            <w:right w:val="none" w:sz="0" w:space="0" w:color="auto"/>
          </w:divBdr>
        </w:div>
        <w:div w:id="1209995810">
          <w:marLeft w:val="720"/>
          <w:marRight w:val="0"/>
          <w:marTop w:val="86"/>
          <w:marBottom w:val="0"/>
          <w:divBdr>
            <w:top w:val="none" w:sz="0" w:space="0" w:color="auto"/>
            <w:left w:val="none" w:sz="0" w:space="0" w:color="auto"/>
            <w:bottom w:val="none" w:sz="0" w:space="0" w:color="auto"/>
            <w:right w:val="none" w:sz="0" w:space="0" w:color="auto"/>
          </w:divBdr>
        </w:div>
      </w:divsChild>
    </w:div>
    <w:div w:id="1308507664">
      <w:bodyDiv w:val="1"/>
      <w:marLeft w:val="0"/>
      <w:marRight w:val="0"/>
      <w:marTop w:val="0"/>
      <w:marBottom w:val="0"/>
      <w:divBdr>
        <w:top w:val="none" w:sz="0" w:space="0" w:color="auto"/>
        <w:left w:val="none" w:sz="0" w:space="0" w:color="auto"/>
        <w:bottom w:val="none" w:sz="0" w:space="0" w:color="auto"/>
        <w:right w:val="none" w:sz="0" w:space="0" w:color="auto"/>
      </w:divBdr>
      <w:divsChild>
        <w:div w:id="1757944819">
          <w:marLeft w:val="720"/>
          <w:marRight w:val="0"/>
          <w:marTop w:val="86"/>
          <w:marBottom w:val="0"/>
          <w:divBdr>
            <w:top w:val="none" w:sz="0" w:space="0" w:color="auto"/>
            <w:left w:val="none" w:sz="0" w:space="0" w:color="auto"/>
            <w:bottom w:val="none" w:sz="0" w:space="0" w:color="auto"/>
            <w:right w:val="none" w:sz="0" w:space="0" w:color="auto"/>
          </w:divBdr>
        </w:div>
        <w:div w:id="655376487">
          <w:marLeft w:val="720"/>
          <w:marRight w:val="0"/>
          <w:marTop w:val="86"/>
          <w:marBottom w:val="0"/>
          <w:divBdr>
            <w:top w:val="none" w:sz="0" w:space="0" w:color="auto"/>
            <w:left w:val="none" w:sz="0" w:space="0" w:color="auto"/>
            <w:bottom w:val="none" w:sz="0" w:space="0" w:color="auto"/>
            <w:right w:val="none" w:sz="0" w:space="0" w:color="auto"/>
          </w:divBdr>
        </w:div>
      </w:divsChild>
    </w:div>
    <w:div w:id="1351568969">
      <w:bodyDiv w:val="1"/>
      <w:marLeft w:val="0"/>
      <w:marRight w:val="0"/>
      <w:marTop w:val="0"/>
      <w:marBottom w:val="0"/>
      <w:divBdr>
        <w:top w:val="none" w:sz="0" w:space="0" w:color="auto"/>
        <w:left w:val="none" w:sz="0" w:space="0" w:color="auto"/>
        <w:bottom w:val="none" w:sz="0" w:space="0" w:color="auto"/>
        <w:right w:val="none" w:sz="0" w:space="0" w:color="auto"/>
      </w:divBdr>
      <w:divsChild>
        <w:div w:id="1202091919">
          <w:marLeft w:val="547"/>
          <w:marRight w:val="0"/>
          <w:marTop w:val="115"/>
          <w:marBottom w:val="0"/>
          <w:divBdr>
            <w:top w:val="none" w:sz="0" w:space="0" w:color="auto"/>
            <w:left w:val="none" w:sz="0" w:space="0" w:color="auto"/>
            <w:bottom w:val="none" w:sz="0" w:space="0" w:color="auto"/>
            <w:right w:val="none" w:sz="0" w:space="0" w:color="auto"/>
          </w:divBdr>
        </w:div>
        <w:div w:id="325255494">
          <w:marLeft w:val="547"/>
          <w:marRight w:val="0"/>
          <w:marTop w:val="115"/>
          <w:marBottom w:val="0"/>
          <w:divBdr>
            <w:top w:val="none" w:sz="0" w:space="0" w:color="auto"/>
            <w:left w:val="none" w:sz="0" w:space="0" w:color="auto"/>
            <w:bottom w:val="none" w:sz="0" w:space="0" w:color="auto"/>
            <w:right w:val="none" w:sz="0" w:space="0" w:color="auto"/>
          </w:divBdr>
        </w:div>
        <w:div w:id="247927345">
          <w:marLeft w:val="547"/>
          <w:marRight w:val="0"/>
          <w:marTop w:val="115"/>
          <w:marBottom w:val="0"/>
          <w:divBdr>
            <w:top w:val="none" w:sz="0" w:space="0" w:color="auto"/>
            <w:left w:val="none" w:sz="0" w:space="0" w:color="auto"/>
            <w:bottom w:val="none" w:sz="0" w:space="0" w:color="auto"/>
            <w:right w:val="none" w:sz="0" w:space="0" w:color="auto"/>
          </w:divBdr>
        </w:div>
        <w:div w:id="722213243">
          <w:marLeft w:val="547"/>
          <w:marRight w:val="0"/>
          <w:marTop w:val="115"/>
          <w:marBottom w:val="0"/>
          <w:divBdr>
            <w:top w:val="none" w:sz="0" w:space="0" w:color="auto"/>
            <w:left w:val="none" w:sz="0" w:space="0" w:color="auto"/>
            <w:bottom w:val="none" w:sz="0" w:space="0" w:color="auto"/>
            <w:right w:val="none" w:sz="0" w:space="0" w:color="auto"/>
          </w:divBdr>
        </w:div>
        <w:div w:id="1217427664">
          <w:marLeft w:val="547"/>
          <w:marRight w:val="0"/>
          <w:marTop w:val="115"/>
          <w:marBottom w:val="0"/>
          <w:divBdr>
            <w:top w:val="none" w:sz="0" w:space="0" w:color="auto"/>
            <w:left w:val="none" w:sz="0" w:space="0" w:color="auto"/>
            <w:bottom w:val="none" w:sz="0" w:space="0" w:color="auto"/>
            <w:right w:val="none" w:sz="0" w:space="0" w:color="auto"/>
          </w:divBdr>
        </w:div>
        <w:div w:id="533543929">
          <w:marLeft w:val="547"/>
          <w:marRight w:val="0"/>
          <w:marTop w:val="115"/>
          <w:marBottom w:val="0"/>
          <w:divBdr>
            <w:top w:val="none" w:sz="0" w:space="0" w:color="auto"/>
            <w:left w:val="none" w:sz="0" w:space="0" w:color="auto"/>
            <w:bottom w:val="none" w:sz="0" w:space="0" w:color="auto"/>
            <w:right w:val="none" w:sz="0" w:space="0" w:color="auto"/>
          </w:divBdr>
        </w:div>
        <w:div w:id="1810631236">
          <w:marLeft w:val="547"/>
          <w:marRight w:val="0"/>
          <w:marTop w:val="115"/>
          <w:marBottom w:val="0"/>
          <w:divBdr>
            <w:top w:val="none" w:sz="0" w:space="0" w:color="auto"/>
            <w:left w:val="none" w:sz="0" w:space="0" w:color="auto"/>
            <w:bottom w:val="none" w:sz="0" w:space="0" w:color="auto"/>
            <w:right w:val="none" w:sz="0" w:space="0" w:color="auto"/>
          </w:divBdr>
        </w:div>
      </w:divsChild>
    </w:div>
    <w:div w:id="1437018472">
      <w:bodyDiv w:val="1"/>
      <w:marLeft w:val="0"/>
      <w:marRight w:val="0"/>
      <w:marTop w:val="0"/>
      <w:marBottom w:val="0"/>
      <w:divBdr>
        <w:top w:val="none" w:sz="0" w:space="0" w:color="auto"/>
        <w:left w:val="none" w:sz="0" w:space="0" w:color="auto"/>
        <w:bottom w:val="none" w:sz="0" w:space="0" w:color="auto"/>
        <w:right w:val="none" w:sz="0" w:space="0" w:color="auto"/>
      </w:divBdr>
      <w:divsChild>
        <w:div w:id="1041053321">
          <w:marLeft w:val="547"/>
          <w:marRight w:val="0"/>
          <w:marTop w:val="154"/>
          <w:marBottom w:val="0"/>
          <w:divBdr>
            <w:top w:val="none" w:sz="0" w:space="0" w:color="auto"/>
            <w:left w:val="none" w:sz="0" w:space="0" w:color="auto"/>
            <w:bottom w:val="none" w:sz="0" w:space="0" w:color="auto"/>
            <w:right w:val="none" w:sz="0" w:space="0" w:color="auto"/>
          </w:divBdr>
        </w:div>
        <w:div w:id="117460123">
          <w:marLeft w:val="547"/>
          <w:marRight w:val="0"/>
          <w:marTop w:val="154"/>
          <w:marBottom w:val="0"/>
          <w:divBdr>
            <w:top w:val="none" w:sz="0" w:space="0" w:color="auto"/>
            <w:left w:val="none" w:sz="0" w:space="0" w:color="auto"/>
            <w:bottom w:val="none" w:sz="0" w:space="0" w:color="auto"/>
            <w:right w:val="none" w:sz="0" w:space="0" w:color="auto"/>
          </w:divBdr>
        </w:div>
        <w:div w:id="309940763">
          <w:marLeft w:val="547"/>
          <w:marRight w:val="0"/>
          <w:marTop w:val="154"/>
          <w:marBottom w:val="0"/>
          <w:divBdr>
            <w:top w:val="none" w:sz="0" w:space="0" w:color="auto"/>
            <w:left w:val="none" w:sz="0" w:space="0" w:color="auto"/>
            <w:bottom w:val="none" w:sz="0" w:space="0" w:color="auto"/>
            <w:right w:val="none" w:sz="0" w:space="0" w:color="auto"/>
          </w:divBdr>
        </w:div>
        <w:div w:id="215825875">
          <w:marLeft w:val="547"/>
          <w:marRight w:val="0"/>
          <w:marTop w:val="154"/>
          <w:marBottom w:val="0"/>
          <w:divBdr>
            <w:top w:val="none" w:sz="0" w:space="0" w:color="auto"/>
            <w:left w:val="none" w:sz="0" w:space="0" w:color="auto"/>
            <w:bottom w:val="none" w:sz="0" w:space="0" w:color="auto"/>
            <w:right w:val="none" w:sz="0" w:space="0" w:color="auto"/>
          </w:divBdr>
        </w:div>
      </w:divsChild>
    </w:div>
    <w:div w:id="1706368019">
      <w:bodyDiv w:val="1"/>
      <w:marLeft w:val="0"/>
      <w:marRight w:val="0"/>
      <w:marTop w:val="0"/>
      <w:marBottom w:val="0"/>
      <w:divBdr>
        <w:top w:val="none" w:sz="0" w:space="0" w:color="auto"/>
        <w:left w:val="none" w:sz="0" w:space="0" w:color="auto"/>
        <w:bottom w:val="none" w:sz="0" w:space="0" w:color="auto"/>
        <w:right w:val="none" w:sz="0" w:space="0" w:color="auto"/>
      </w:divBdr>
    </w:div>
    <w:div w:id="1992979793">
      <w:bodyDiv w:val="1"/>
      <w:marLeft w:val="0"/>
      <w:marRight w:val="0"/>
      <w:marTop w:val="0"/>
      <w:marBottom w:val="0"/>
      <w:divBdr>
        <w:top w:val="none" w:sz="0" w:space="0" w:color="auto"/>
        <w:left w:val="none" w:sz="0" w:space="0" w:color="auto"/>
        <w:bottom w:val="none" w:sz="0" w:space="0" w:color="auto"/>
        <w:right w:val="none" w:sz="0" w:space="0" w:color="auto"/>
      </w:divBdr>
      <w:divsChild>
        <w:div w:id="392510011">
          <w:marLeft w:val="547"/>
          <w:marRight w:val="0"/>
          <w:marTop w:val="115"/>
          <w:marBottom w:val="0"/>
          <w:divBdr>
            <w:top w:val="none" w:sz="0" w:space="0" w:color="auto"/>
            <w:left w:val="none" w:sz="0" w:space="0" w:color="auto"/>
            <w:bottom w:val="none" w:sz="0" w:space="0" w:color="auto"/>
            <w:right w:val="none" w:sz="0" w:space="0" w:color="auto"/>
          </w:divBdr>
        </w:div>
        <w:div w:id="1914777184">
          <w:marLeft w:val="547"/>
          <w:marRight w:val="0"/>
          <w:marTop w:val="115"/>
          <w:marBottom w:val="0"/>
          <w:divBdr>
            <w:top w:val="none" w:sz="0" w:space="0" w:color="auto"/>
            <w:left w:val="none" w:sz="0" w:space="0" w:color="auto"/>
            <w:bottom w:val="none" w:sz="0" w:space="0" w:color="auto"/>
            <w:right w:val="none" w:sz="0" w:space="0" w:color="auto"/>
          </w:divBdr>
        </w:div>
        <w:div w:id="239412514">
          <w:marLeft w:val="547"/>
          <w:marRight w:val="0"/>
          <w:marTop w:val="115"/>
          <w:marBottom w:val="0"/>
          <w:divBdr>
            <w:top w:val="none" w:sz="0" w:space="0" w:color="auto"/>
            <w:left w:val="none" w:sz="0" w:space="0" w:color="auto"/>
            <w:bottom w:val="none" w:sz="0" w:space="0" w:color="auto"/>
            <w:right w:val="none" w:sz="0" w:space="0" w:color="auto"/>
          </w:divBdr>
        </w:div>
        <w:div w:id="1839155604">
          <w:marLeft w:val="547"/>
          <w:marRight w:val="0"/>
          <w:marTop w:val="115"/>
          <w:marBottom w:val="0"/>
          <w:divBdr>
            <w:top w:val="none" w:sz="0" w:space="0" w:color="auto"/>
            <w:left w:val="none" w:sz="0" w:space="0" w:color="auto"/>
            <w:bottom w:val="none" w:sz="0" w:space="0" w:color="auto"/>
            <w:right w:val="none" w:sz="0" w:space="0" w:color="auto"/>
          </w:divBdr>
        </w:div>
        <w:div w:id="1156071487">
          <w:marLeft w:val="547"/>
          <w:marRight w:val="0"/>
          <w:marTop w:val="115"/>
          <w:marBottom w:val="0"/>
          <w:divBdr>
            <w:top w:val="none" w:sz="0" w:space="0" w:color="auto"/>
            <w:left w:val="none" w:sz="0" w:space="0" w:color="auto"/>
            <w:bottom w:val="none" w:sz="0" w:space="0" w:color="auto"/>
            <w:right w:val="none" w:sz="0" w:space="0" w:color="auto"/>
          </w:divBdr>
        </w:div>
        <w:div w:id="666981014">
          <w:marLeft w:val="547"/>
          <w:marRight w:val="0"/>
          <w:marTop w:val="115"/>
          <w:marBottom w:val="0"/>
          <w:divBdr>
            <w:top w:val="none" w:sz="0" w:space="0" w:color="auto"/>
            <w:left w:val="none" w:sz="0" w:space="0" w:color="auto"/>
            <w:bottom w:val="none" w:sz="0" w:space="0" w:color="auto"/>
            <w:right w:val="none" w:sz="0" w:space="0" w:color="auto"/>
          </w:divBdr>
        </w:div>
      </w:divsChild>
    </w:div>
    <w:div w:id="2095664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y.northtyneside.gov.uk/category/1033/safeguarding-adul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northumberland.gov.uk/Care/Support/Safeguarding.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usticeinspectorates.gov.uk/hmicfrs/publications/crimes-against-older-peop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ocal.gov.uk/our-support/our-improvement-offer/care-and-health-improvement/making-safeguarding-persona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cal.gov.uk/.../making-safeguarding-personal/working-ris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4AF4FFFE68045AB626586680F156B" ma:contentTypeVersion="4" ma:contentTypeDescription="Create a new document." ma:contentTypeScope="" ma:versionID="731e00debd465c4598f9dd49c732e7a9">
  <xsd:schema xmlns:xsd="http://www.w3.org/2001/XMLSchema" xmlns:xs="http://www.w3.org/2001/XMLSchema" xmlns:p="http://schemas.microsoft.com/office/2006/metadata/properties" xmlns:ns3="a4ce03c5-3d53-403d-a8f7-de63f5838536" targetNamespace="http://schemas.microsoft.com/office/2006/metadata/properties" ma:root="true" ma:fieldsID="974bd925a5bf43a6e8359a12b0e0ed46" ns3:_="">
    <xsd:import namespace="a4ce03c5-3d53-403d-a8f7-de63f5838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e03c5-3d53-403d-a8f7-de63f5838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3251B1-9046-4D2A-BCE4-2EEA76009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e03c5-3d53-403d-a8f7-de63f583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32065-897F-4B32-9B9B-1F44FAC072FD}">
  <ds:schemaRefs>
    <ds:schemaRef ds:uri="http://schemas.microsoft.com/sharepoint/v3/contenttype/forms"/>
  </ds:schemaRefs>
</ds:datastoreItem>
</file>

<file path=customXml/itemProps3.xml><?xml version="1.0" encoding="utf-8"?>
<ds:datastoreItem xmlns:ds="http://schemas.openxmlformats.org/officeDocument/2006/customXml" ds:itemID="{E1A2A37E-7F96-470A-B2B5-E659DC0F0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76B053-249A-4FBC-B43F-88597074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Regan</dc:creator>
  <cp:lastModifiedBy>Wright, Karen</cp:lastModifiedBy>
  <cp:revision>2</cp:revision>
  <dcterms:created xsi:type="dcterms:W3CDTF">2020-06-19T14:46:00Z</dcterms:created>
  <dcterms:modified xsi:type="dcterms:W3CDTF">2020-06-19T14:46:00Z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0x0101002384AF4FFFE68045AB626586680F156B</vt:lpwstr>
  </property>
</Properties>
</file>