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C177" w14:textId="77777777" w:rsidR="001D2867" w:rsidRDefault="001D2867">
      <w:pPr>
        <w:jc w:val="both"/>
        <w:rPr>
          <w:rFonts w:ascii="Arial" w:eastAsia="Arial" w:hAnsi="Arial" w:cs="Arial"/>
          <w:sz w:val="24"/>
          <w:szCs w:val="24"/>
        </w:rPr>
      </w:pPr>
    </w:p>
    <w:p w14:paraId="7AD9B703" w14:textId="77777777" w:rsidR="001D2867" w:rsidRDefault="00FB5E48">
      <w:pPr>
        <w:jc w:val="both"/>
        <w:rPr>
          <w:rFonts w:ascii="Arial" w:eastAsia="Arial" w:hAnsi="Arial" w:cs="Arial"/>
          <w:sz w:val="24"/>
          <w:szCs w:val="24"/>
        </w:rPr>
      </w:pPr>
      <w:r>
        <w:rPr>
          <w:noProof/>
        </w:rPr>
        <w:drawing>
          <wp:anchor distT="0" distB="0" distL="114300" distR="114300" simplePos="0" relativeHeight="251659264" behindDoc="0" locked="0" layoutInCell="1" hidden="0" allowOverlap="1" wp14:anchorId="72B44D9B" wp14:editId="0A123071">
            <wp:simplePos x="0" y="0"/>
            <wp:positionH relativeFrom="column">
              <wp:posOffset>3825875</wp:posOffset>
            </wp:positionH>
            <wp:positionV relativeFrom="paragraph">
              <wp:posOffset>259715</wp:posOffset>
            </wp:positionV>
            <wp:extent cx="2095500" cy="95631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095500" cy="9563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6D91FB6" wp14:editId="02A27FF5">
            <wp:simplePos x="0" y="0"/>
            <wp:positionH relativeFrom="column">
              <wp:posOffset>-259715</wp:posOffset>
            </wp:positionH>
            <wp:positionV relativeFrom="paragraph">
              <wp:posOffset>104775</wp:posOffset>
            </wp:positionV>
            <wp:extent cx="1657350" cy="107378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657350" cy="1073785"/>
                    </a:xfrm>
                    <a:prstGeom prst="rect">
                      <a:avLst/>
                    </a:prstGeom>
                    <a:ln/>
                  </pic:spPr>
                </pic:pic>
              </a:graphicData>
            </a:graphic>
          </wp:anchor>
        </w:drawing>
      </w:r>
    </w:p>
    <w:p w14:paraId="0D4EE48E" w14:textId="77777777" w:rsidR="001D2867" w:rsidRDefault="001D2867">
      <w:pPr>
        <w:jc w:val="both"/>
        <w:rPr>
          <w:rFonts w:ascii="Arial" w:eastAsia="Arial" w:hAnsi="Arial" w:cs="Arial"/>
          <w:sz w:val="24"/>
          <w:szCs w:val="24"/>
        </w:rPr>
      </w:pPr>
    </w:p>
    <w:p w14:paraId="26A2D5CF" w14:textId="77777777" w:rsidR="001D2867" w:rsidRDefault="001D2867">
      <w:pPr>
        <w:jc w:val="both"/>
        <w:rPr>
          <w:rFonts w:ascii="Arial" w:eastAsia="Arial" w:hAnsi="Arial" w:cs="Arial"/>
          <w:sz w:val="24"/>
          <w:szCs w:val="24"/>
        </w:rPr>
      </w:pPr>
    </w:p>
    <w:p w14:paraId="4FF11ED8" w14:textId="77777777" w:rsidR="002E0D85" w:rsidRDefault="00642261">
      <w:pPr>
        <w:jc w:val="both"/>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2F1390C7" wp14:editId="1CA5F3AB">
                <wp:simplePos x="0" y="0"/>
                <wp:positionH relativeFrom="column">
                  <wp:posOffset>4051300</wp:posOffset>
                </wp:positionH>
                <wp:positionV relativeFrom="paragraph">
                  <wp:posOffset>-304799</wp:posOffset>
                </wp:positionV>
                <wp:extent cx="316865" cy="433705"/>
                <wp:effectExtent l="0" t="0" r="0" b="0"/>
                <wp:wrapNone/>
                <wp:docPr id="1" name="Rectangle 1"/>
                <wp:cNvGraphicFramePr/>
                <a:graphic xmlns:a="http://schemas.openxmlformats.org/drawingml/2006/main">
                  <a:graphicData uri="http://schemas.microsoft.com/office/word/2010/wordprocessingShape">
                    <wps:wsp>
                      <wps:cNvSpPr/>
                      <wps:spPr>
                        <a:xfrm>
                          <a:off x="5192330" y="3567910"/>
                          <a:ext cx="307340" cy="424180"/>
                        </a:xfrm>
                        <a:prstGeom prst="rect">
                          <a:avLst/>
                        </a:prstGeom>
                        <a:solidFill>
                          <a:srgbClr val="FFFFFF"/>
                        </a:solidFill>
                        <a:ln>
                          <a:noFill/>
                        </a:ln>
                      </wps:spPr>
                      <wps:txbx>
                        <w:txbxContent>
                          <w:p w14:paraId="7701143A" w14:textId="77777777" w:rsidR="001272A8" w:rsidRDefault="001272A8">
                            <w:pPr>
                              <w:spacing w:line="275" w:lineRule="auto"/>
                              <w:textDirection w:val="btLr"/>
                            </w:pPr>
                          </w:p>
                        </w:txbxContent>
                      </wps:txbx>
                      <wps:bodyPr spcFirstLastPara="1" wrap="square" lIns="91425" tIns="45675" rIns="91425" bIns="45675" anchor="t" anchorCtr="0">
                        <a:noAutofit/>
                      </wps:bodyPr>
                    </wps:wsp>
                  </a:graphicData>
                </a:graphic>
              </wp:anchor>
            </w:drawing>
          </mc:Choice>
          <mc:Fallback>
            <w:pict>
              <v:rect id="Rectangle 1" o:spid="_x0000_s1026" style="position:absolute;left:0;text-align:left;margin-left:319pt;margin-top:-24pt;width:24.95pt;height:3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" stroked="f">
                <v:textbox inset="2.53958mm,1.26875mm,2.53958mm,1.26875mm">
                  <w:txbxContent>
                    <w:p w14:paraId="7701143A" w14:textId="77777777" w:rsidR="001272A8" w:rsidRDefault="001272A8">
                      <w:pPr>
                        <w:spacing w:line="275" w:lineRule="auto"/>
                        <w:textDirection w:val="btLr"/>
                      </w:pPr>
                    </w:p>
                  </w:txbxContent>
                </v:textbox>
              </v:rect>
            </w:pict>
          </mc:Fallback>
        </mc:AlternateContent>
      </w:r>
    </w:p>
    <w:p w14:paraId="70392A98" w14:textId="77777777" w:rsidR="00756628" w:rsidRDefault="00756628">
      <w:pPr>
        <w:spacing w:after="0"/>
        <w:jc w:val="center"/>
        <w:rPr>
          <w:rFonts w:ascii="Arial" w:eastAsia="Arial" w:hAnsi="Arial" w:cs="Arial"/>
          <w:b/>
          <w:sz w:val="24"/>
          <w:szCs w:val="24"/>
        </w:rPr>
      </w:pPr>
    </w:p>
    <w:p w14:paraId="5C23F929" w14:textId="77777777" w:rsidR="002E0D85" w:rsidRDefault="00756628">
      <w:pPr>
        <w:spacing w:after="0"/>
        <w:jc w:val="center"/>
        <w:rPr>
          <w:rFonts w:ascii="Arial" w:eastAsia="Arial" w:hAnsi="Arial" w:cs="Arial"/>
          <w:b/>
          <w:sz w:val="24"/>
          <w:szCs w:val="24"/>
        </w:rPr>
      </w:pPr>
      <w:r>
        <w:rPr>
          <w:rFonts w:ascii="Arial" w:eastAsia="Arial" w:hAnsi="Arial" w:cs="Arial"/>
          <w:b/>
          <w:sz w:val="24"/>
          <w:szCs w:val="24"/>
        </w:rPr>
        <w:t xml:space="preserve">Summary </w:t>
      </w:r>
      <w:r w:rsidR="00642261">
        <w:rPr>
          <w:rFonts w:ascii="Arial" w:eastAsia="Arial" w:hAnsi="Arial" w:cs="Arial"/>
          <w:b/>
          <w:sz w:val="24"/>
          <w:szCs w:val="24"/>
        </w:rPr>
        <w:t xml:space="preserve">Minutes </w:t>
      </w:r>
    </w:p>
    <w:p w14:paraId="6B1A821E" w14:textId="77777777" w:rsidR="007F6571" w:rsidRDefault="007F6571">
      <w:pPr>
        <w:spacing w:after="0"/>
        <w:jc w:val="center"/>
        <w:rPr>
          <w:rFonts w:ascii="Arial" w:eastAsia="Arial" w:hAnsi="Arial" w:cs="Arial"/>
          <w:b/>
          <w:color w:val="FF0000"/>
          <w:sz w:val="24"/>
          <w:szCs w:val="24"/>
        </w:rPr>
      </w:pPr>
    </w:p>
    <w:tbl>
      <w:tblPr>
        <w:tblStyle w:val="a"/>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3969"/>
      </w:tblGrid>
      <w:tr w:rsidR="002E0D85" w14:paraId="002EA9B0" w14:textId="77777777" w:rsidTr="00BE2D40">
        <w:tc>
          <w:tcPr>
            <w:tcW w:w="6379" w:type="dxa"/>
          </w:tcPr>
          <w:p w14:paraId="72FEAC23" w14:textId="77777777" w:rsidR="002E0D85" w:rsidRPr="00BE2D40" w:rsidRDefault="007F6571">
            <w:pPr>
              <w:pBdr>
                <w:top w:val="nil"/>
                <w:left w:val="nil"/>
                <w:bottom w:val="nil"/>
                <w:right w:val="nil"/>
                <w:between w:val="nil"/>
              </w:pBdr>
              <w:rPr>
                <w:rFonts w:ascii="Arial" w:eastAsia="Arial" w:hAnsi="Arial" w:cs="Arial"/>
                <w:b/>
                <w:color w:val="000000"/>
                <w:sz w:val="24"/>
                <w:szCs w:val="24"/>
              </w:rPr>
            </w:pPr>
            <w:r w:rsidRPr="00BE2D40">
              <w:rPr>
                <w:rFonts w:ascii="Arial" w:eastAsia="Arial" w:hAnsi="Arial" w:cs="Arial"/>
                <w:b/>
                <w:color w:val="000000"/>
                <w:sz w:val="24"/>
                <w:szCs w:val="24"/>
              </w:rPr>
              <w:t xml:space="preserve">North Tyneside and Northumberland </w:t>
            </w:r>
            <w:r w:rsidR="00642261" w:rsidRPr="00BE2D40">
              <w:rPr>
                <w:rFonts w:ascii="Arial" w:eastAsia="Arial" w:hAnsi="Arial" w:cs="Arial"/>
                <w:b/>
                <w:color w:val="000000"/>
                <w:sz w:val="24"/>
                <w:szCs w:val="24"/>
              </w:rPr>
              <w:t>Safeguarding Adults Board</w:t>
            </w:r>
          </w:p>
        </w:tc>
        <w:tc>
          <w:tcPr>
            <w:tcW w:w="3969" w:type="dxa"/>
          </w:tcPr>
          <w:p w14:paraId="2F1EA2A4" w14:textId="63B1E5E2" w:rsidR="002E0D85" w:rsidRDefault="0064226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  </w:t>
            </w:r>
            <w:r w:rsidR="00DA060B">
              <w:rPr>
                <w:rFonts w:ascii="Arial" w:eastAsia="Arial" w:hAnsi="Arial" w:cs="Arial"/>
                <w:b/>
                <w:color w:val="000000"/>
              </w:rPr>
              <w:t xml:space="preserve">15.12. </w:t>
            </w:r>
            <w:r w:rsidR="00A5091B">
              <w:rPr>
                <w:rFonts w:ascii="Arial" w:eastAsia="Arial" w:hAnsi="Arial" w:cs="Arial"/>
                <w:b/>
                <w:color w:val="000000"/>
              </w:rPr>
              <w:t>20</w:t>
            </w:r>
          </w:p>
          <w:p w14:paraId="45524505" w14:textId="77777777" w:rsidR="007F6571" w:rsidRDefault="007F6571">
            <w:pPr>
              <w:pBdr>
                <w:top w:val="nil"/>
                <w:left w:val="nil"/>
                <w:bottom w:val="nil"/>
                <w:right w:val="nil"/>
                <w:between w:val="nil"/>
              </w:pBdr>
              <w:rPr>
                <w:rFonts w:ascii="Arial" w:eastAsia="Arial" w:hAnsi="Arial" w:cs="Arial"/>
                <w:b/>
                <w:color w:val="000000"/>
              </w:rPr>
            </w:pPr>
            <w:r>
              <w:rPr>
                <w:rFonts w:ascii="Arial" w:eastAsia="Arial" w:hAnsi="Arial" w:cs="Arial"/>
                <w:b/>
                <w:color w:val="000000"/>
              </w:rPr>
              <w:t>Venue:</w:t>
            </w:r>
            <w:r w:rsidR="005917F3">
              <w:rPr>
                <w:rFonts w:ascii="Arial" w:eastAsia="Arial" w:hAnsi="Arial" w:cs="Arial"/>
                <w:b/>
                <w:color w:val="000000"/>
              </w:rPr>
              <w:t xml:space="preserve"> via Teams</w:t>
            </w:r>
          </w:p>
        </w:tc>
      </w:tr>
    </w:tbl>
    <w:p w14:paraId="19306263" w14:textId="77777777" w:rsidR="002E0D85" w:rsidRDefault="002E0D85">
      <w:pPr>
        <w:spacing w:after="0"/>
        <w:ind w:firstLine="720"/>
        <w:rPr>
          <w:rFonts w:ascii="Arial" w:eastAsia="Arial" w:hAnsi="Arial" w:cs="Arial"/>
          <w:b/>
          <w:sz w:val="24"/>
          <w:szCs w:val="24"/>
        </w:rPr>
      </w:pPr>
    </w:p>
    <w:tbl>
      <w:tblPr>
        <w:tblStyle w:val="a0"/>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7F6571" w14:paraId="60207541" w14:textId="77777777" w:rsidTr="007F6571">
        <w:trPr>
          <w:trHeight w:val="520"/>
        </w:trPr>
        <w:tc>
          <w:tcPr>
            <w:tcW w:w="10348" w:type="dxa"/>
          </w:tcPr>
          <w:p w14:paraId="703B3233" w14:textId="77777777" w:rsidR="00725A4E" w:rsidRDefault="00725A4E" w:rsidP="00FB5E48">
            <w:pPr>
              <w:spacing w:line="280" w:lineRule="auto"/>
              <w:ind w:right="58"/>
              <w:jc w:val="both"/>
              <w:rPr>
                <w:rFonts w:ascii="Arial" w:eastAsia="Arial" w:hAnsi="Arial" w:cs="Arial"/>
                <w:b/>
                <w:sz w:val="24"/>
                <w:szCs w:val="24"/>
              </w:rPr>
            </w:pPr>
          </w:p>
          <w:p w14:paraId="2A01CC9D" w14:textId="77777777" w:rsidR="00725A4E" w:rsidRDefault="00FB5E48">
            <w:pPr>
              <w:spacing w:line="280" w:lineRule="auto"/>
              <w:ind w:left="284" w:right="58"/>
              <w:jc w:val="both"/>
              <w:rPr>
                <w:rFonts w:ascii="Arial" w:eastAsia="Arial" w:hAnsi="Arial" w:cs="Arial"/>
                <w:b/>
              </w:rPr>
            </w:pPr>
            <w:r>
              <w:rPr>
                <w:rFonts w:ascii="Arial" w:eastAsia="Arial" w:hAnsi="Arial" w:cs="Arial"/>
                <w:b/>
              </w:rPr>
              <w:t>Please note these are not full Board minutes, but a summary of discussions, matters considered, and decisions</w:t>
            </w:r>
            <w:r w:rsidR="00BE2D40">
              <w:rPr>
                <w:rFonts w:ascii="Arial" w:eastAsia="Arial" w:hAnsi="Arial" w:cs="Arial"/>
                <w:b/>
              </w:rPr>
              <w:t xml:space="preserve"> made</w:t>
            </w:r>
            <w:r>
              <w:rPr>
                <w:rFonts w:ascii="Arial" w:eastAsia="Arial" w:hAnsi="Arial" w:cs="Arial"/>
                <w:b/>
              </w:rPr>
              <w:t>.</w:t>
            </w:r>
          </w:p>
          <w:p w14:paraId="22137948" w14:textId="77777777" w:rsidR="00725A4E" w:rsidRDefault="00725A4E" w:rsidP="00FB5E48">
            <w:pPr>
              <w:spacing w:line="280" w:lineRule="auto"/>
              <w:ind w:right="58"/>
              <w:jc w:val="both"/>
              <w:rPr>
                <w:rFonts w:ascii="Arial" w:eastAsia="Arial" w:hAnsi="Arial" w:cs="Arial"/>
                <w:b/>
                <w:sz w:val="24"/>
                <w:szCs w:val="24"/>
              </w:rPr>
            </w:pPr>
          </w:p>
        </w:tc>
      </w:tr>
      <w:tr w:rsidR="007F6571" w:rsidRPr="00BF145A" w14:paraId="4189726B" w14:textId="77777777" w:rsidTr="007F6571">
        <w:trPr>
          <w:trHeight w:val="220"/>
        </w:trPr>
        <w:tc>
          <w:tcPr>
            <w:tcW w:w="10348" w:type="dxa"/>
          </w:tcPr>
          <w:p w14:paraId="0D1AC6E5" w14:textId="77777777" w:rsidR="00BD1F8A" w:rsidRDefault="005D17FF" w:rsidP="0069422A">
            <w:pPr>
              <w:spacing w:line="280" w:lineRule="auto"/>
              <w:ind w:right="58"/>
              <w:rPr>
                <w:rFonts w:ascii="Arial" w:eastAsia="Arial" w:hAnsi="Arial" w:cs="Arial"/>
                <w:bCs/>
              </w:rPr>
            </w:pPr>
            <w:r w:rsidRPr="005D17FF">
              <w:rPr>
                <w:rFonts w:ascii="Arial" w:eastAsia="Arial" w:hAnsi="Arial" w:cs="Arial"/>
                <w:b/>
              </w:rPr>
              <w:t>VRU Presentation</w:t>
            </w:r>
          </w:p>
          <w:p w14:paraId="657DC66B" w14:textId="7F572955" w:rsidR="0069422A" w:rsidRDefault="00BD1F8A" w:rsidP="0069422A">
            <w:pPr>
              <w:spacing w:line="280" w:lineRule="auto"/>
              <w:ind w:right="58"/>
              <w:rPr>
                <w:rFonts w:ascii="Arial" w:eastAsia="Arial" w:hAnsi="Arial" w:cs="Arial"/>
                <w:bCs/>
              </w:rPr>
            </w:pPr>
            <w:r>
              <w:rPr>
                <w:rFonts w:ascii="Arial" w:eastAsia="Arial" w:hAnsi="Arial" w:cs="Arial"/>
                <w:bCs/>
              </w:rPr>
              <w:t>A</w:t>
            </w:r>
            <w:r w:rsidR="004F6E52">
              <w:rPr>
                <w:rFonts w:ascii="Arial" w:eastAsia="Arial" w:hAnsi="Arial" w:cs="Arial"/>
                <w:bCs/>
              </w:rPr>
              <w:t xml:space="preserve"> </w:t>
            </w:r>
            <w:r w:rsidR="00CD5CFD">
              <w:rPr>
                <w:rFonts w:ascii="Arial" w:eastAsia="Arial" w:hAnsi="Arial" w:cs="Arial"/>
                <w:bCs/>
              </w:rPr>
              <w:t xml:space="preserve">presentation </w:t>
            </w:r>
            <w:r>
              <w:rPr>
                <w:rFonts w:ascii="Arial" w:eastAsia="Arial" w:hAnsi="Arial" w:cs="Arial"/>
                <w:bCs/>
              </w:rPr>
              <w:t>was provided</w:t>
            </w:r>
            <w:r w:rsidR="004F6E52">
              <w:rPr>
                <w:rFonts w:ascii="Arial" w:eastAsia="Arial" w:hAnsi="Arial" w:cs="Arial"/>
                <w:bCs/>
              </w:rPr>
              <w:t xml:space="preserve"> by the</w:t>
            </w:r>
            <w:r>
              <w:rPr>
                <w:rFonts w:ascii="Arial" w:eastAsia="Arial" w:hAnsi="Arial" w:cs="Arial"/>
                <w:bCs/>
              </w:rPr>
              <w:t xml:space="preserve"> Head of the Northumberland Violence Reduction Unit, Steven Hume.  This included background information relating to the VRU team, </w:t>
            </w:r>
            <w:r w:rsidR="000B11C9">
              <w:rPr>
                <w:rFonts w:ascii="Arial" w:eastAsia="Arial" w:hAnsi="Arial" w:cs="Arial"/>
                <w:bCs/>
              </w:rPr>
              <w:t xml:space="preserve">the </w:t>
            </w:r>
            <w:r>
              <w:rPr>
                <w:rFonts w:ascii="Arial" w:eastAsia="Arial" w:hAnsi="Arial" w:cs="Arial"/>
                <w:bCs/>
              </w:rPr>
              <w:t xml:space="preserve">vision, and their delivery plan in relation to 4 key objectives: youth diversion, reducing offending, working with </w:t>
            </w:r>
            <w:r w:rsidR="005E255C">
              <w:rPr>
                <w:rFonts w:ascii="Arial" w:eastAsia="Arial" w:hAnsi="Arial" w:cs="Arial"/>
                <w:bCs/>
              </w:rPr>
              <w:t>families</w:t>
            </w:r>
            <w:r>
              <w:rPr>
                <w:rFonts w:ascii="Arial" w:eastAsia="Arial" w:hAnsi="Arial" w:cs="Arial"/>
                <w:bCs/>
              </w:rPr>
              <w:t xml:space="preserve"> and connecting communities</w:t>
            </w:r>
            <w:r w:rsidR="0069422A">
              <w:rPr>
                <w:rFonts w:ascii="Arial" w:eastAsia="Arial" w:hAnsi="Arial" w:cs="Arial"/>
                <w:bCs/>
              </w:rPr>
              <w:t xml:space="preserve">. </w:t>
            </w:r>
          </w:p>
          <w:p w14:paraId="21821375" w14:textId="77777777" w:rsidR="00BD1F8A" w:rsidRDefault="00BD1F8A" w:rsidP="0069422A">
            <w:pPr>
              <w:spacing w:line="280" w:lineRule="auto"/>
              <w:ind w:right="58"/>
              <w:rPr>
                <w:rFonts w:ascii="Arial" w:eastAsia="Arial" w:hAnsi="Arial" w:cs="Arial"/>
                <w:bCs/>
              </w:rPr>
            </w:pPr>
          </w:p>
          <w:p w14:paraId="16313FFB" w14:textId="7A7036CE" w:rsidR="00BD1F8A" w:rsidRDefault="00BD1F8A" w:rsidP="0069422A">
            <w:pPr>
              <w:spacing w:line="280" w:lineRule="auto"/>
              <w:ind w:right="58"/>
              <w:rPr>
                <w:rFonts w:ascii="Arial" w:eastAsia="Arial" w:hAnsi="Arial" w:cs="Arial"/>
                <w:bCs/>
              </w:rPr>
            </w:pPr>
            <w:r>
              <w:rPr>
                <w:rFonts w:ascii="Arial" w:eastAsia="Arial" w:hAnsi="Arial" w:cs="Arial"/>
                <w:bCs/>
              </w:rPr>
              <w:t>The Northumbria Serious Violence Strategy was also shared with the Board.</w:t>
            </w:r>
          </w:p>
          <w:p w14:paraId="1030F73C" w14:textId="2E681C84" w:rsidR="00725A4E" w:rsidRPr="00BF145A" w:rsidRDefault="0069422A" w:rsidP="00F11C2F">
            <w:pPr>
              <w:spacing w:line="280" w:lineRule="auto"/>
              <w:ind w:right="58"/>
              <w:rPr>
                <w:rFonts w:ascii="Arial" w:eastAsia="Arial" w:hAnsi="Arial" w:cs="Arial"/>
                <w:color w:val="000000"/>
              </w:rPr>
            </w:pPr>
            <w:r w:rsidRPr="00283222">
              <w:rPr>
                <w:rFonts w:ascii="Arial" w:eastAsia="Arial" w:hAnsi="Arial" w:cs="Arial"/>
              </w:rPr>
              <w:t xml:space="preserve"> </w:t>
            </w:r>
          </w:p>
        </w:tc>
      </w:tr>
      <w:tr w:rsidR="007F6571" w:rsidRPr="00BF145A" w14:paraId="04EA87E0" w14:textId="77777777" w:rsidTr="007F6571">
        <w:trPr>
          <w:trHeight w:val="220"/>
        </w:trPr>
        <w:tc>
          <w:tcPr>
            <w:tcW w:w="10348" w:type="dxa"/>
          </w:tcPr>
          <w:p w14:paraId="10EF5623" w14:textId="1E2F3966" w:rsidR="00684D7F" w:rsidRDefault="00F23C9B" w:rsidP="00F23C9B">
            <w:pPr>
              <w:spacing w:line="280" w:lineRule="auto"/>
              <w:ind w:right="58"/>
              <w:rPr>
                <w:rFonts w:ascii="Arial" w:eastAsia="Arial" w:hAnsi="Arial" w:cs="Arial"/>
                <w:b/>
              </w:rPr>
            </w:pPr>
            <w:r>
              <w:rPr>
                <w:rFonts w:ascii="Arial" w:eastAsia="Arial" w:hAnsi="Arial" w:cs="Arial"/>
                <w:b/>
              </w:rPr>
              <w:t>Transitional Safeguarding Presentation</w:t>
            </w:r>
          </w:p>
          <w:p w14:paraId="468B2FD4" w14:textId="3AEA62F3" w:rsidR="00684D7F" w:rsidRPr="000B1C9D" w:rsidRDefault="00E32C12" w:rsidP="00F23C9B">
            <w:pPr>
              <w:spacing w:line="280" w:lineRule="auto"/>
              <w:ind w:right="58"/>
              <w:rPr>
                <w:rFonts w:ascii="Arial" w:eastAsia="Arial" w:hAnsi="Arial" w:cs="Arial"/>
                <w:bCs/>
              </w:rPr>
            </w:pPr>
            <w:r>
              <w:rPr>
                <w:rFonts w:ascii="Arial" w:eastAsia="Arial" w:hAnsi="Arial" w:cs="Arial"/>
                <w:bCs/>
              </w:rPr>
              <w:t xml:space="preserve">A presentation was provided by Steve Baguley from the National Working group. </w:t>
            </w:r>
            <w:r w:rsidR="000B1C9D" w:rsidRPr="000B1C9D">
              <w:rPr>
                <w:rFonts w:ascii="Arial" w:eastAsia="Arial" w:hAnsi="Arial" w:cs="Arial"/>
                <w:bCs/>
              </w:rPr>
              <w:t>Some of the key messages</w:t>
            </w:r>
            <w:r w:rsidR="000B1C9D">
              <w:rPr>
                <w:rFonts w:ascii="Arial" w:eastAsia="Arial" w:hAnsi="Arial" w:cs="Arial"/>
                <w:bCs/>
              </w:rPr>
              <w:t xml:space="preserve"> </w:t>
            </w:r>
            <w:r>
              <w:rPr>
                <w:rFonts w:ascii="Arial" w:eastAsia="Arial" w:hAnsi="Arial" w:cs="Arial"/>
                <w:bCs/>
              </w:rPr>
              <w:t>highlighted included</w:t>
            </w:r>
            <w:r w:rsidR="000B1C9D" w:rsidRPr="000B1C9D">
              <w:rPr>
                <w:rFonts w:ascii="Arial" w:eastAsia="Arial" w:hAnsi="Arial" w:cs="Arial"/>
                <w:bCs/>
              </w:rPr>
              <w:t>:</w:t>
            </w:r>
          </w:p>
          <w:p w14:paraId="775D04B8" w14:textId="5FB753ED" w:rsidR="000B1C9D" w:rsidRDefault="000B1C9D" w:rsidP="000B1C9D">
            <w:pPr>
              <w:spacing w:line="280" w:lineRule="auto"/>
              <w:ind w:right="58"/>
              <w:rPr>
                <w:rFonts w:ascii="Arial" w:eastAsia="Arial" w:hAnsi="Arial" w:cs="Arial"/>
                <w:bCs/>
              </w:rPr>
            </w:pPr>
          </w:p>
          <w:p w14:paraId="468B0E50" w14:textId="32221462" w:rsidR="000B1C9D" w:rsidRPr="00515720" w:rsidRDefault="000B1C9D" w:rsidP="00515720">
            <w:pPr>
              <w:pStyle w:val="ListParagraph"/>
              <w:numPr>
                <w:ilvl w:val="0"/>
                <w:numId w:val="29"/>
              </w:numPr>
              <w:spacing w:line="280" w:lineRule="auto"/>
              <w:ind w:right="58"/>
              <w:rPr>
                <w:rFonts w:ascii="Arial" w:eastAsia="Arial" w:hAnsi="Arial" w:cs="Arial"/>
                <w:bCs/>
              </w:rPr>
            </w:pPr>
            <w:r w:rsidRPr="00515720">
              <w:rPr>
                <w:rFonts w:ascii="Arial" w:eastAsia="Arial" w:hAnsi="Arial" w:cs="Arial"/>
                <w:bCs/>
              </w:rPr>
              <w:t>Exploitation does not end at age 18, and the lessons from Operation Sanctuary are that perpetrators target vulnerability not age.</w:t>
            </w:r>
          </w:p>
          <w:p w14:paraId="5FB0FC7C" w14:textId="4EFBFAB4" w:rsidR="000B1C9D" w:rsidRPr="001C069F" w:rsidRDefault="001C069F" w:rsidP="001C069F">
            <w:pPr>
              <w:pStyle w:val="ListParagraph"/>
              <w:numPr>
                <w:ilvl w:val="0"/>
                <w:numId w:val="29"/>
              </w:numPr>
              <w:spacing w:line="280" w:lineRule="auto"/>
              <w:ind w:right="58"/>
              <w:rPr>
                <w:rFonts w:ascii="Arial" w:eastAsia="Arial" w:hAnsi="Arial" w:cs="Arial"/>
                <w:bCs/>
              </w:rPr>
            </w:pPr>
            <w:r>
              <w:rPr>
                <w:rFonts w:ascii="Arial" w:eastAsia="Arial" w:hAnsi="Arial" w:cs="Arial"/>
                <w:bCs/>
              </w:rPr>
              <w:t>We n</w:t>
            </w:r>
            <w:r w:rsidR="000B1C9D" w:rsidRPr="001C069F">
              <w:rPr>
                <w:rFonts w:ascii="Arial" w:eastAsia="Arial" w:hAnsi="Arial" w:cs="Arial"/>
                <w:bCs/>
              </w:rPr>
              <w:t>eed to recognise the long-term impact of abuse</w:t>
            </w:r>
            <w:r>
              <w:rPr>
                <w:rFonts w:ascii="Arial" w:eastAsia="Arial" w:hAnsi="Arial" w:cs="Arial"/>
                <w:bCs/>
              </w:rPr>
              <w:t xml:space="preserve"> and</w:t>
            </w:r>
            <w:r w:rsidR="000701E5">
              <w:rPr>
                <w:rFonts w:ascii="Arial" w:eastAsia="Arial" w:hAnsi="Arial" w:cs="Arial"/>
                <w:bCs/>
              </w:rPr>
              <w:t xml:space="preserve"> i</w:t>
            </w:r>
            <w:r w:rsidR="000B1C9D" w:rsidRPr="001C069F">
              <w:rPr>
                <w:rFonts w:ascii="Arial" w:eastAsia="Arial" w:hAnsi="Arial" w:cs="Arial"/>
                <w:bCs/>
              </w:rPr>
              <w:t>f young people receive better transitional services</w:t>
            </w:r>
            <w:r w:rsidR="000701E5">
              <w:rPr>
                <w:rFonts w:ascii="Arial" w:eastAsia="Arial" w:hAnsi="Arial" w:cs="Arial"/>
                <w:bCs/>
              </w:rPr>
              <w:t>,</w:t>
            </w:r>
            <w:r w:rsidR="000B1C9D" w:rsidRPr="001C069F">
              <w:rPr>
                <w:rFonts w:ascii="Arial" w:eastAsia="Arial" w:hAnsi="Arial" w:cs="Arial"/>
                <w:bCs/>
              </w:rPr>
              <w:t xml:space="preserve"> then they are less likely to require input and services later.</w:t>
            </w:r>
          </w:p>
          <w:p w14:paraId="23D310B1" w14:textId="762E38BD" w:rsidR="000B1C9D" w:rsidRPr="000701E5" w:rsidRDefault="000B1C9D" w:rsidP="000701E5">
            <w:pPr>
              <w:pStyle w:val="ListParagraph"/>
              <w:numPr>
                <w:ilvl w:val="0"/>
                <w:numId w:val="29"/>
              </w:numPr>
              <w:spacing w:line="280" w:lineRule="auto"/>
              <w:ind w:right="58"/>
              <w:rPr>
                <w:rFonts w:ascii="Arial" w:eastAsia="Arial" w:hAnsi="Arial" w:cs="Arial"/>
                <w:bCs/>
              </w:rPr>
            </w:pPr>
            <w:r w:rsidRPr="000701E5">
              <w:rPr>
                <w:rFonts w:ascii="Arial" w:eastAsia="Arial" w:hAnsi="Arial" w:cs="Arial"/>
                <w:bCs/>
              </w:rPr>
              <w:t>Awareness of language issues, which is often victim-blaming, dehumanising.</w:t>
            </w:r>
          </w:p>
          <w:p w14:paraId="73342280" w14:textId="0A1A1FAF" w:rsidR="000B1C9D" w:rsidRPr="006B7B07" w:rsidRDefault="000B1C9D" w:rsidP="006B7B07">
            <w:pPr>
              <w:pStyle w:val="ListParagraph"/>
              <w:numPr>
                <w:ilvl w:val="0"/>
                <w:numId w:val="29"/>
              </w:numPr>
              <w:spacing w:line="280" w:lineRule="auto"/>
              <w:ind w:right="58"/>
              <w:rPr>
                <w:rFonts w:ascii="Arial" w:eastAsia="Arial" w:hAnsi="Arial" w:cs="Arial"/>
                <w:bCs/>
              </w:rPr>
            </w:pPr>
            <w:r w:rsidRPr="006B7B07">
              <w:rPr>
                <w:rFonts w:ascii="Arial" w:eastAsia="Arial" w:hAnsi="Arial" w:cs="Arial"/>
                <w:bCs/>
              </w:rPr>
              <w:t>There is a need to further develop a trauma informed approach when working with adults.</w:t>
            </w:r>
          </w:p>
          <w:p w14:paraId="321C7E4A" w14:textId="2A26D911" w:rsidR="000B1C9D" w:rsidRPr="006B7B07" w:rsidRDefault="000B1C9D" w:rsidP="006B7B07">
            <w:pPr>
              <w:pStyle w:val="ListParagraph"/>
              <w:numPr>
                <w:ilvl w:val="0"/>
                <w:numId w:val="29"/>
              </w:numPr>
              <w:spacing w:line="280" w:lineRule="auto"/>
              <w:ind w:right="58"/>
              <w:rPr>
                <w:rFonts w:ascii="Arial" w:eastAsia="Arial" w:hAnsi="Arial" w:cs="Arial"/>
                <w:bCs/>
              </w:rPr>
            </w:pPr>
            <w:r w:rsidRPr="006B7B07">
              <w:rPr>
                <w:rFonts w:ascii="Arial" w:eastAsia="Arial" w:hAnsi="Arial" w:cs="Arial"/>
                <w:bCs/>
              </w:rPr>
              <w:t>SCRs and SARs have highlighted transition issues.</w:t>
            </w:r>
          </w:p>
          <w:p w14:paraId="0A25A50B" w14:textId="26124118" w:rsidR="000B1C9D" w:rsidRPr="006B7B07" w:rsidRDefault="000B1C9D" w:rsidP="006B7B07">
            <w:pPr>
              <w:pStyle w:val="ListParagraph"/>
              <w:numPr>
                <w:ilvl w:val="0"/>
                <w:numId w:val="29"/>
              </w:numPr>
              <w:spacing w:line="280" w:lineRule="auto"/>
              <w:ind w:right="58"/>
              <w:rPr>
                <w:rFonts w:ascii="Arial" w:eastAsia="Arial" w:hAnsi="Arial" w:cs="Arial"/>
                <w:bCs/>
              </w:rPr>
            </w:pPr>
            <w:r w:rsidRPr="006B7B07">
              <w:rPr>
                <w:rFonts w:ascii="Arial" w:eastAsia="Arial" w:hAnsi="Arial" w:cs="Arial"/>
                <w:bCs/>
              </w:rPr>
              <w:t xml:space="preserve">A better understanding of adolescence is required, which does not fit with existing processes and structures. </w:t>
            </w:r>
          </w:p>
          <w:p w14:paraId="61394766" w14:textId="0C7BECBB" w:rsidR="000B1C9D" w:rsidRDefault="000B1C9D" w:rsidP="00E14825">
            <w:pPr>
              <w:pStyle w:val="ListParagraph"/>
              <w:numPr>
                <w:ilvl w:val="0"/>
                <w:numId w:val="29"/>
              </w:numPr>
              <w:spacing w:line="280" w:lineRule="auto"/>
              <w:ind w:right="58"/>
              <w:rPr>
                <w:rFonts w:ascii="Arial" w:eastAsia="Arial" w:hAnsi="Arial" w:cs="Arial"/>
                <w:bCs/>
              </w:rPr>
            </w:pPr>
            <w:r w:rsidRPr="00E14825">
              <w:rPr>
                <w:rFonts w:ascii="Arial" w:eastAsia="Arial" w:hAnsi="Arial" w:cs="Arial"/>
                <w:bCs/>
              </w:rPr>
              <w:t xml:space="preserve">Consent to access services is an issue. The CPS guidance is very helpful. We should not be automatically closing cases due to the lack of consent.  There needs to be a recognition regarding the impact of coercion and control </w:t>
            </w:r>
            <w:r w:rsidR="00E14825">
              <w:rPr>
                <w:rFonts w:ascii="Arial" w:eastAsia="Arial" w:hAnsi="Arial" w:cs="Arial"/>
                <w:bCs/>
              </w:rPr>
              <w:t>up</w:t>
            </w:r>
            <w:r w:rsidRPr="00E14825">
              <w:rPr>
                <w:rFonts w:ascii="Arial" w:eastAsia="Arial" w:hAnsi="Arial" w:cs="Arial"/>
                <w:bCs/>
              </w:rPr>
              <w:t>on consent.</w:t>
            </w:r>
          </w:p>
          <w:p w14:paraId="611FE340" w14:textId="3AA7E60F" w:rsidR="003422A8" w:rsidRPr="003422A8" w:rsidRDefault="003422A8" w:rsidP="003422A8">
            <w:pPr>
              <w:pStyle w:val="ListParagraph"/>
              <w:numPr>
                <w:ilvl w:val="0"/>
                <w:numId w:val="29"/>
              </w:numPr>
              <w:spacing w:line="280" w:lineRule="auto"/>
              <w:ind w:right="58"/>
              <w:rPr>
                <w:rFonts w:ascii="Arial" w:eastAsia="Arial" w:hAnsi="Arial" w:cs="Arial"/>
                <w:bCs/>
              </w:rPr>
            </w:pPr>
            <w:r w:rsidRPr="003422A8">
              <w:rPr>
                <w:rFonts w:ascii="Arial" w:eastAsia="Arial" w:hAnsi="Arial" w:cs="Arial"/>
                <w:bCs/>
              </w:rPr>
              <w:t>Nationally guidance is being developed for Safeguarding Adult Boards and Adult Social Care.</w:t>
            </w:r>
          </w:p>
          <w:p w14:paraId="1F5DE698" w14:textId="785F9EC7" w:rsidR="003422A8" w:rsidRPr="003422A8" w:rsidRDefault="003422A8" w:rsidP="003422A8">
            <w:pPr>
              <w:pStyle w:val="ListParagraph"/>
              <w:numPr>
                <w:ilvl w:val="0"/>
                <w:numId w:val="29"/>
              </w:numPr>
              <w:spacing w:line="280" w:lineRule="auto"/>
              <w:ind w:right="58"/>
              <w:rPr>
                <w:rFonts w:ascii="Arial" w:eastAsia="Arial" w:hAnsi="Arial" w:cs="Arial"/>
                <w:bCs/>
              </w:rPr>
            </w:pPr>
            <w:r w:rsidRPr="003422A8">
              <w:rPr>
                <w:rFonts w:ascii="Arial" w:eastAsia="Arial" w:hAnsi="Arial" w:cs="Arial"/>
                <w:bCs/>
              </w:rPr>
              <w:t>Disruption of perpetrators is key.</w:t>
            </w:r>
          </w:p>
          <w:p w14:paraId="7D7251FD" w14:textId="77777777" w:rsidR="00EF54BC" w:rsidRDefault="003422A8" w:rsidP="00EF54BC">
            <w:pPr>
              <w:pStyle w:val="ListParagraph"/>
              <w:numPr>
                <w:ilvl w:val="0"/>
                <w:numId w:val="29"/>
              </w:numPr>
              <w:spacing w:line="280" w:lineRule="auto"/>
              <w:ind w:right="58"/>
              <w:rPr>
                <w:rFonts w:ascii="Arial" w:eastAsia="Arial" w:hAnsi="Arial" w:cs="Arial"/>
                <w:bCs/>
              </w:rPr>
            </w:pPr>
            <w:r w:rsidRPr="003422A8">
              <w:rPr>
                <w:rFonts w:ascii="Arial" w:eastAsia="Arial" w:hAnsi="Arial" w:cs="Arial"/>
                <w:bCs/>
              </w:rPr>
              <w:lastRenderedPageBreak/>
              <w:t>Across the county some good practice and alternative models are being developed. It is recognised that input from both adult and children’s social care better prepares young people for adulthood. CSC can learn from ASC in terms of a person-centred approach.</w:t>
            </w:r>
          </w:p>
          <w:p w14:paraId="06A50CD9" w14:textId="27EE6373" w:rsidR="00725A4E" w:rsidRPr="00BF145A" w:rsidRDefault="00725A4E" w:rsidP="004D25CA">
            <w:pPr>
              <w:spacing w:line="280" w:lineRule="auto"/>
              <w:ind w:right="58"/>
              <w:rPr>
                <w:rFonts w:ascii="Arial" w:hAnsi="Arial" w:cs="Arial"/>
                <w:b/>
              </w:rPr>
            </w:pPr>
          </w:p>
        </w:tc>
      </w:tr>
      <w:tr w:rsidR="007F6571" w:rsidRPr="00BF145A" w14:paraId="70D228B4" w14:textId="77777777" w:rsidTr="007F6571">
        <w:trPr>
          <w:trHeight w:val="220"/>
        </w:trPr>
        <w:tc>
          <w:tcPr>
            <w:tcW w:w="10348" w:type="dxa"/>
          </w:tcPr>
          <w:p w14:paraId="02F4937F" w14:textId="387DDB12" w:rsidR="00BB6D0B" w:rsidRDefault="006E7F19" w:rsidP="006E7F19">
            <w:pPr>
              <w:spacing w:line="280" w:lineRule="auto"/>
              <w:ind w:right="58"/>
              <w:rPr>
                <w:rFonts w:ascii="Arial" w:eastAsia="Arial" w:hAnsi="Arial" w:cs="Arial"/>
                <w:b/>
              </w:rPr>
            </w:pPr>
            <w:r>
              <w:rPr>
                <w:rFonts w:ascii="Arial" w:eastAsia="Arial" w:hAnsi="Arial" w:cs="Arial"/>
                <w:b/>
              </w:rPr>
              <w:lastRenderedPageBreak/>
              <w:t>DWP Safeguarding Lead Presentation</w:t>
            </w:r>
          </w:p>
          <w:p w14:paraId="2FB629A2" w14:textId="2F06CA01" w:rsidR="000B11C9" w:rsidRDefault="00BD1F8A" w:rsidP="00BB6D0B">
            <w:pPr>
              <w:spacing w:line="280" w:lineRule="auto"/>
              <w:ind w:right="58"/>
              <w:rPr>
                <w:rFonts w:ascii="Arial" w:eastAsia="Arial" w:hAnsi="Arial" w:cs="Arial"/>
              </w:rPr>
            </w:pPr>
            <w:r>
              <w:rPr>
                <w:rFonts w:ascii="Arial" w:eastAsia="Arial" w:hAnsi="Arial" w:cs="Arial"/>
              </w:rPr>
              <w:t>A presentation was provided by the regional</w:t>
            </w:r>
            <w:r w:rsidR="00BB6D0B" w:rsidRPr="7C7708BA">
              <w:rPr>
                <w:rFonts w:ascii="Arial" w:eastAsia="Arial" w:hAnsi="Arial" w:cs="Arial"/>
              </w:rPr>
              <w:t xml:space="preserve"> DWP </w:t>
            </w:r>
            <w:r>
              <w:rPr>
                <w:rFonts w:ascii="Arial" w:eastAsia="Arial" w:hAnsi="Arial" w:cs="Arial"/>
              </w:rPr>
              <w:t xml:space="preserve">Senior </w:t>
            </w:r>
            <w:r w:rsidR="00BB6D0B" w:rsidRPr="7C7708BA">
              <w:rPr>
                <w:rFonts w:ascii="Arial" w:eastAsia="Arial" w:hAnsi="Arial" w:cs="Arial"/>
              </w:rPr>
              <w:t>Safeguarding Lead</w:t>
            </w:r>
            <w:r w:rsidR="000B11C9">
              <w:rPr>
                <w:rFonts w:ascii="Arial" w:eastAsia="Arial" w:hAnsi="Arial" w:cs="Arial"/>
              </w:rPr>
              <w:t>er</w:t>
            </w:r>
            <w:r>
              <w:rPr>
                <w:rFonts w:ascii="Arial" w:eastAsia="Arial" w:hAnsi="Arial" w:cs="Arial"/>
              </w:rPr>
              <w:t xml:space="preserve">, Lyndsey Thornton. Improving how they support the most vulnerable customers is a priority for DWP. The Senior Safeguarding Leader role is integral to this approach. </w:t>
            </w:r>
            <w:r w:rsidR="000B11C9">
              <w:rPr>
                <w:rFonts w:ascii="Arial" w:eastAsia="Arial" w:hAnsi="Arial" w:cs="Arial"/>
              </w:rPr>
              <w:t xml:space="preserve">A key aspect of this role is to link with local communities and build </w:t>
            </w:r>
            <w:r w:rsidR="005E255C">
              <w:rPr>
                <w:rFonts w:ascii="Arial" w:eastAsia="Arial" w:hAnsi="Arial" w:cs="Arial"/>
              </w:rPr>
              <w:t>relationships</w:t>
            </w:r>
            <w:r w:rsidR="000B11C9">
              <w:rPr>
                <w:rFonts w:ascii="Arial" w:eastAsia="Arial" w:hAnsi="Arial" w:cs="Arial"/>
              </w:rPr>
              <w:t xml:space="preserve"> with organisations that provide support to their customers. </w:t>
            </w:r>
          </w:p>
          <w:p w14:paraId="7F11BE1F" w14:textId="77777777" w:rsidR="000B11C9" w:rsidRDefault="000B11C9" w:rsidP="00BB6D0B">
            <w:pPr>
              <w:spacing w:line="280" w:lineRule="auto"/>
              <w:ind w:right="58"/>
              <w:rPr>
                <w:rFonts w:ascii="Arial" w:eastAsia="Arial" w:hAnsi="Arial" w:cs="Arial"/>
              </w:rPr>
            </w:pPr>
          </w:p>
          <w:p w14:paraId="4EFFE77B" w14:textId="7A67E6E4" w:rsidR="00BB6D0B" w:rsidRDefault="000B11C9" w:rsidP="00BB6D0B">
            <w:pPr>
              <w:spacing w:line="280" w:lineRule="auto"/>
              <w:ind w:right="58"/>
              <w:rPr>
                <w:rFonts w:ascii="Arial" w:eastAsia="Arial" w:hAnsi="Arial" w:cs="Arial"/>
              </w:rPr>
            </w:pPr>
            <w:r>
              <w:rPr>
                <w:rFonts w:ascii="Arial" w:eastAsia="Arial" w:hAnsi="Arial" w:cs="Arial"/>
              </w:rPr>
              <w:t>The DWP are aware of potential safeguarding risks, such as those associated with large back payments, and are proactively identifying and supporting vulnerable individuals.</w:t>
            </w:r>
          </w:p>
          <w:p w14:paraId="12DFCAC9" w14:textId="77777777" w:rsidR="000B11C9" w:rsidRDefault="000B11C9" w:rsidP="00BB6D0B">
            <w:pPr>
              <w:spacing w:line="280" w:lineRule="auto"/>
              <w:ind w:right="58"/>
              <w:rPr>
                <w:rFonts w:ascii="Arial" w:eastAsia="Arial" w:hAnsi="Arial" w:cs="Arial"/>
              </w:rPr>
            </w:pPr>
          </w:p>
          <w:p w14:paraId="19D3E3AD" w14:textId="2645485C" w:rsidR="00725A4E" w:rsidRPr="00725A4E" w:rsidRDefault="00725A4E" w:rsidP="00072EE2">
            <w:pPr>
              <w:contextualSpacing/>
              <w:rPr>
                <w:rFonts w:ascii="Arial" w:eastAsia="Arial" w:hAnsi="Arial" w:cs="Arial"/>
                <w:b/>
              </w:rPr>
            </w:pPr>
          </w:p>
        </w:tc>
      </w:tr>
      <w:tr w:rsidR="007F6571" w:rsidRPr="00BF145A" w14:paraId="1A0665DB" w14:textId="77777777" w:rsidTr="007F6571">
        <w:trPr>
          <w:trHeight w:val="220"/>
        </w:trPr>
        <w:tc>
          <w:tcPr>
            <w:tcW w:w="10348" w:type="dxa"/>
          </w:tcPr>
          <w:p w14:paraId="6D7E059A" w14:textId="3D045BF4" w:rsidR="009F2419" w:rsidRDefault="009F2419" w:rsidP="009F2419">
            <w:pPr>
              <w:rPr>
                <w:rFonts w:ascii="Arial" w:eastAsia="Arial" w:hAnsi="Arial" w:cs="Arial"/>
                <w:b/>
              </w:rPr>
            </w:pPr>
            <w:r>
              <w:rPr>
                <w:rFonts w:ascii="Arial" w:eastAsia="Arial" w:hAnsi="Arial" w:cs="Arial"/>
                <w:b/>
              </w:rPr>
              <w:t>SAB Annual Strategic Plan</w:t>
            </w:r>
          </w:p>
          <w:p w14:paraId="06DBF522" w14:textId="2E58EB37" w:rsidR="009F2419" w:rsidRDefault="009F2419" w:rsidP="009F2419">
            <w:pPr>
              <w:jc w:val="both"/>
              <w:rPr>
                <w:rFonts w:ascii="Arial" w:eastAsia="Arial" w:hAnsi="Arial" w:cs="Arial"/>
              </w:rPr>
            </w:pPr>
            <w:r>
              <w:rPr>
                <w:rFonts w:ascii="Arial" w:eastAsia="Arial" w:hAnsi="Arial" w:cs="Arial"/>
              </w:rPr>
              <w:t>The</w:t>
            </w:r>
            <w:r w:rsidR="00E32C12">
              <w:rPr>
                <w:rFonts w:ascii="Arial" w:eastAsia="Arial" w:hAnsi="Arial" w:cs="Arial"/>
              </w:rPr>
              <w:t xml:space="preserve"> updated Strategic plan was shared and discussed. </w:t>
            </w:r>
          </w:p>
          <w:p w14:paraId="3F57BBBE" w14:textId="77777777" w:rsidR="009F2419" w:rsidRDefault="009F2419" w:rsidP="009F2419">
            <w:pPr>
              <w:jc w:val="both"/>
              <w:rPr>
                <w:rFonts w:ascii="Arial" w:eastAsia="Arial" w:hAnsi="Arial" w:cs="Arial"/>
              </w:rPr>
            </w:pPr>
          </w:p>
          <w:p w14:paraId="23CA502D" w14:textId="77777777" w:rsidR="009F2419" w:rsidRDefault="009F2419" w:rsidP="009F2419">
            <w:pPr>
              <w:jc w:val="both"/>
              <w:rPr>
                <w:rFonts w:ascii="Arial" w:eastAsia="Arial" w:hAnsi="Arial" w:cs="Arial"/>
              </w:rPr>
            </w:pPr>
            <w:r>
              <w:rPr>
                <w:rFonts w:ascii="Arial" w:eastAsia="Arial" w:hAnsi="Arial" w:cs="Arial"/>
              </w:rPr>
              <w:t xml:space="preserve">Most areas on the plan are now green or yellow. Yellow areas need to be monitored and reviewed by the SAB. There are no red or amber sections as progress is being made, and work needs to be finalised or carried over to 2021. </w:t>
            </w:r>
          </w:p>
          <w:p w14:paraId="29B1834A" w14:textId="23729442" w:rsidR="00725A4E" w:rsidRPr="00263D49" w:rsidRDefault="00725A4E" w:rsidP="00263D49">
            <w:pPr>
              <w:rPr>
                <w:rFonts w:ascii="Arial" w:hAnsi="Arial" w:cs="Arial"/>
              </w:rPr>
            </w:pPr>
          </w:p>
        </w:tc>
      </w:tr>
      <w:tr w:rsidR="00520B64" w:rsidRPr="00BF145A" w14:paraId="24B4A6BF" w14:textId="77777777" w:rsidTr="007F6571">
        <w:trPr>
          <w:trHeight w:val="220"/>
        </w:trPr>
        <w:tc>
          <w:tcPr>
            <w:tcW w:w="10348" w:type="dxa"/>
          </w:tcPr>
          <w:p w14:paraId="733CC625" w14:textId="77777777" w:rsidR="007236A7" w:rsidRDefault="007236A7" w:rsidP="007236A7">
            <w:pPr>
              <w:rPr>
                <w:rFonts w:ascii="Arial" w:eastAsia="Arial" w:hAnsi="Arial" w:cs="Arial"/>
                <w:b/>
              </w:rPr>
            </w:pPr>
            <w:r>
              <w:rPr>
                <w:rFonts w:ascii="Arial" w:eastAsia="Arial" w:hAnsi="Arial" w:cs="Arial"/>
                <w:b/>
              </w:rPr>
              <w:t>SAB Risk Register</w:t>
            </w:r>
          </w:p>
          <w:p w14:paraId="6B7E4F42" w14:textId="25F93D00" w:rsidR="00B409BC" w:rsidRPr="00E32C12" w:rsidRDefault="007236A7" w:rsidP="00B409BC">
            <w:pPr>
              <w:rPr>
                <w:rFonts w:ascii="Arial" w:eastAsia="Arial" w:hAnsi="Arial" w:cs="Arial"/>
                <w:bCs/>
              </w:rPr>
            </w:pPr>
            <w:r>
              <w:rPr>
                <w:rFonts w:ascii="Arial" w:eastAsia="Arial" w:hAnsi="Arial" w:cs="Arial"/>
                <w:bCs/>
              </w:rPr>
              <w:t xml:space="preserve">The </w:t>
            </w:r>
            <w:r w:rsidR="00E32C12">
              <w:rPr>
                <w:rFonts w:ascii="Arial" w:eastAsia="Arial" w:hAnsi="Arial" w:cs="Arial"/>
                <w:bCs/>
              </w:rPr>
              <w:t xml:space="preserve">updated </w:t>
            </w:r>
            <w:r>
              <w:rPr>
                <w:rFonts w:ascii="Arial" w:eastAsia="Arial" w:hAnsi="Arial" w:cs="Arial"/>
                <w:bCs/>
              </w:rPr>
              <w:t>SAB risk re</w:t>
            </w:r>
            <w:r w:rsidR="00E32C12">
              <w:rPr>
                <w:rFonts w:ascii="Arial" w:eastAsia="Arial" w:hAnsi="Arial" w:cs="Arial"/>
                <w:bCs/>
              </w:rPr>
              <w:t>gister was shared and discussed</w:t>
            </w:r>
            <w:r>
              <w:rPr>
                <w:rFonts w:ascii="Arial" w:eastAsia="Arial" w:hAnsi="Arial" w:cs="Arial"/>
                <w:bCs/>
              </w:rPr>
              <w:t xml:space="preserve">. </w:t>
            </w:r>
            <w:r w:rsidR="00B409BC">
              <w:rPr>
                <w:rFonts w:ascii="Arial" w:eastAsia="Arial" w:hAnsi="Arial" w:cs="Arial"/>
              </w:rPr>
              <w:t>P</w:t>
            </w:r>
            <w:r w:rsidR="00B409BC" w:rsidRPr="001D3FE2">
              <w:rPr>
                <w:rFonts w:ascii="Arial" w:eastAsia="Arial" w:hAnsi="Arial" w:cs="Arial"/>
              </w:rPr>
              <w:t xml:space="preserve">artners are now in a position where they want to continue to monitor most risks due to a potential third Covid wave after the Christmas period. </w:t>
            </w:r>
          </w:p>
          <w:p w14:paraId="67B381E6" w14:textId="77777777" w:rsidR="00B409BC" w:rsidRDefault="00B409BC" w:rsidP="00B409BC">
            <w:pPr>
              <w:rPr>
                <w:rFonts w:ascii="Arial" w:eastAsia="Arial" w:hAnsi="Arial" w:cs="Arial"/>
              </w:rPr>
            </w:pPr>
          </w:p>
          <w:p w14:paraId="455DD59F" w14:textId="55B6EEAA" w:rsidR="007236A7" w:rsidRDefault="00E32C12" w:rsidP="007236A7">
            <w:pPr>
              <w:rPr>
                <w:rFonts w:ascii="Arial" w:eastAsia="Arial" w:hAnsi="Arial" w:cs="Arial"/>
                <w:bCs/>
              </w:rPr>
            </w:pPr>
            <w:r>
              <w:rPr>
                <w:rFonts w:ascii="Arial" w:eastAsia="Arial" w:hAnsi="Arial" w:cs="Arial"/>
              </w:rPr>
              <w:t>T</w:t>
            </w:r>
            <w:r w:rsidR="00B409BC" w:rsidRPr="7C7708BA">
              <w:rPr>
                <w:rFonts w:ascii="Arial" w:eastAsia="Arial" w:hAnsi="Arial" w:cs="Arial"/>
              </w:rPr>
              <w:t xml:space="preserve">his risk register is specific to the risks relating to Covid, and partners are responsible for identifying and updating their risks and mitigations. </w:t>
            </w:r>
          </w:p>
          <w:p w14:paraId="370A643F" w14:textId="328813A7" w:rsidR="00520B64" w:rsidRPr="00FE09B0" w:rsidRDefault="007236A7" w:rsidP="00C17A3D">
            <w:pPr>
              <w:rPr>
                <w:rFonts w:ascii="Arial" w:eastAsia="Arial" w:hAnsi="Arial" w:cs="Arial"/>
                <w:b/>
              </w:rPr>
            </w:pPr>
            <w:r w:rsidRPr="3C59C5DB">
              <w:rPr>
                <w:rFonts w:ascii="Arial" w:eastAsia="Arial" w:hAnsi="Arial" w:cs="Arial"/>
              </w:rPr>
              <w:t xml:space="preserve"> </w:t>
            </w:r>
          </w:p>
        </w:tc>
      </w:tr>
      <w:tr w:rsidR="00066613" w:rsidRPr="00BF145A" w14:paraId="7978084A" w14:textId="77777777" w:rsidTr="007F6571">
        <w:trPr>
          <w:trHeight w:val="220"/>
        </w:trPr>
        <w:tc>
          <w:tcPr>
            <w:tcW w:w="10348" w:type="dxa"/>
          </w:tcPr>
          <w:p w14:paraId="36F2B95C" w14:textId="5CAD88CE" w:rsidR="003C0778" w:rsidRDefault="00066613" w:rsidP="003C0778">
            <w:pPr>
              <w:rPr>
                <w:rFonts w:ascii="Arial" w:eastAsia="Times New Roman" w:hAnsi="Arial" w:cs="Arial"/>
                <w:b/>
                <w:color w:val="000000" w:themeColor="text1"/>
              </w:rPr>
            </w:pPr>
            <w:r w:rsidRPr="001657D5">
              <w:rPr>
                <w:rFonts w:ascii="Arial" w:eastAsia="Times New Roman" w:hAnsi="Arial" w:cs="Arial"/>
                <w:b/>
                <w:color w:val="000000" w:themeColor="text1"/>
              </w:rPr>
              <w:t>Subgroup reports/Updates:</w:t>
            </w:r>
          </w:p>
          <w:p w14:paraId="7FFA08EB" w14:textId="77777777" w:rsidR="00E32C12" w:rsidRDefault="00E32C12" w:rsidP="003C0778">
            <w:pPr>
              <w:rPr>
                <w:rFonts w:ascii="Arial" w:hAnsi="Arial" w:cs="Arial"/>
                <w:b/>
                <w:color w:val="000000" w:themeColor="text1"/>
              </w:rPr>
            </w:pPr>
          </w:p>
          <w:p w14:paraId="5566C5B8" w14:textId="0114A129" w:rsidR="004D0A21" w:rsidRDefault="00433C92" w:rsidP="003C0778">
            <w:pPr>
              <w:rPr>
                <w:rFonts w:ascii="Arial" w:hAnsi="Arial" w:cs="Arial"/>
                <w:b/>
                <w:color w:val="000000" w:themeColor="text1"/>
              </w:rPr>
            </w:pPr>
            <w:r>
              <w:rPr>
                <w:rFonts w:ascii="Arial" w:hAnsi="Arial" w:cs="Arial"/>
                <w:b/>
                <w:color w:val="000000" w:themeColor="text1"/>
              </w:rPr>
              <w:t>P</w:t>
            </w:r>
            <w:r w:rsidR="004D0A21" w:rsidRPr="003C0778">
              <w:rPr>
                <w:rFonts w:ascii="Arial" w:hAnsi="Arial" w:cs="Arial"/>
                <w:b/>
                <w:color w:val="000000" w:themeColor="text1"/>
              </w:rPr>
              <w:t>erformance report</w:t>
            </w:r>
          </w:p>
          <w:p w14:paraId="1B49D989" w14:textId="03DAE7C4" w:rsidR="004D25CA" w:rsidRDefault="004D25CA" w:rsidP="004D25CA">
            <w:pPr>
              <w:spacing w:line="253" w:lineRule="atLeast"/>
              <w:rPr>
                <w:rFonts w:ascii="Arial" w:eastAsia="Arial" w:hAnsi="Arial" w:cs="Arial"/>
                <w:color w:val="000000"/>
              </w:rPr>
            </w:pPr>
            <w:r w:rsidRPr="00E526BE">
              <w:rPr>
                <w:rFonts w:ascii="Arial" w:eastAsia="Times New Roman" w:hAnsi="Arial" w:cs="Arial"/>
                <w:bCs/>
                <w:color w:val="000000" w:themeColor="text1"/>
              </w:rPr>
              <w:t>The</w:t>
            </w:r>
            <w:r>
              <w:rPr>
                <w:rFonts w:ascii="Arial" w:eastAsia="Times New Roman" w:hAnsi="Arial" w:cs="Arial"/>
                <w:bCs/>
                <w:color w:val="000000" w:themeColor="text1"/>
              </w:rPr>
              <w:t xml:space="preserve"> Board reviewed and considered the</w:t>
            </w:r>
            <w:r w:rsidRPr="00E526BE">
              <w:rPr>
                <w:rFonts w:ascii="Arial" w:eastAsia="Times New Roman" w:hAnsi="Arial" w:cs="Arial"/>
                <w:bCs/>
                <w:color w:val="000000" w:themeColor="text1"/>
              </w:rPr>
              <w:t xml:space="preserve"> performance report</w:t>
            </w:r>
            <w:r w:rsidR="00E32C12">
              <w:rPr>
                <w:rFonts w:ascii="Arial" w:eastAsia="Times New Roman" w:hAnsi="Arial" w:cs="Arial"/>
                <w:bCs/>
                <w:color w:val="000000" w:themeColor="text1"/>
              </w:rPr>
              <w:t xml:space="preserve">, </w:t>
            </w:r>
            <w:r>
              <w:rPr>
                <w:rFonts w:ascii="Arial" w:eastAsia="Arial" w:hAnsi="Arial" w:cs="Arial"/>
                <w:color w:val="000000"/>
              </w:rPr>
              <w:t>and a discussion took place regarding the key highlights referred to in the report.</w:t>
            </w:r>
          </w:p>
          <w:p w14:paraId="6B4876C8" w14:textId="77777777" w:rsidR="004D25CA" w:rsidRDefault="004D25CA" w:rsidP="003C0778">
            <w:pPr>
              <w:rPr>
                <w:rFonts w:ascii="Arial" w:hAnsi="Arial" w:cs="Arial"/>
                <w:b/>
                <w:color w:val="000000" w:themeColor="text1"/>
              </w:rPr>
            </w:pPr>
          </w:p>
          <w:p w14:paraId="2694C0B7" w14:textId="7FA8A698" w:rsidR="00621697" w:rsidRDefault="00621697" w:rsidP="00E06896">
            <w:pPr>
              <w:rPr>
                <w:rFonts w:ascii="Arial" w:eastAsia="Times New Roman" w:hAnsi="Arial" w:cs="Arial"/>
                <w:b/>
                <w:color w:val="000000" w:themeColor="text1"/>
              </w:rPr>
            </w:pPr>
            <w:r w:rsidRPr="00E06896">
              <w:rPr>
                <w:rFonts w:ascii="Arial" w:eastAsia="Times New Roman" w:hAnsi="Arial" w:cs="Arial"/>
                <w:b/>
                <w:color w:val="000000" w:themeColor="text1"/>
              </w:rPr>
              <w:t>WFD sub-group</w:t>
            </w:r>
          </w:p>
          <w:p w14:paraId="5D655027" w14:textId="77777777" w:rsidR="001C0478" w:rsidRDefault="001C0478" w:rsidP="001C0478">
            <w:pPr>
              <w:rPr>
                <w:rFonts w:ascii="Arial" w:eastAsia="Arial" w:hAnsi="Arial" w:cs="Arial"/>
                <w:color w:val="000000" w:themeColor="text1"/>
              </w:rPr>
            </w:pPr>
            <w:r w:rsidRPr="001113E9">
              <w:rPr>
                <w:rFonts w:ascii="Arial" w:eastAsia="Arial" w:hAnsi="Arial" w:cs="Arial"/>
                <w:color w:val="000000" w:themeColor="text1"/>
              </w:rPr>
              <w:t>WFD have continued to offer a range of training</w:t>
            </w:r>
            <w:r>
              <w:rPr>
                <w:rFonts w:ascii="Arial" w:eastAsia="Arial" w:hAnsi="Arial" w:cs="Arial"/>
                <w:color w:val="000000" w:themeColor="text1"/>
              </w:rPr>
              <w:t>, though slightly reduced</w:t>
            </w:r>
            <w:r w:rsidRPr="001113E9">
              <w:rPr>
                <w:rFonts w:ascii="Arial" w:eastAsia="Arial" w:hAnsi="Arial" w:cs="Arial"/>
                <w:color w:val="000000" w:themeColor="text1"/>
              </w:rPr>
              <w:t xml:space="preserve"> due to Covid. </w:t>
            </w:r>
          </w:p>
          <w:p w14:paraId="12C0C455" w14:textId="77777777" w:rsidR="001C0478" w:rsidRDefault="001C0478" w:rsidP="001C0478">
            <w:pPr>
              <w:ind w:left="720"/>
              <w:rPr>
                <w:rFonts w:ascii="Arial" w:eastAsia="Arial" w:hAnsi="Arial" w:cs="Arial"/>
                <w:color w:val="000000" w:themeColor="text1"/>
              </w:rPr>
            </w:pPr>
          </w:p>
          <w:p w14:paraId="0838B465" w14:textId="5AD01BC5" w:rsidR="001C0478" w:rsidRDefault="005E255C" w:rsidP="001C0478">
            <w:pPr>
              <w:rPr>
                <w:rFonts w:ascii="Arial" w:eastAsia="Arial" w:hAnsi="Arial" w:cs="Arial"/>
                <w:color w:val="000000" w:themeColor="text1"/>
              </w:rPr>
            </w:pPr>
            <w:r>
              <w:rPr>
                <w:rFonts w:ascii="Arial" w:eastAsia="Arial" w:hAnsi="Arial" w:cs="Arial"/>
                <w:color w:val="000000" w:themeColor="text1"/>
              </w:rPr>
              <w:t>They</w:t>
            </w:r>
            <w:r w:rsidR="000B11C9">
              <w:rPr>
                <w:rFonts w:ascii="Arial" w:eastAsia="Arial" w:hAnsi="Arial" w:cs="Arial"/>
                <w:color w:val="000000" w:themeColor="text1"/>
              </w:rPr>
              <w:t xml:space="preserve"> are starting to look at a </w:t>
            </w:r>
            <w:r w:rsidR="001C0478">
              <w:rPr>
                <w:rFonts w:ascii="Arial" w:eastAsia="Arial" w:hAnsi="Arial" w:cs="Arial"/>
                <w:color w:val="000000" w:themeColor="text1"/>
              </w:rPr>
              <w:t xml:space="preserve">new </w:t>
            </w:r>
            <w:r w:rsidR="000B11C9">
              <w:rPr>
                <w:rFonts w:ascii="Arial" w:eastAsia="Arial" w:hAnsi="Arial" w:cs="Arial"/>
                <w:color w:val="000000" w:themeColor="text1"/>
              </w:rPr>
              <w:t xml:space="preserve">training </w:t>
            </w:r>
            <w:r w:rsidR="001C0478">
              <w:rPr>
                <w:rFonts w:ascii="Arial" w:eastAsia="Arial" w:hAnsi="Arial" w:cs="Arial"/>
                <w:color w:val="000000" w:themeColor="text1"/>
              </w:rPr>
              <w:t>directory fo</w:t>
            </w:r>
            <w:r>
              <w:rPr>
                <w:rFonts w:ascii="Arial" w:eastAsia="Arial" w:hAnsi="Arial" w:cs="Arial"/>
                <w:color w:val="000000" w:themeColor="text1"/>
              </w:rPr>
              <w:t>r the next financial year and</w:t>
            </w:r>
            <w:r w:rsidR="001C0478">
              <w:rPr>
                <w:rFonts w:ascii="Arial" w:eastAsia="Arial" w:hAnsi="Arial" w:cs="Arial"/>
                <w:color w:val="000000" w:themeColor="text1"/>
              </w:rPr>
              <w:t xml:space="preserve"> are linking in with sub-groups to identify themes going forward. </w:t>
            </w:r>
          </w:p>
          <w:p w14:paraId="026D2D0F" w14:textId="77777777" w:rsidR="001C0478" w:rsidRDefault="001C0478" w:rsidP="001C0478">
            <w:pPr>
              <w:ind w:left="720"/>
              <w:rPr>
                <w:rFonts w:ascii="Arial" w:eastAsia="Arial" w:hAnsi="Arial" w:cs="Arial"/>
                <w:color w:val="000000" w:themeColor="text1"/>
              </w:rPr>
            </w:pPr>
          </w:p>
          <w:p w14:paraId="7507E1EA" w14:textId="4DE52D1F" w:rsidR="00B77F1A" w:rsidRDefault="00B77F1A" w:rsidP="00E06896">
            <w:pPr>
              <w:rPr>
                <w:rFonts w:ascii="Arial" w:eastAsia="Arial" w:hAnsi="Arial" w:cs="Arial"/>
                <w:b/>
              </w:rPr>
            </w:pPr>
            <w:r w:rsidRPr="00E06896">
              <w:rPr>
                <w:rFonts w:ascii="Arial" w:eastAsia="Arial" w:hAnsi="Arial" w:cs="Arial"/>
                <w:b/>
              </w:rPr>
              <w:t>Exploitation sub-group- Northumberland</w:t>
            </w:r>
          </w:p>
          <w:p w14:paraId="6C00D600" w14:textId="771EB2BC" w:rsidR="00767B36" w:rsidRDefault="00767B36" w:rsidP="00E06896">
            <w:pPr>
              <w:rPr>
                <w:rFonts w:ascii="Arial" w:eastAsia="Arial" w:hAnsi="Arial" w:cs="Arial"/>
                <w:b/>
              </w:rPr>
            </w:pPr>
          </w:p>
          <w:p w14:paraId="7E35B5DC" w14:textId="48E06DEF" w:rsidR="00767B36" w:rsidRDefault="00EC1E01" w:rsidP="00767B36">
            <w:pPr>
              <w:rPr>
                <w:rFonts w:ascii="Arial" w:eastAsia="Arial" w:hAnsi="Arial" w:cs="Arial"/>
                <w:color w:val="000000" w:themeColor="text1"/>
              </w:rPr>
            </w:pPr>
            <w:r>
              <w:rPr>
                <w:rFonts w:ascii="Arial" w:eastAsia="Arial" w:hAnsi="Arial" w:cs="Arial"/>
                <w:color w:val="000000" w:themeColor="text1"/>
              </w:rPr>
              <w:t xml:space="preserve">There is a new </w:t>
            </w:r>
            <w:r w:rsidR="00767B36" w:rsidRPr="7C7708BA">
              <w:rPr>
                <w:rFonts w:ascii="Arial" w:eastAsia="Arial" w:hAnsi="Arial" w:cs="Arial"/>
                <w:color w:val="000000" w:themeColor="text1"/>
              </w:rPr>
              <w:t xml:space="preserve">Chairperson </w:t>
            </w:r>
            <w:r>
              <w:rPr>
                <w:rFonts w:ascii="Arial" w:eastAsia="Arial" w:hAnsi="Arial" w:cs="Arial"/>
                <w:color w:val="000000" w:themeColor="text1"/>
              </w:rPr>
              <w:t xml:space="preserve">and </w:t>
            </w:r>
            <w:r w:rsidR="00767B36" w:rsidRPr="7C7708BA">
              <w:rPr>
                <w:rFonts w:ascii="Arial" w:eastAsia="Arial" w:hAnsi="Arial" w:cs="Arial"/>
                <w:color w:val="000000" w:themeColor="text1"/>
              </w:rPr>
              <w:t>Deputy Chair</w:t>
            </w:r>
            <w:r w:rsidR="00ED1FFB">
              <w:rPr>
                <w:rFonts w:ascii="Arial" w:eastAsia="Arial" w:hAnsi="Arial" w:cs="Arial"/>
                <w:color w:val="000000" w:themeColor="text1"/>
              </w:rPr>
              <w:t xml:space="preserve"> provided by Northumbria Police</w:t>
            </w:r>
            <w:r w:rsidR="000B11C9">
              <w:rPr>
                <w:rFonts w:ascii="Arial" w:eastAsia="Arial" w:hAnsi="Arial" w:cs="Arial"/>
                <w:color w:val="000000" w:themeColor="text1"/>
              </w:rPr>
              <w:t>, and t</w:t>
            </w:r>
            <w:r w:rsidR="00767B36" w:rsidRPr="7C7708BA">
              <w:rPr>
                <w:rFonts w:ascii="Arial" w:eastAsia="Arial" w:hAnsi="Arial" w:cs="Arial"/>
                <w:color w:val="000000" w:themeColor="text1"/>
              </w:rPr>
              <w:t>he strategy and deliver</w:t>
            </w:r>
            <w:r w:rsidR="000B11C9">
              <w:rPr>
                <w:rFonts w:ascii="Arial" w:eastAsia="Arial" w:hAnsi="Arial" w:cs="Arial"/>
                <w:color w:val="000000" w:themeColor="text1"/>
              </w:rPr>
              <w:t>y plan has been reviewed and is</w:t>
            </w:r>
            <w:r w:rsidR="00767B36" w:rsidRPr="7C7708BA">
              <w:rPr>
                <w:rFonts w:ascii="Arial" w:eastAsia="Arial" w:hAnsi="Arial" w:cs="Arial"/>
                <w:color w:val="000000" w:themeColor="text1"/>
              </w:rPr>
              <w:t xml:space="preserve"> being finalised. </w:t>
            </w:r>
          </w:p>
          <w:p w14:paraId="3EFCAD3A" w14:textId="77777777" w:rsidR="005E255C" w:rsidRDefault="005E255C" w:rsidP="00767B36">
            <w:pPr>
              <w:rPr>
                <w:rFonts w:ascii="Arial" w:eastAsia="Arial" w:hAnsi="Arial" w:cs="Arial"/>
                <w:color w:val="000000" w:themeColor="text1"/>
              </w:rPr>
            </w:pPr>
          </w:p>
          <w:p w14:paraId="595C840C" w14:textId="1257655E" w:rsidR="005E255C" w:rsidRDefault="005E255C" w:rsidP="00767B36">
            <w:pPr>
              <w:rPr>
                <w:rFonts w:ascii="Arial" w:eastAsia="Arial" w:hAnsi="Arial" w:cs="Arial"/>
                <w:color w:val="000000" w:themeColor="text1"/>
              </w:rPr>
            </w:pPr>
            <w:r>
              <w:rPr>
                <w:rFonts w:ascii="Arial" w:eastAsia="Arial" w:hAnsi="Arial" w:cs="Arial"/>
                <w:color w:val="000000" w:themeColor="text1"/>
              </w:rPr>
              <w:t>T</w:t>
            </w:r>
            <w:r w:rsidR="00767B36" w:rsidRPr="7C7708BA">
              <w:rPr>
                <w:rFonts w:ascii="Arial" w:eastAsia="Arial" w:hAnsi="Arial" w:cs="Arial"/>
                <w:color w:val="000000" w:themeColor="text1"/>
              </w:rPr>
              <w:t>he Regi</w:t>
            </w:r>
            <w:r w:rsidR="000B11C9">
              <w:rPr>
                <w:rFonts w:ascii="Arial" w:eastAsia="Arial" w:hAnsi="Arial" w:cs="Arial"/>
                <w:color w:val="000000" w:themeColor="text1"/>
              </w:rPr>
              <w:t>onal Missing Adults protocol and the exploitation toolkit have been</w:t>
            </w:r>
            <w:r w:rsidR="00767B36" w:rsidRPr="7C7708BA">
              <w:rPr>
                <w:rFonts w:ascii="Arial" w:eastAsia="Arial" w:hAnsi="Arial" w:cs="Arial"/>
                <w:color w:val="000000" w:themeColor="text1"/>
              </w:rPr>
              <w:t xml:space="preserve"> discussed in detail and </w:t>
            </w:r>
            <w:r w:rsidRPr="7C7708BA">
              <w:rPr>
                <w:rFonts w:ascii="Arial" w:eastAsia="Arial" w:hAnsi="Arial" w:cs="Arial"/>
                <w:color w:val="000000" w:themeColor="text1"/>
              </w:rPr>
              <w:t>have</w:t>
            </w:r>
            <w:r w:rsidR="00767B36" w:rsidRPr="7C7708BA">
              <w:rPr>
                <w:rFonts w:ascii="Arial" w:eastAsia="Arial" w:hAnsi="Arial" w:cs="Arial"/>
                <w:color w:val="000000" w:themeColor="text1"/>
              </w:rPr>
              <w:t xml:space="preserve"> been circulated across agencies. Criminal exploitation training has been developed by Adult Social Care and the Learning and Development team and the Police have circulated this across the force area to increase awareness. The Police have also produced and circulated a 12</w:t>
            </w:r>
            <w:r w:rsidR="00D8580D">
              <w:rPr>
                <w:rFonts w:ascii="Arial" w:eastAsia="Arial" w:hAnsi="Arial" w:cs="Arial"/>
                <w:color w:val="000000" w:themeColor="text1"/>
              </w:rPr>
              <w:t>-</w:t>
            </w:r>
            <w:r w:rsidR="00767B36" w:rsidRPr="7C7708BA">
              <w:rPr>
                <w:rFonts w:ascii="Arial" w:eastAsia="Arial" w:hAnsi="Arial" w:cs="Arial"/>
                <w:color w:val="000000" w:themeColor="text1"/>
              </w:rPr>
              <w:t xml:space="preserve"> minute awareness raising video.</w:t>
            </w:r>
          </w:p>
          <w:p w14:paraId="14B4B128" w14:textId="4D42AC2E" w:rsidR="00767B36" w:rsidRDefault="00767B36" w:rsidP="00767B36">
            <w:pPr>
              <w:rPr>
                <w:rFonts w:ascii="Arial" w:eastAsia="Arial" w:hAnsi="Arial" w:cs="Arial"/>
                <w:color w:val="000000" w:themeColor="text1"/>
              </w:rPr>
            </w:pPr>
            <w:r w:rsidRPr="7C7708BA">
              <w:rPr>
                <w:rFonts w:ascii="Arial" w:eastAsia="Arial" w:hAnsi="Arial" w:cs="Arial"/>
                <w:color w:val="000000" w:themeColor="text1"/>
              </w:rPr>
              <w:t xml:space="preserve"> </w:t>
            </w:r>
          </w:p>
          <w:p w14:paraId="4B6647E5" w14:textId="4D3E1179" w:rsidR="00B90120" w:rsidRDefault="00B90120" w:rsidP="00DF49B3">
            <w:pPr>
              <w:rPr>
                <w:rFonts w:ascii="Arial" w:eastAsia="Arial" w:hAnsi="Arial" w:cs="Arial"/>
                <w:b/>
              </w:rPr>
            </w:pPr>
            <w:r w:rsidRPr="00B90120">
              <w:rPr>
                <w:rFonts w:ascii="Arial" w:eastAsia="Arial" w:hAnsi="Arial" w:cs="Arial"/>
                <w:b/>
              </w:rPr>
              <w:lastRenderedPageBreak/>
              <w:t>SARC</w:t>
            </w:r>
          </w:p>
          <w:p w14:paraId="508E2D98" w14:textId="0C5A90AE" w:rsidR="00066613" w:rsidRDefault="00E32C12" w:rsidP="00D321EA">
            <w:pPr>
              <w:rPr>
                <w:rFonts w:ascii="Arial" w:eastAsia="Arial" w:hAnsi="Arial" w:cs="Arial"/>
                <w:b/>
              </w:rPr>
            </w:pPr>
            <w:r>
              <w:rPr>
                <w:rFonts w:ascii="Arial" w:eastAsia="Arial" w:hAnsi="Arial" w:cs="Arial"/>
              </w:rPr>
              <w:t>The Board were updated on the progress of the cases currently being overseen by the SARC.</w:t>
            </w:r>
          </w:p>
        </w:tc>
      </w:tr>
      <w:tr w:rsidR="00616FA7" w:rsidRPr="00BF145A" w14:paraId="09C14DB1" w14:textId="77777777" w:rsidTr="007F6571">
        <w:trPr>
          <w:trHeight w:val="220"/>
        </w:trPr>
        <w:tc>
          <w:tcPr>
            <w:tcW w:w="10348" w:type="dxa"/>
          </w:tcPr>
          <w:p w14:paraId="18109A5C" w14:textId="3AE15B96" w:rsidR="00643442" w:rsidRDefault="00616FA7" w:rsidP="00643442">
            <w:pPr>
              <w:rPr>
                <w:rFonts w:ascii="Arial" w:eastAsia="Times New Roman" w:hAnsi="Arial" w:cs="Arial"/>
                <w:b/>
                <w:color w:val="000000" w:themeColor="text1"/>
              </w:rPr>
            </w:pPr>
            <w:r w:rsidRPr="001657D5">
              <w:rPr>
                <w:rFonts w:ascii="Arial" w:eastAsia="Times New Roman" w:hAnsi="Arial" w:cs="Arial"/>
                <w:b/>
                <w:color w:val="000000" w:themeColor="text1"/>
              </w:rPr>
              <w:lastRenderedPageBreak/>
              <w:t>For information:</w:t>
            </w:r>
          </w:p>
          <w:p w14:paraId="72835D7C" w14:textId="2444642A" w:rsidR="00FD6465" w:rsidRDefault="00E32C12" w:rsidP="00643442">
            <w:pPr>
              <w:rPr>
                <w:rFonts w:ascii="Arial" w:eastAsia="Times New Roman" w:hAnsi="Arial" w:cs="Arial"/>
                <w:color w:val="000000" w:themeColor="text1"/>
              </w:rPr>
            </w:pPr>
            <w:r w:rsidRPr="00E32C12">
              <w:rPr>
                <w:rFonts w:ascii="Arial" w:eastAsia="Times New Roman" w:hAnsi="Arial" w:cs="Arial"/>
                <w:color w:val="000000" w:themeColor="text1"/>
              </w:rPr>
              <w:t>The following information items were considered by the Board:</w:t>
            </w:r>
          </w:p>
          <w:p w14:paraId="51A167A7" w14:textId="77777777" w:rsidR="00E32C12" w:rsidRPr="00E32C12" w:rsidRDefault="00E32C12" w:rsidP="00643442">
            <w:pPr>
              <w:rPr>
                <w:rFonts w:ascii="Arial" w:eastAsia="Times New Roman" w:hAnsi="Arial" w:cs="Arial"/>
                <w:color w:val="000000" w:themeColor="text1"/>
              </w:rPr>
            </w:pPr>
          </w:p>
          <w:p w14:paraId="486D414D" w14:textId="77777777" w:rsidR="00E32C12" w:rsidRPr="00E32C12" w:rsidRDefault="00FD6465" w:rsidP="00224F66">
            <w:pPr>
              <w:pStyle w:val="ListParagraph"/>
              <w:numPr>
                <w:ilvl w:val="0"/>
                <w:numId w:val="30"/>
              </w:numPr>
              <w:rPr>
                <w:rFonts w:ascii="Arial" w:hAnsi="Arial" w:cs="Arial"/>
                <w:bCs/>
              </w:rPr>
            </w:pPr>
            <w:r w:rsidRPr="00E32C12">
              <w:rPr>
                <w:rFonts w:ascii="Arial" w:hAnsi="Arial" w:cs="Arial"/>
                <w:bCs/>
              </w:rPr>
              <w:t>Revised SAB Terms of Reference</w:t>
            </w:r>
          </w:p>
          <w:p w14:paraId="41ED7A29" w14:textId="77777777" w:rsidR="00E32C12" w:rsidRPr="00E32C12" w:rsidRDefault="00224F66" w:rsidP="00224F66">
            <w:pPr>
              <w:pStyle w:val="ListParagraph"/>
              <w:numPr>
                <w:ilvl w:val="0"/>
                <w:numId w:val="30"/>
              </w:numPr>
              <w:rPr>
                <w:rFonts w:ascii="Arial" w:hAnsi="Arial" w:cs="Arial"/>
                <w:bCs/>
              </w:rPr>
            </w:pPr>
            <w:r w:rsidRPr="00E32C12">
              <w:rPr>
                <w:rFonts w:ascii="Arial" w:hAnsi="Arial" w:cs="Arial"/>
                <w:bCs/>
              </w:rPr>
              <w:t>Final SAB</w:t>
            </w:r>
            <w:r w:rsidR="00E32C12" w:rsidRPr="00E32C12">
              <w:rPr>
                <w:rFonts w:ascii="Arial" w:hAnsi="Arial" w:cs="Arial"/>
                <w:bCs/>
              </w:rPr>
              <w:t xml:space="preserve"> Members</w:t>
            </w:r>
            <w:r w:rsidRPr="00E32C12">
              <w:rPr>
                <w:rFonts w:ascii="Arial" w:hAnsi="Arial" w:cs="Arial"/>
                <w:bCs/>
              </w:rPr>
              <w:t xml:space="preserve"> Induction Pack</w:t>
            </w:r>
          </w:p>
          <w:p w14:paraId="0650579B" w14:textId="77777777" w:rsidR="00E32C12" w:rsidRPr="00E32C12" w:rsidRDefault="00E32C12" w:rsidP="00224F66">
            <w:pPr>
              <w:pStyle w:val="ListParagraph"/>
              <w:numPr>
                <w:ilvl w:val="0"/>
                <w:numId w:val="30"/>
              </w:numPr>
              <w:rPr>
                <w:rFonts w:ascii="Arial" w:hAnsi="Arial" w:cs="Arial"/>
                <w:bCs/>
              </w:rPr>
            </w:pPr>
            <w:r w:rsidRPr="00E32C12">
              <w:rPr>
                <w:rFonts w:ascii="Arial" w:hAnsi="Arial" w:cs="Arial"/>
                <w:bCs/>
              </w:rPr>
              <w:t xml:space="preserve">National </w:t>
            </w:r>
            <w:r w:rsidR="00224F66" w:rsidRPr="00E32C12">
              <w:rPr>
                <w:rFonts w:ascii="Arial" w:hAnsi="Arial" w:cs="Arial"/>
                <w:bCs/>
              </w:rPr>
              <w:t>Covid Data Insights Report</w:t>
            </w:r>
          </w:p>
          <w:p w14:paraId="513A826F" w14:textId="77777777" w:rsidR="00E32C12" w:rsidRPr="00E32C12" w:rsidRDefault="00E32C12" w:rsidP="00224F66">
            <w:pPr>
              <w:pStyle w:val="ListParagraph"/>
              <w:numPr>
                <w:ilvl w:val="0"/>
                <w:numId w:val="30"/>
              </w:numPr>
              <w:rPr>
                <w:rFonts w:ascii="Arial" w:hAnsi="Arial" w:cs="Arial"/>
                <w:bCs/>
              </w:rPr>
            </w:pPr>
            <w:r w:rsidRPr="00E32C12">
              <w:rPr>
                <w:rFonts w:ascii="Arial" w:hAnsi="Arial" w:cs="Arial"/>
                <w:bCs/>
              </w:rPr>
              <w:t>Final Northumbria</w:t>
            </w:r>
            <w:r w:rsidR="00224F66" w:rsidRPr="00E32C12">
              <w:rPr>
                <w:rFonts w:ascii="Arial" w:hAnsi="Arial" w:cs="Arial"/>
                <w:bCs/>
              </w:rPr>
              <w:t xml:space="preserve"> Missing Adults Protocol</w:t>
            </w:r>
          </w:p>
          <w:p w14:paraId="73F9A579" w14:textId="77777777" w:rsidR="00E32C12" w:rsidRPr="00E32C12" w:rsidRDefault="00224F66" w:rsidP="00224F66">
            <w:pPr>
              <w:pStyle w:val="ListParagraph"/>
              <w:numPr>
                <w:ilvl w:val="0"/>
                <w:numId w:val="30"/>
              </w:numPr>
              <w:rPr>
                <w:rFonts w:ascii="Arial" w:hAnsi="Arial" w:cs="Arial"/>
                <w:bCs/>
              </w:rPr>
            </w:pPr>
            <w:r w:rsidRPr="00E32C12">
              <w:rPr>
                <w:rFonts w:ascii="Arial" w:hAnsi="Arial" w:cs="Arial"/>
                <w:bCs/>
              </w:rPr>
              <w:t>SAY Project</w:t>
            </w:r>
            <w:r w:rsidR="00E32C12" w:rsidRPr="00E32C12">
              <w:rPr>
                <w:rFonts w:ascii="Arial" w:hAnsi="Arial" w:cs="Arial"/>
                <w:bCs/>
              </w:rPr>
              <w:t>/App</w:t>
            </w:r>
            <w:r w:rsidRPr="00E32C12">
              <w:rPr>
                <w:rFonts w:ascii="Arial" w:hAnsi="Arial" w:cs="Arial"/>
                <w:bCs/>
              </w:rPr>
              <w:t xml:space="preserve"> Update</w:t>
            </w:r>
          </w:p>
          <w:p w14:paraId="20FF2DD7" w14:textId="77777777" w:rsidR="00E32C12" w:rsidRPr="00E32C12" w:rsidRDefault="00224F66" w:rsidP="00224F66">
            <w:pPr>
              <w:pStyle w:val="ListParagraph"/>
              <w:numPr>
                <w:ilvl w:val="0"/>
                <w:numId w:val="30"/>
              </w:numPr>
              <w:rPr>
                <w:rFonts w:ascii="Arial" w:hAnsi="Arial" w:cs="Arial"/>
                <w:bCs/>
              </w:rPr>
            </w:pPr>
            <w:r w:rsidRPr="00E32C12">
              <w:rPr>
                <w:rFonts w:ascii="Arial" w:hAnsi="Arial" w:cs="Arial"/>
              </w:rPr>
              <w:t>NHCFT – Safeguarding Children and Adults at risk – Annual Report 2019-20, Q2 Safeguarding Report 2020-21</w:t>
            </w:r>
          </w:p>
          <w:p w14:paraId="08FE2C2B" w14:textId="77777777" w:rsidR="00E32C12" w:rsidRPr="00E32C12" w:rsidRDefault="00224F66" w:rsidP="00224F66">
            <w:pPr>
              <w:pStyle w:val="ListParagraph"/>
              <w:numPr>
                <w:ilvl w:val="0"/>
                <w:numId w:val="30"/>
              </w:numPr>
              <w:rPr>
                <w:rFonts w:ascii="Arial" w:hAnsi="Arial" w:cs="Arial"/>
                <w:bCs/>
              </w:rPr>
            </w:pPr>
            <w:r w:rsidRPr="00E32C12">
              <w:rPr>
                <w:rFonts w:ascii="Arial" w:hAnsi="Arial" w:cs="Arial"/>
              </w:rPr>
              <w:t xml:space="preserve">Northumberland CCG Annual Safeguarding report </w:t>
            </w:r>
          </w:p>
          <w:p w14:paraId="5552CFB6" w14:textId="77777777" w:rsidR="00E32C12" w:rsidRPr="00E32C12" w:rsidRDefault="00224F66" w:rsidP="00224F66">
            <w:pPr>
              <w:pStyle w:val="ListParagraph"/>
              <w:numPr>
                <w:ilvl w:val="0"/>
                <w:numId w:val="30"/>
              </w:numPr>
              <w:rPr>
                <w:rFonts w:ascii="Arial" w:hAnsi="Arial" w:cs="Arial"/>
                <w:bCs/>
              </w:rPr>
            </w:pPr>
            <w:r w:rsidRPr="00E32C12">
              <w:rPr>
                <w:rFonts w:ascii="Arial" w:hAnsi="Arial" w:cs="Arial"/>
              </w:rPr>
              <w:t>CNTW Safeguarding Annual Report</w:t>
            </w:r>
          </w:p>
          <w:p w14:paraId="0B71D543" w14:textId="77777777" w:rsidR="00E32C12" w:rsidRPr="00E32C12" w:rsidRDefault="00224F66" w:rsidP="00224F66">
            <w:pPr>
              <w:pStyle w:val="ListParagraph"/>
              <w:numPr>
                <w:ilvl w:val="0"/>
                <w:numId w:val="30"/>
              </w:numPr>
              <w:rPr>
                <w:rFonts w:ascii="Arial" w:hAnsi="Arial" w:cs="Arial"/>
                <w:bCs/>
              </w:rPr>
            </w:pPr>
            <w:r w:rsidRPr="00E32C12">
              <w:rPr>
                <w:rFonts w:ascii="Arial" w:hAnsi="Arial" w:cs="Arial"/>
              </w:rPr>
              <w:t>National SAR Analysis Report – Draft report, Executive Summary</w:t>
            </w:r>
          </w:p>
          <w:p w14:paraId="5214A673" w14:textId="226241E8" w:rsidR="00224F66" w:rsidRPr="00E32C12" w:rsidRDefault="00E32C12" w:rsidP="00224F66">
            <w:pPr>
              <w:pStyle w:val="ListParagraph"/>
              <w:numPr>
                <w:ilvl w:val="0"/>
                <w:numId w:val="30"/>
              </w:numPr>
              <w:rPr>
                <w:rFonts w:ascii="Arial" w:hAnsi="Arial" w:cs="Arial"/>
                <w:bCs/>
              </w:rPr>
            </w:pPr>
            <w:r w:rsidRPr="00E32C12">
              <w:rPr>
                <w:rFonts w:ascii="Arial" w:hAnsi="Arial" w:cs="Arial"/>
              </w:rPr>
              <w:t>Northumberland Adolescent to Parent Violence and Abuse</w:t>
            </w:r>
            <w:r w:rsidR="00224F66" w:rsidRPr="00E32C12">
              <w:rPr>
                <w:rFonts w:ascii="Arial" w:hAnsi="Arial" w:cs="Arial"/>
              </w:rPr>
              <w:t xml:space="preserve"> Pathway</w:t>
            </w:r>
          </w:p>
          <w:p w14:paraId="6F903154" w14:textId="77777777" w:rsidR="00616FA7" w:rsidRDefault="00616FA7" w:rsidP="00E32C12">
            <w:pPr>
              <w:rPr>
                <w:rFonts w:ascii="Arial" w:eastAsia="Arial" w:hAnsi="Arial" w:cs="Arial"/>
                <w:b/>
              </w:rPr>
            </w:pPr>
          </w:p>
        </w:tc>
      </w:tr>
      <w:tr w:rsidR="007F6571" w:rsidRPr="00BF145A" w14:paraId="43E65020" w14:textId="77777777" w:rsidTr="007F6571">
        <w:trPr>
          <w:trHeight w:val="220"/>
        </w:trPr>
        <w:tc>
          <w:tcPr>
            <w:tcW w:w="10348" w:type="dxa"/>
          </w:tcPr>
          <w:p w14:paraId="57D967DD" w14:textId="594DF0AA" w:rsidR="00725A4E" w:rsidRDefault="00725A4E" w:rsidP="0073097B">
            <w:pPr>
              <w:rPr>
                <w:rFonts w:ascii="Arial" w:eastAsia="Arial" w:hAnsi="Arial" w:cs="Arial"/>
                <w:b/>
              </w:rPr>
            </w:pPr>
            <w:r>
              <w:rPr>
                <w:rFonts w:ascii="Arial" w:eastAsia="Arial" w:hAnsi="Arial" w:cs="Arial"/>
                <w:b/>
              </w:rPr>
              <w:t>Date</w:t>
            </w:r>
            <w:r w:rsidR="0073097B">
              <w:rPr>
                <w:rFonts w:ascii="Arial" w:eastAsia="Arial" w:hAnsi="Arial" w:cs="Arial"/>
                <w:b/>
              </w:rPr>
              <w:t xml:space="preserve"> of Next Meeting</w:t>
            </w:r>
            <w:r w:rsidR="00E57079">
              <w:rPr>
                <w:rFonts w:ascii="Arial" w:eastAsia="Arial" w:hAnsi="Arial" w:cs="Arial"/>
                <w:b/>
              </w:rPr>
              <w:t xml:space="preserve">: </w:t>
            </w:r>
            <w:r w:rsidR="0090446E">
              <w:rPr>
                <w:rFonts w:ascii="Arial" w:eastAsia="Arial" w:hAnsi="Arial" w:cs="Arial"/>
                <w:b/>
              </w:rPr>
              <w:t xml:space="preserve"> </w:t>
            </w:r>
            <w:r w:rsidR="005A1FA4">
              <w:rPr>
                <w:rFonts w:ascii="Arial" w:eastAsia="Arial" w:hAnsi="Arial" w:cs="Arial"/>
                <w:b/>
              </w:rPr>
              <w:t>23/03/21</w:t>
            </w:r>
            <w:r w:rsidR="005843F7">
              <w:rPr>
                <w:rFonts w:ascii="Arial" w:eastAsia="Arial" w:hAnsi="Arial" w:cs="Arial"/>
                <w:b/>
              </w:rPr>
              <w:t xml:space="preserve"> @1-4.00pm via Teams</w:t>
            </w:r>
          </w:p>
          <w:p w14:paraId="4A7263B9" w14:textId="77777777" w:rsidR="0073097B" w:rsidRPr="0073097B" w:rsidRDefault="0073097B" w:rsidP="0073097B">
            <w:pPr>
              <w:rPr>
                <w:rFonts w:ascii="Arial" w:eastAsia="Arial" w:hAnsi="Arial" w:cs="Arial"/>
                <w:b/>
              </w:rPr>
            </w:pPr>
          </w:p>
          <w:p w14:paraId="21689344" w14:textId="77777777" w:rsidR="007F6571" w:rsidRPr="00BF145A" w:rsidRDefault="007F6571" w:rsidP="00B11E1F">
            <w:pPr>
              <w:pStyle w:val="ListParagraph"/>
              <w:ind w:left="420"/>
              <w:rPr>
                <w:rFonts w:ascii="Arial" w:eastAsia="Arial" w:hAnsi="Arial" w:cs="Arial"/>
              </w:rPr>
            </w:pPr>
          </w:p>
        </w:tc>
      </w:tr>
      <w:tr w:rsidR="0073097B" w:rsidRPr="00BF145A" w14:paraId="36A65DEB" w14:textId="77777777" w:rsidTr="007F6571">
        <w:trPr>
          <w:trHeight w:val="220"/>
        </w:trPr>
        <w:tc>
          <w:tcPr>
            <w:tcW w:w="10348" w:type="dxa"/>
          </w:tcPr>
          <w:p w14:paraId="759CACD8" w14:textId="77777777" w:rsidR="0073097B" w:rsidRDefault="0073097B">
            <w:pPr>
              <w:rPr>
                <w:rFonts w:ascii="Arial" w:eastAsia="Arial" w:hAnsi="Arial" w:cs="Arial"/>
                <w:b/>
              </w:rPr>
            </w:pPr>
          </w:p>
          <w:p w14:paraId="169FD6C7" w14:textId="77777777" w:rsidR="0073097B" w:rsidRDefault="0073097B">
            <w:pPr>
              <w:rPr>
                <w:rFonts w:ascii="Arial" w:eastAsia="Arial" w:hAnsi="Arial" w:cs="Arial"/>
              </w:rPr>
            </w:pPr>
            <w:r>
              <w:rPr>
                <w:rFonts w:ascii="Arial" w:eastAsia="Arial" w:hAnsi="Arial" w:cs="Arial"/>
              </w:rPr>
              <w:t>For further information about the Safeguarding Adults and the work of the Safeguarding Adults Board please see:</w:t>
            </w:r>
          </w:p>
          <w:p w14:paraId="0CFF50F6" w14:textId="08B49DE3" w:rsidR="0073097B" w:rsidRDefault="0073097B">
            <w:pPr>
              <w:rPr>
                <w:rFonts w:ascii="Arial" w:eastAsia="Arial" w:hAnsi="Arial" w:cs="Arial"/>
              </w:rPr>
            </w:pPr>
            <w:r>
              <w:rPr>
                <w:rFonts w:ascii="Arial" w:eastAsia="Arial" w:hAnsi="Arial" w:cs="Arial"/>
              </w:rPr>
              <w:t>Nor</w:t>
            </w:r>
            <w:r w:rsidR="00BA6EB4">
              <w:rPr>
                <w:rFonts w:ascii="Arial" w:eastAsia="Arial" w:hAnsi="Arial" w:cs="Arial"/>
              </w:rPr>
              <w:t>th</w:t>
            </w:r>
            <w:r>
              <w:rPr>
                <w:rFonts w:ascii="Arial" w:eastAsia="Arial" w:hAnsi="Arial" w:cs="Arial"/>
              </w:rPr>
              <w:t>umberland:</w:t>
            </w:r>
          </w:p>
          <w:p w14:paraId="39D1977A" w14:textId="77777777" w:rsidR="0073097B" w:rsidRDefault="00475FE8">
            <w:hyperlink r:id="rId14" w:history="1">
              <w:r w:rsidR="0073097B">
                <w:rPr>
                  <w:rStyle w:val="Hyperlink"/>
                </w:rPr>
                <w:t>https://www.northumberland.gov.uk/Care/Support/Safeguarding.aspx</w:t>
              </w:r>
            </w:hyperlink>
          </w:p>
          <w:p w14:paraId="38AD004F" w14:textId="77777777" w:rsidR="0073097B" w:rsidRPr="0073097B" w:rsidRDefault="0073097B">
            <w:pPr>
              <w:rPr>
                <w:rFonts w:ascii="Arial" w:hAnsi="Arial" w:cs="Arial"/>
              </w:rPr>
            </w:pPr>
            <w:r>
              <w:rPr>
                <w:rFonts w:ascii="Arial" w:hAnsi="Arial" w:cs="Arial"/>
              </w:rPr>
              <w:t>North Tyneside:</w:t>
            </w:r>
          </w:p>
          <w:p w14:paraId="52B2F679" w14:textId="2E8730C8" w:rsidR="0073097B" w:rsidRPr="00E32C12" w:rsidRDefault="00475FE8">
            <w:hyperlink r:id="rId15" w:history="1">
              <w:r w:rsidR="0073097B">
                <w:rPr>
                  <w:rStyle w:val="Hyperlink"/>
                </w:rPr>
                <w:t>https://my.northtyneside.gov.uk/category/1033/safeguarding-adults</w:t>
              </w:r>
            </w:hyperlink>
          </w:p>
        </w:tc>
      </w:tr>
    </w:tbl>
    <w:p w14:paraId="276DD1AC" w14:textId="77777777" w:rsidR="002E0D85" w:rsidRPr="00BF145A" w:rsidRDefault="002E0D85" w:rsidP="00730539">
      <w:pPr>
        <w:pBdr>
          <w:top w:val="nil"/>
          <w:left w:val="nil"/>
          <w:bottom w:val="nil"/>
          <w:right w:val="nil"/>
          <w:between w:val="nil"/>
        </w:pBdr>
        <w:spacing w:after="0" w:line="240" w:lineRule="auto"/>
        <w:rPr>
          <w:rFonts w:ascii="Arial" w:eastAsia="Arial" w:hAnsi="Arial" w:cs="Arial"/>
          <w:b/>
          <w:color w:val="000000"/>
        </w:rPr>
      </w:pPr>
    </w:p>
    <w:p w14:paraId="3B116A08" w14:textId="77777777" w:rsidR="002E0D85" w:rsidRPr="00BF145A" w:rsidRDefault="00642261">
      <w:pPr>
        <w:rPr>
          <w:rFonts w:ascii="Arial" w:eastAsia="Arial" w:hAnsi="Arial" w:cs="Arial"/>
          <w:b/>
        </w:rPr>
      </w:pPr>
      <w:r w:rsidRPr="00BF145A">
        <w:rPr>
          <w:rFonts w:ascii="Arial" w:hAnsi="Arial" w:cs="Arial"/>
        </w:rPr>
        <w:br w:type="page"/>
      </w:r>
    </w:p>
    <w:p w14:paraId="261D97BD" w14:textId="77777777" w:rsidR="002E0D85" w:rsidRPr="00BF145A" w:rsidRDefault="00642261">
      <w:pPr>
        <w:pBdr>
          <w:top w:val="nil"/>
          <w:left w:val="nil"/>
          <w:bottom w:val="nil"/>
          <w:right w:val="nil"/>
          <w:between w:val="nil"/>
        </w:pBdr>
        <w:spacing w:after="0" w:line="240" w:lineRule="auto"/>
        <w:rPr>
          <w:rFonts w:ascii="Arial" w:eastAsia="Arial" w:hAnsi="Arial" w:cs="Arial"/>
          <w:b/>
          <w:color w:val="000000"/>
        </w:rPr>
      </w:pPr>
      <w:r w:rsidRPr="00BF145A">
        <w:rPr>
          <w:rFonts w:ascii="Arial" w:eastAsia="Arial" w:hAnsi="Arial" w:cs="Arial"/>
          <w:b/>
          <w:color w:val="000000"/>
        </w:rPr>
        <w:lastRenderedPageBreak/>
        <w:t>Glossary of Abbreviations</w:t>
      </w:r>
    </w:p>
    <w:p w14:paraId="5852F78A" w14:textId="77777777" w:rsidR="002E0D85" w:rsidRPr="00BF145A" w:rsidRDefault="002E0D85">
      <w:pPr>
        <w:pBdr>
          <w:top w:val="nil"/>
          <w:left w:val="nil"/>
          <w:bottom w:val="nil"/>
          <w:right w:val="nil"/>
          <w:between w:val="nil"/>
        </w:pBdr>
        <w:spacing w:after="0" w:line="240" w:lineRule="auto"/>
        <w:rPr>
          <w:rFonts w:ascii="Arial" w:eastAsia="Arial" w:hAnsi="Arial" w:cs="Arial"/>
          <w:b/>
          <w:color w:val="000000"/>
        </w:rPr>
      </w:pPr>
    </w:p>
    <w:tbl>
      <w:tblPr>
        <w:tblStyle w:val="a1"/>
        <w:tblW w:w="8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7193"/>
      </w:tblGrid>
      <w:tr w:rsidR="002E0D85" w:rsidRPr="00BF145A" w14:paraId="5DA9A5E9" w14:textId="77777777">
        <w:tc>
          <w:tcPr>
            <w:tcW w:w="1030" w:type="dxa"/>
          </w:tcPr>
          <w:p w14:paraId="01EF46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ASC</w:t>
            </w:r>
          </w:p>
        </w:tc>
        <w:tc>
          <w:tcPr>
            <w:tcW w:w="7193" w:type="dxa"/>
          </w:tcPr>
          <w:p w14:paraId="5378D5A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Adult Social Care</w:t>
            </w:r>
          </w:p>
        </w:tc>
      </w:tr>
      <w:tr w:rsidR="002E0D85" w:rsidRPr="00BF145A" w14:paraId="7DB3DF47" w14:textId="77777777">
        <w:tc>
          <w:tcPr>
            <w:tcW w:w="1030" w:type="dxa"/>
          </w:tcPr>
          <w:p w14:paraId="504ED3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BG</w:t>
            </w:r>
          </w:p>
        </w:tc>
        <w:tc>
          <w:tcPr>
            <w:tcW w:w="7193" w:type="dxa"/>
          </w:tcPr>
          <w:p w14:paraId="7B18B3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Business Group</w:t>
            </w:r>
          </w:p>
        </w:tc>
      </w:tr>
      <w:tr w:rsidR="002E0D85" w:rsidRPr="00BF145A" w14:paraId="78A76306" w14:textId="77777777">
        <w:tc>
          <w:tcPr>
            <w:tcW w:w="1030" w:type="dxa"/>
          </w:tcPr>
          <w:p w14:paraId="788998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BIA</w:t>
            </w:r>
          </w:p>
        </w:tc>
        <w:tc>
          <w:tcPr>
            <w:tcW w:w="7193" w:type="dxa"/>
          </w:tcPr>
          <w:p w14:paraId="51B06F3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Best Interest Assessor</w:t>
            </w:r>
          </w:p>
        </w:tc>
      </w:tr>
      <w:tr w:rsidR="002E0D85" w:rsidRPr="00BF145A" w14:paraId="09018C5C" w14:textId="77777777">
        <w:tc>
          <w:tcPr>
            <w:tcW w:w="1030" w:type="dxa"/>
          </w:tcPr>
          <w:p w14:paraId="488ED96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CCG</w:t>
            </w:r>
          </w:p>
        </w:tc>
        <w:tc>
          <w:tcPr>
            <w:tcW w:w="7193" w:type="dxa"/>
          </w:tcPr>
          <w:p w14:paraId="2B37714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Clinical Commissioning Group</w:t>
            </w:r>
          </w:p>
        </w:tc>
      </w:tr>
      <w:tr w:rsidR="002E0D85" w:rsidRPr="00BF145A" w14:paraId="5EE4B56D" w14:textId="77777777">
        <w:tc>
          <w:tcPr>
            <w:tcW w:w="1030" w:type="dxa"/>
          </w:tcPr>
          <w:p w14:paraId="1B72578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CMHT</w:t>
            </w:r>
            <w:r w:rsidRPr="00BF145A">
              <w:rPr>
                <w:rFonts w:ascii="Arial" w:eastAsia="Arial" w:hAnsi="Arial" w:cs="Arial"/>
                <w:color w:val="000000"/>
              </w:rPr>
              <w:tab/>
            </w:r>
          </w:p>
        </w:tc>
        <w:tc>
          <w:tcPr>
            <w:tcW w:w="7193" w:type="dxa"/>
          </w:tcPr>
          <w:p w14:paraId="0C95838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Mental Health Team</w:t>
            </w:r>
          </w:p>
        </w:tc>
      </w:tr>
      <w:tr w:rsidR="002E0D85" w:rsidRPr="00BF145A" w14:paraId="7AA4759D" w14:textId="77777777">
        <w:tc>
          <w:tcPr>
            <w:tcW w:w="1030" w:type="dxa"/>
          </w:tcPr>
          <w:p w14:paraId="0711047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CQC</w:t>
            </w:r>
          </w:p>
        </w:tc>
        <w:tc>
          <w:tcPr>
            <w:tcW w:w="7193" w:type="dxa"/>
          </w:tcPr>
          <w:p w14:paraId="32E447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Care Quality Commission</w:t>
            </w:r>
          </w:p>
        </w:tc>
      </w:tr>
      <w:tr w:rsidR="002E0D85" w:rsidRPr="00BF145A" w14:paraId="37677495" w14:textId="77777777">
        <w:tc>
          <w:tcPr>
            <w:tcW w:w="1030" w:type="dxa"/>
          </w:tcPr>
          <w:p w14:paraId="124113E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CRC</w:t>
            </w:r>
          </w:p>
        </w:tc>
        <w:tc>
          <w:tcPr>
            <w:tcW w:w="7193" w:type="dxa"/>
          </w:tcPr>
          <w:p w14:paraId="65A649B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Rehabilitation Company</w:t>
            </w:r>
          </w:p>
        </w:tc>
      </w:tr>
      <w:tr w:rsidR="005E255C" w:rsidRPr="00BF145A" w14:paraId="7F2A3ACD" w14:textId="77777777">
        <w:tc>
          <w:tcPr>
            <w:tcW w:w="1030" w:type="dxa"/>
          </w:tcPr>
          <w:p w14:paraId="582CAF53" w14:textId="6756641C"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C</w:t>
            </w:r>
            <w:r w:rsidRPr="00BF145A">
              <w:rPr>
                <w:rFonts w:ascii="Arial" w:eastAsia="Arial" w:hAnsi="Arial" w:cs="Arial"/>
                <w:color w:val="000000"/>
              </w:rPr>
              <w:t>NTW</w:t>
            </w:r>
          </w:p>
        </w:tc>
        <w:tc>
          <w:tcPr>
            <w:tcW w:w="7193" w:type="dxa"/>
          </w:tcPr>
          <w:p w14:paraId="454EE815" w14:textId="784B8060"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Cumbria, </w:t>
            </w:r>
            <w:r w:rsidRPr="00BF145A">
              <w:rPr>
                <w:rFonts w:ascii="Arial" w:eastAsia="Arial" w:hAnsi="Arial" w:cs="Arial"/>
                <w:color w:val="000000"/>
              </w:rPr>
              <w:t>Northumberland, Tyne and Wear NHS Foundation Trust</w:t>
            </w:r>
          </w:p>
        </w:tc>
      </w:tr>
      <w:tr w:rsidR="002E0D85" w:rsidRPr="00BF145A" w14:paraId="4104FE40" w14:textId="77777777">
        <w:tc>
          <w:tcPr>
            <w:tcW w:w="1030" w:type="dxa"/>
          </w:tcPr>
          <w:p w14:paraId="16F0565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CVS</w:t>
            </w:r>
          </w:p>
        </w:tc>
        <w:tc>
          <w:tcPr>
            <w:tcW w:w="7193" w:type="dxa"/>
          </w:tcPr>
          <w:p w14:paraId="1D2C214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Voluntary Sector</w:t>
            </w:r>
          </w:p>
        </w:tc>
      </w:tr>
      <w:tr w:rsidR="002E0D85" w:rsidRPr="00BF145A" w14:paraId="2BC52040" w14:textId="77777777">
        <w:tc>
          <w:tcPr>
            <w:tcW w:w="1030" w:type="dxa"/>
          </w:tcPr>
          <w:p w14:paraId="779AC13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CYPL</w:t>
            </w:r>
          </w:p>
        </w:tc>
        <w:tc>
          <w:tcPr>
            <w:tcW w:w="7193" w:type="dxa"/>
          </w:tcPr>
          <w:p w14:paraId="06F2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Children, Young People and Learning</w:t>
            </w:r>
          </w:p>
        </w:tc>
      </w:tr>
      <w:tr w:rsidR="002E0D85" w:rsidRPr="00BF145A" w14:paraId="2FE7F1DF" w14:textId="77777777">
        <w:tc>
          <w:tcPr>
            <w:tcW w:w="1030" w:type="dxa"/>
          </w:tcPr>
          <w:p w14:paraId="4472F24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DASM</w:t>
            </w:r>
            <w:r w:rsidRPr="00BF145A">
              <w:rPr>
                <w:rFonts w:ascii="Arial" w:eastAsia="Arial" w:hAnsi="Arial" w:cs="Arial"/>
                <w:color w:val="000000"/>
              </w:rPr>
              <w:tab/>
            </w:r>
          </w:p>
        </w:tc>
        <w:tc>
          <w:tcPr>
            <w:tcW w:w="7193" w:type="dxa"/>
          </w:tcPr>
          <w:p w14:paraId="08C6062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Designated Adults Safeguarding Manager</w:t>
            </w:r>
          </w:p>
        </w:tc>
      </w:tr>
      <w:tr w:rsidR="002E0D85" w:rsidRPr="00BF145A" w14:paraId="74E440BF" w14:textId="77777777">
        <w:tc>
          <w:tcPr>
            <w:tcW w:w="1030" w:type="dxa"/>
          </w:tcPr>
          <w:p w14:paraId="7036C5B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DoL</w:t>
            </w:r>
          </w:p>
        </w:tc>
        <w:tc>
          <w:tcPr>
            <w:tcW w:w="7193" w:type="dxa"/>
          </w:tcPr>
          <w:p w14:paraId="004BBE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Deprivation of Liberty</w:t>
            </w:r>
          </w:p>
        </w:tc>
      </w:tr>
      <w:tr w:rsidR="002E0D85" w:rsidRPr="00BF145A" w14:paraId="2FD5E43A" w14:textId="77777777">
        <w:tc>
          <w:tcPr>
            <w:tcW w:w="1030" w:type="dxa"/>
          </w:tcPr>
          <w:p w14:paraId="7394E40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GMC</w:t>
            </w:r>
            <w:r w:rsidRPr="00BF145A">
              <w:rPr>
                <w:rFonts w:ascii="Arial" w:eastAsia="Arial" w:hAnsi="Arial" w:cs="Arial"/>
                <w:color w:val="000000"/>
              </w:rPr>
              <w:tab/>
            </w:r>
          </w:p>
        </w:tc>
        <w:tc>
          <w:tcPr>
            <w:tcW w:w="7193" w:type="dxa"/>
          </w:tcPr>
          <w:p w14:paraId="31FC1C4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General Medical Council</w:t>
            </w:r>
          </w:p>
        </w:tc>
      </w:tr>
      <w:tr w:rsidR="002E0D85" w:rsidRPr="00BF145A" w14:paraId="2D831A54" w14:textId="77777777">
        <w:tc>
          <w:tcPr>
            <w:tcW w:w="1030" w:type="dxa"/>
          </w:tcPr>
          <w:p w14:paraId="3BA1586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HWWB</w:t>
            </w:r>
          </w:p>
        </w:tc>
        <w:tc>
          <w:tcPr>
            <w:tcW w:w="7193" w:type="dxa"/>
          </w:tcPr>
          <w:p w14:paraId="37C8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Health Well Being Board</w:t>
            </w:r>
          </w:p>
        </w:tc>
      </w:tr>
      <w:tr w:rsidR="002E0D85" w:rsidRPr="00BF145A" w14:paraId="241131DA" w14:textId="77777777">
        <w:tc>
          <w:tcPr>
            <w:tcW w:w="1030" w:type="dxa"/>
          </w:tcPr>
          <w:p w14:paraId="1995DC8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IMR</w:t>
            </w:r>
          </w:p>
        </w:tc>
        <w:tc>
          <w:tcPr>
            <w:tcW w:w="7193" w:type="dxa"/>
          </w:tcPr>
          <w:p w14:paraId="253958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Independent Management Review</w:t>
            </w:r>
          </w:p>
        </w:tc>
      </w:tr>
      <w:tr w:rsidR="002E0D85" w:rsidRPr="00BF145A" w14:paraId="050AF48D" w14:textId="77777777">
        <w:tc>
          <w:tcPr>
            <w:tcW w:w="1030" w:type="dxa"/>
          </w:tcPr>
          <w:p w14:paraId="42B24F90"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LADO</w:t>
            </w:r>
          </w:p>
        </w:tc>
        <w:tc>
          <w:tcPr>
            <w:tcW w:w="7193" w:type="dxa"/>
          </w:tcPr>
          <w:p w14:paraId="4DA3193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Authority Designated Officer</w:t>
            </w:r>
          </w:p>
        </w:tc>
      </w:tr>
      <w:tr w:rsidR="002E0D85" w:rsidRPr="00BF145A" w14:paraId="469FE36D" w14:textId="77777777">
        <w:tc>
          <w:tcPr>
            <w:tcW w:w="1030" w:type="dxa"/>
          </w:tcPr>
          <w:p w14:paraId="1054871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LD</w:t>
            </w:r>
          </w:p>
        </w:tc>
        <w:tc>
          <w:tcPr>
            <w:tcW w:w="7193" w:type="dxa"/>
          </w:tcPr>
          <w:p w14:paraId="15CF23D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Learning Disability</w:t>
            </w:r>
          </w:p>
        </w:tc>
      </w:tr>
      <w:tr w:rsidR="002E0D85" w:rsidRPr="00BF145A" w14:paraId="00A56C38" w14:textId="77777777">
        <w:tc>
          <w:tcPr>
            <w:tcW w:w="1030" w:type="dxa"/>
          </w:tcPr>
          <w:p w14:paraId="7EE4960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LSCB</w:t>
            </w:r>
          </w:p>
          <w:p w14:paraId="225C64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NCC</w:t>
            </w:r>
            <w:r w:rsidRPr="00BF145A">
              <w:rPr>
                <w:rFonts w:ascii="Arial" w:eastAsia="Arial" w:hAnsi="Arial" w:cs="Arial"/>
                <w:color w:val="000000"/>
              </w:rPr>
              <w:tab/>
            </w:r>
          </w:p>
        </w:tc>
        <w:tc>
          <w:tcPr>
            <w:tcW w:w="7193" w:type="dxa"/>
          </w:tcPr>
          <w:p w14:paraId="4D8F54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Safeguarding Children’s Board</w:t>
            </w:r>
          </w:p>
          <w:p w14:paraId="0EB63F4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Northumberland County Council</w:t>
            </w:r>
          </w:p>
        </w:tc>
      </w:tr>
      <w:tr w:rsidR="002E0D85" w:rsidRPr="00BF145A" w14:paraId="0C0BC4CF" w14:textId="77777777">
        <w:tc>
          <w:tcPr>
            <w:tcW w:w="1030" w:type="dxa"/>
          </w:tcPr>
          <w:p w14:paraId="65355E6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NEPO</w:t>
            </w:r>
          </w:p>
        </w:tc>
        <w:tc>
          <w:tcPr>
            <w:tcW w:w="7193" w:type="dxa"/>
          </w:tcPr>
          <w:p w14:paraId="4B72BE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East Purchasing Organisation</w:t>
            </w:r>
          </w:p>
        </w:tc>
      </w:tr>
      <w:tr w:rsidR="002E0D85" w:rsidRPr="00BF145A" w14:paraId="5CF38F40" w14:textId="77777777">
        <w:tc>
          <w:tcPr>
            <w:tcW w:w="1030" w:type="dxa"/>
          </w:tcPr>
          <w:p w14:paraId="3A89E78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NHCFT</w:t>
            </w:r>
          </w:p>
        </w:tc>
        <w:tc>
          <w:tcPr>
            <w:tcW w:w="7193" w:type="dxa"/>
          </w:tcPr>
          <w:p w14:paraId="5783237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Northumbria  Healthcare NHS Foundation Trust</w:t>
            </w:r>
          </w:p>
        </w:tc>
      </w:tr>
      <w:tr w:rsidR="002E0D85" w:rsidRPr="00BF145A" w14:paraId="1FE1149F" w14:textId="77777777">
        <w:tc>
          <w:tcPr>
            <w:tcW w:w="1030" w:type="dxa"/>
          </w:tcPr>
          <w:p w14:paraId="06CB64F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NTC</w:t>
            </w:r>
          </w:p>
        </w:tc>
        <w:tc>
          <w:tcPr>
            <w:tcW w:w="7193" w:type="dxa"/>
          </w:tcPr>
          <w:p w14:paraId="43EE167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Tyneside Council</w:t>
            </w:r>
          </w:p>
        </w:tc>
      </w:tr>
      <w:tr w:rsidR="002E0D85" w:rsidRPr="00BF145A" w14:paraId="09C1E477" w14:textId="77777777">
        <w:tc>
          <w:tcPr>
            <w:tcW w:w="1030" w:type="dxa"/>
          </w:tcPr>
          <w:p w14:paraId="2FEE8059" w14:textId="77777777" w:rsidR="002E0D85" w:rsidRPr="00BF145A" w:rsidRDefault="00642261">
            <w:pPr>
              <w:pBdr>
                <w:top w:val="nil"/>
                <w:left w:val="nil"/>
                <w:bottom w:val="nil"/>
                <w:right w:val="nil"/>
                <w:between w:val="nil"/>
              </w:pBdr>
              <w:rPr>
                <w:rFonts w:ascii="Arial" w:eastAsia="Arial" w:hAnsi="Arial" w:cs="Arial"/>
                <w:color w:val="000000"/>
              </w:rPr>
            </w:pPr>
            <w:bookmarkStart w:id="0" w:name="_GoBack"/>
            <w:bookmarkEnd w:id="0"/>
            <w:r w:rsidRPr="00BF145A">
              <w:rPr>
                <w:rFonts w:ascii="Arial" w:eastAsia="Arial" w:hAnsi="Arial" w:cs="Arial"/>
                <w:color w:val="000000"/>
              </w:rPr>
              <w:t>NPS</w:t>
            </w:r>
          </w:p>
        </w:tc>
        <w:tc>
          <w:tcPr>
            <w:tcW w:w="7193" w:type="dxa"/>
          </w:tcPr>
          <w:p w14:paraId="6BBE975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National Probation Service</w:t>
            </w:r>
          </w:p>
        </w:tc>
      </w:tr>
      <w:tr w:rsidR="002E0D85" w:rsidRPr="00BF145A" w14:paraId="76CE146F" w14:textId="77777777">
        <w:tc>
          <w:tcPr>
            <w:tcW w:w="1030" w:type="dxa"/>
          </w:tcPr>
          <w:p w14:paraId="6E6671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QAF</w:t>
            </w:r>
          </w:p>
          <w:p w14:paraId="6B24393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QSG</w:t>
            </w:r>
          </w:p>
        </w:tc>
        <w:tc>
          <w:tcPr>
            <w:tcW w:w="7193" w:type="dxa"/>
          </w:tcPr>
          <w:p w14:paraId="67B3C98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Quality Assessment Framework</w:t>
            </w:r>
          </w:p>
          <w:p w14:paraId="7746EB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Quality Surveillance Group </w:t>
            </w:r>
          </w:p>
        </w:tc>
      </w:tr>
      <w:tr w:rsidR="002E0D85" w:rsidRPr="00BF145A" w14:paraId="6393D68E" w14:textId="77777777">
        <w:tc>
          <w:tcPr>
            <w:tcW w:w="1030" w:type="dxa"/>
          </w:tcPr>
          <w:p w14:paraId="5AF2EC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SAB</w:t>
            </w:r>
          </w:p>
        </w:tc>
        <w:tc>
          <w:tcPr>
            <w:tcW w:w="7193" w:type="dxa"/>
          </w:tcPr>
          <w:p w14:paraId="34740FE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Board</w:t>
            </w:r>
          </w:p>
        </w:tc>
      </w:tr>
      <w:tr w:rsidR="002E0D85" w:rsidRPr="00BF145A" w14:paraId="30774F7F" w14:textId="77777777">
        <w:tc>
          <w:tcPr>
            <w:tcW w:w="1030" w:type="dxa"/>
          </w:tcPr>
          <w:p w14:paraId="399AEF2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SAR</w:t>
            </w:r>
          </w:p>
        </w:tc>
        <w:tc>
          <w:tcPr>
            <w:tcW w:w="7193" w:type="dxa"/>
          </w:tcPr>
          <w:p w14:paraId="07D5CF1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w:t>
            </w:r>
          </w:p>
        </w:tc>
      </w:tr>
      <w:tr w:rsidR="002E0D85" w:rsidRPr="00BF145A" w14:paraId="5AC9BB57" w14:textId="77777777">
        <w:tc>
          <w:tcPr>
            <w:tcW w:w="1030" w:type="dxa"/>
          </w:tcPr>
          <w:p w14:paraId="6C318B4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SARC </w:t>
            </w:r>
          </w:p>
        </w:tc>
        <w:tc>
          <w:tcPr>
            <w:tcW w:w="7193" w:type="dxa"/>
          </w:tcPr>
          <w:p w14:paraId="43BA3D2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 Committee</w:t>
            </w:r>
          </w:p>
        </w:tc>
      </w:tr>
      <w:tr w:rsidR="002E0D85" w:rsidRPr="00BF145A" w14:paraId="345B11B9" w14:textId="77777777">
        <w:tc>
          <w:tcPr>
            <w:tcW w:w="1030" w:type="dxa"/>
          </w:tcPr>
          <w:p w14:paraId="0824EA3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w:t>
            </w:r>
          </w:p>
        </w:tc>
        <w:tc>
          <w:tcPr>
            <w:tcW w:w="7193" w:type="dxa"/>
          </w:tcPr>
          <w:p w14:paraId="0B396818"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Sexual Exploitation</w:t>
            </w:r>
          </w:p>
        </w:tc>
      </w:tr>
      <w:tr w:rsidR="002E0D85" w:rsidRPr="00BF145A" w14:paraId="141B59E3" w14:textId="77777777">
        <w:tc>
          <w:tcPr>
            <w:tcW w:w="1030" w:type="dxa"/>
          </w:tcPr>
          <w:p w14:paraId="24C3B81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T&amp;F</w:t>
            </w:r>
          </w:p>
        </w:tc>
        <w:tc>
          <w:tcPr>
            <w:tcW w:w="7193" w:type="dxa"/>
          </w:tcPr>
          <w:p w14:paraId="037AABB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Task and Finish</w:t>
            </w:r>
          </w:p>
        </w:tc>
      </w:tr>
      <w:tr w:rsidR="002E0D85" w:rsidRPr="00BF145A" w14:paraId="416DDC1B" w14:textId="77777777">
        <w:tc>
          <w:tcPr>
            <w:tcW w:w="1030" w:type="dxa"/>
          </w:tcPr>
          <w:p w14:paraId="7854265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WDG</w:t>
            </w:r>
          </w:p>
        </w:tc>
        <w:tc>
          <w:tcPr>
            <w:tcW w:w="7193" w:type="dxa"/>
          </w:tcPr>
          <w:p w14:paraId="4F4FBF6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Workforce Development Group</w:t>
            </w:r>
          </w:p>
        </w:tc>
      </w:tr>
      <w:tr w:rsidR="002E0D85" w:rsidRPr="00BF145A" w14:paraId="5C31D59A" w14:textId="77777777">
        <w:tc>
          <w:tcPr>
            <w:tcW w:w="1030" w:type="dxa"/>
          </w:tcPr>
          <w:p w14:paraId="2EA1D8EB" w14:textId="77777777" w:rsidR="002E0D85" w:rsidRPr="00BF145A" w:rsidRDefault="002E0D85">
            <w:pPr>
              <w:pBdr>
                <w:top w:val="nil"/>
                <w:left w:val="nil"/>
                <w:bottom w:val="nil"/>
                <w:right w:val="nil"/>
                <w:between w:val="nil"/>
              </w:pBdr>
              <w:rPr>
                <w:rFonts w:ascii="Arial" w:eastAsia="Arial" w:hAnsi="Arial" w:cs="Arial"/>
                <w:color w:val="000000"/>
              </w:rPr>
            </w:pPr>
          </w:p>
        </w:tc>
        <w:tc>
          <w:tcPr>
            <w:tcW w:w="7193" w:type="dxa"/>
          </w:tcPr>
          <w:p w14:paraId="120B726F" w14:textId="77777777" w:rsidR="002E0D85" w:rsidRPr="00BF145A" w:rsidRDefault="002E0D85">
            <w:pPr>
              <w:pBdr>
                <w:top w:val="nil"/>
                <w:left w:val="nil"/>
                <w:bottom w:val="nil"/>
                <w:right w:val="nil"/>
                <w:between w:val="nil"/>
              </w:pBdr>
              <w:rPr>
                <w:rFonts w:ascii="Arial" w:eastAsia="Arial" w:hAnsi="Arial" w:cs="Arial"/>
                <w:color w:val="000000"/>
              </w:rPr>
            </w:pPr>
          </w:p>
        </w:tc>
      </w:tr>
    </w:tbl>
    <w:p w14:paraId="7EDC6782" w14:textId="77777777" w:rsidR="002E0D85" w:rsidRPr="00BF145A" w:rsidRDefault="002E0D85">
      <w:pPr>
        <w:pBdr>
          <w:top w:val="nil"/>
          <w:left w:val="nil"/>
          <w:bottom w:val="nil"/>
          <w:right w:val="nil"/>
          <w:between w:val="nil"/>
        </w:pBdr>
        <w:spacing w:after="0" w:line="240" w:lineRule="auto"/>
        <w:rPr>
          <w:rFonts w:ascii="Arial" w:eastAsia="Arial" w:hAnsi="Arial" w:cs="Arial"/>
          <w:color w:val="000000"/>
        </w:rPr>
      </w:pPr>
    </w:p>
    <w:p w14:paraId="687BDC03" w14:textId="77777777" w:rsidR="002E0D85" w:rsidRDefault="002E0D85">
      <w:pPr>
        <w:rPr>
          <w:rFonts w:ascii="Arial" w:eastAsia="Arial" w:hAnsi="Arial" w:cs="Arial"/>
          <w:sz w:val="24"/>
          <w:szCs w:val="24"/>
        </w:rPr>
      </w:pPr>
    </w:p>
    <w:sectPr w:rsidR="002E0D8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CB2D" w14:textId="77777777" w:rsidR="00475FE8" w:rsidRDefault="00475FE8">
      <w:pPr>
        <w:spacing w:after="0" w:line="240" w:lineRule="auto"/>
      </w:pPr>
      <w:r>
        <w:separator/>
      </w:r>
    </w:p>
  </w:endnote>
  <w:endnote w:type="continuationSeparator" w:id="0">
    <w:p w14:paraId="20A09D05" w14:textId="77777777" w:rsidR="00475FE8" w:rsidRDefault="0047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0156"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78E1" w14:textId="77777777" w:rsidR="001272A8" w:rsidRDefault="001272A8">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5E255C">
      <w:rPr>
        <w:noProof/>
        <w:color w:val="000000"/>
      </w:rPr>
      <w:t>4</w:t>
    </w:r>
    <w:r>
      <w:rPr>
        <w:color w:val="000000"/>
      </w:rPr>
      <w:fldChar w:fldCharType="end"/>
    </w:r>
  </w:p>
  <w:p w14:paraId="4864107A" w14:textId="77777777" w:rsidR="001272A8" w:rsidRDefault="001272A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F7EA"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013CA" w14:textId="77777777" w:rsidR="00475FE8" w:rsidRDefault="00475FE8">
      <w:pPr>
        <w:spacing w:after="0" w:line="240" w:lineRule="auto"/>
      </w:pPr>
      <w:r>
        <w:separator/>
      </w:r>
    </w:p>
  </w:footnote>
  <w:footnote w:type="continuationSeparator" w:id="0">
    <w:p w14:paraId="065F039A" w14:textId="77777777" w:rsidR="00475FE8" w:rsidRDefault="00475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C9AD"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A805" w14:textId="77777777" w:rsidR="001272A8" w:rsidRDefault="00475FE8">
    <w:pPr>
      <w:pBdr>
        <w:top w:val="nil"/>
        <w:left w:val="nil"/>
        <w:bottom w:val="nil"/>
        <w:right w:val="nil"/>
        <w:between w:val="nil"/>
      </w:pBdr>
      <w:tabs>
        <w:tab w:val="center" w:pos="4513"/>
        <w:tab w:val="right" w:pos="9026"/>
      </w:tabs>
      <w:spacing w:after="0" w:line="240" w:lineRule="auto"/>
      <w:rPr>
        <w:color w:val="000000"/>
      </w:rPr>
    </w:pPr>
    <w:sdt>
      <w:sdtPr>
        <w:rPr>
          <w:color w:val="000000"/>
        </w:rPr>
        <w:id w:val="-365990939"/>
        <w:docPartObj>
          <w:docPartGallery w:val="Watermarks"/>
          <w:docPartUnique/>
        </w:docPartObj>
      </w:sdtPr>
      <w:sdtEndPr/>
      <w:sdtContent>
        <w:r>
          <w:rPr>
            <w:noProof/>
            <w:color w:val="000000"/>
          </w:rPr>
          <w:pict w14:anchorId="7778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E4B5"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36"/>
    <w:multiLevelType w:val="hybridMultilevel"/>
    <w:tmpl w:val="AB4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70C41"/>
    <w:multiLevelType w:val="hybridMultilevel"/>
    <w:tmpl w:val="27820B84"/>
    <w:lvl w:ilvl="0" w:tplc="A162AB4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874FF"/>
    <w:multiLevelType w:val="hybridMultilevel"/>
    <w:tmpl w:val="41B2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1B81"/>
    <w:multiLevelType w:val="hybridMultilevel"/>
    <w:tmpl w:val="C0262A4A"/>
    <w:lvl w:ilvl="0" w:tplc="8916917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56E4E"/>
    <w:multiLevelType w:val="hybridMultilevel"/>
    <w:tmpl w:val="D65AEB40"/>
    <w:lvl w:ilvl="0" w:tplc="7BC6BD34">
      <w:start w:val="1"/>
      <w:numFmt w:val="bullet"/>
      <w:lvlText w:val="-"/>
      <w:lvlJc w:val="left"/>
      <w:pPr>
        <w:tabs>
          <w:tab w:val="num" w:pos="720"/>
        </w:tabs>
        <w:ind w:left="720" w:hanging="360"/>
      </w:pPr>
      <w:rPr>
        <w:rFonts w:ascii="Times New Roman" w:hAnsi="Times New Roman" w:hint="default"/>
      </w:rPr>
    </w:lvl>
    <w:lvl w:ilvl="1" w:tplc="28A6EA0C" w:tentative="1">
      <w:start w:val="1"/>
      <w:numFmt w:val="bullet"/>
      <w:lvlText w:val="-"/>
      <w:lvlJc w:val="left"/>
      <w:pPr>
        <w:tabs>
          <w:tab w:val="num" w:pos="1440"/>
        </w:tabs>
        <w:ind w:left="1440" w:hanging="360"/>
      </w:pPr>
      <w:rPr>
        <w:rFonts w:ascii="Times New Roman" w:hAnsi="Times New Roman" w:hint="default"/>
      </w:rPr>
    </w:lvl>
    <w:lvl w:ilvl="2" w:tplc="86E2292C" w:tentative="1">
      <w:start w:val="1"/>
      <w:numFmt w:val="bullet"/>
      <w:lvlText w:val="-"/>
      <w:lvlJc w:val="left"/>
      <w:pPr>
        <w:tabs>
          <w:tab w:val="num" w:pos="2160"/>
        </w:tabs>
        <w:ind w:left="2160" w:hanging="360"/>
      </w:pPr>
      <w:rPr>
        <w:rFonts w:ascii="Times New Roman" w:hAnsi="Times New Roman" w:hint="default"/>
      </w:rPr>
    </w:lvl>
    <w:lvl w:ilvl="3" w:tplc="F88E29E2" w:tentative="1">
      <w:start w:val="1"/>
      <w:numFmt w:val="bullet"/>
      <w:lvlText w:val="-"/>
      <w:lvlJc w:val="left"/>
      <w:pPr>
        <w:tabs>
          <w:tab w:val="num" w:pos="2880"/>
        </w:tabs>
        <w:ind w:left="2880" w:hanging="360"/>
      </w:pPr>
      <w:rPr>
        <w:rFonts w:ascii="Times New Roman" w:hAnsi="Times New Roman" w:hint="default"/>
      </w:rPr>
    </w:lvl>
    <w:lvl w:ilvl="4" w:tplc="3AB2404E" w:tentative="1">
      <w:start w:val="1"/>
      <w:numFmt w:val="bullet"/>
      <w:lvlText w:val="-"/>
      <w:lvlJc w:val="left"/>
      <w:pPr>
        <w:tabs>
          <w:tab w:val="num" w:pos="3600"/>
        </w:tabs>
        <w:ind w:left="3600" w:hanging="360"/>
      </w:pPr>
      <w:rPr>
        <w:rFonts w:ascii="Times New Roman" w:hAnsi="Times New Roman" w:hint="default"/>
      </w:rPr>
    </w:lvl>
    <w:lvl w:ilvl="5" w:tplc="57E6A6BE" w:tentative="1">
      <w:start w:val="1"/>
      <w:numFmt w:val="bullet"/>
      <w:lvlText w:val="-"/>
      <w:lvlJc w:val="left"/>
      <w:pPr>
        <w:tabs>
          <w:tab w:val="num" w:pos="4320"/>
        </w:tabs>
        <w:ind w:left="4320" w:hanging="360"/>
      </w:pPr>
      <w:rPr>
        <w:rFonts w:ascii="Times New Roman" w:hAnsi="Times New Roman" w:hint="default"/>
      </w:rPr>
    </w:lvl>
    <w:lvl w:ilvl="6" w:tplc="345CFD1E" w:tentative="1">
      <w:start w:val="1"/>
      <w:numFmt w:val="bullet"/>
      <w:lvlText w:val="-"/>
      <w:lvlJc w:val="left"/>
      <w:pPr>
        <w:tabs>
          <w:tab w:val="num" w:pos="5040"/>
        </w:tabs>
        <w:ind w:left="5040" w:hanging="360"/>
      </w:pPr>
      <w:rPr>
        <w:rFonts w:ascii="Times New Roman" w:hAnsi="Times New Roman" w:hint="default"/>
      </w:rPr>
    </w:lvl>
    <w:lvl w:ilvl="7" w:tplc="1116D862" w:tentative="1">
      <w:start w:val="1"/>
      <w:numFmt w:val="bullet"/>
      <w:lvlText w:val="-"/>
      <w:lvlJc w:val="left"/>
      <w:pPr>
        <w:tabs>
          <w:tab w:val="num" w:pos="5760"/>
        </w:tabs>
        <w:ind w:left="5760" w:hanging="360"/>
      </w:pPr>
      <w:rPr>
        <w:rFonts w:ascii="Times New Roman" w:hAnsi="Times New Roman" w:hint="default"/>
      </w:rPr>
    </w:lvl>
    <w:lvl w:ilvl="8" w:tplc="AE0A58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046659"/>
    <w:multiLevelType w:val="hybridMultilevel"/>
    <w:tmpl w:val="45D68A7E"/>
    <w:lvl w:ilvl="0" w:tplc="A2B47726">
      <w:start w:val="1"/>
      <w:numFmt w:val="bullet"/>
      <w:lvlText w:val="•"/>
      <w:lvlJc w:val="left"/>
      <w:pPr>
        <w:tabs>
          <w:tab w:val="num" w:pos="720"/>
        </w:tabs>
        <w:ind w:left="720" w:hanging="360"/>
      </w:pPr>
      <w:rPr>
        <w:rFonts w:ascii="Times New Roman" w:hAnsi="Times New Roman" w:hint="default"/>
      </w:rPr>
    </w:lvl>
    <w:lvl w:ilvl="1" w:tplc="5BBE0254" w:tentative="1">
      <w:start w:val="1"/>
      <w:numFmt w:val="bullet"/>
      <w:lvlText w:val="•"/>
      <w:lvlJc w:val="left"/>
      <w:pPr>
        <w:tabs>
          <w:tab w:val="num" w:pos="1440"/>
        </w:tabs>
        <w:ind w:left="1440" w:hanging="360"/>
      </w:pPr>
      <w:rPr>
        <w:rFonts w:ascii="Times New Roman" w:hAnsi="Times New Roman" w:hint="default"/>
      </w:rPr>
    </w:lvl>
    <w:lvl w:ilvl="2" w:tplc="96EE92DC" w:tentative="1">
      <w:start w:val="1"/>
      <w:numFmt w:val="bullet"/>
      <w:lvlText w:val="•"/>
      <w:lvlJc w:val="left"/>
      <w:pPr>
        <w:tabs>
          <w:tab w:val="num" w:pos="2160"/>
        </w:tabs>
        <w:ind w:left="2160" w:hanging="360"/>
      </w:pPr>
      <w:rPr>
        <w:rFonts w:ascii="Times New Roman" w:hAnsi="Times New Roman" w:hint="default"/>
      </w:rPr>
    </w:lvl>
    <w:lvl w:ilvl="3" w:tplc="8932D104" w:tentative="1">
      <w:start w:val="1"/>
      <w:numFmt w:val="bullet"/>
      <w:lvlText w:val="•"/>
      <w:lvlJc w:val="left"/>
      <w:pPr>
        <w:tabs>
          <w:tab w:val="num" w:pos="2880"/>
        </w:tabs>
        <w:ind w:left="2880" w:hanging="360"/>
      </w:pPr>
      <w:rPr>
        <w:rFonts w:ascii="Times New Roman" w:hAnsi="Times New Roman" w:hint="default"/>
      </w:rPr>
    </w:lvl>
    <w:lvl w:ilvl="4" w:tplc="3CDC27D6" w:tentative="1">
      <w:start w:val="1"/>
      <w:numFmt w:val="bullet"/>
      <w:lvlText w:val="•"/>
      <w:lvlJc w:val="left"/>
      <w:pPr>
        <w:tabs>
          <w:tab w:val="num" w:pos="3600"/>
        </w:tabs>
        <w:ind w:left="3600" w:hanging="360"/>
      </w:pPr>
      <w:rPr>
        <w:rFonts w:ascii="Times New Roman" w:hAnsi="Times New Roman" w:hint="default"/>
      </w:rPr>
    </w:lvl>
    <w:lvl w:ilvl="5" w:tplc="944EDA44" w:tentative="1">
      <w:start w:val="1"/>
      <w:numFmt w:val="bullet"/>
      <w:lvlText w:val="•"/>
      <w:lvlJc w:val="left"/>
      <w:pPr>
        <w:tabs>
          <w:tab w:val="num" w:pos="4320"/>
        </w:tabs>
        <w:ind w:left="4320" w:hanging="360"/>
      </w:pPr>
      <w:rPr>
        <w:rFonts w:ascii="Times New Roman" w:hAnsi="Times New Roman" w:hint="default"/>
      </w:rPr>
    </w:lvl>
    <w:lvl w:ilvl="6" w:tplc="1D0E18F8" w:tentative="1">
      <w:start w:val="1"/>
      <w:numFmt w:val="bullet"/>
      <w:lvlText w:val="•"/>
      <w:lvlJc w:val="left"/>
      <w:pPr>
        <w:tabs>
          <w:tab w:val="num" w:pos="5040"/>
        </w:tabs>
        <w:ind w:left="5040" w:hanging="360"/>
      </w:pPr>
      <w:rPr>
        <w:rFonts w:ascii="Times New Roman" w:hAnsi="Times New Roman" w:hint="default"/>
      </w:rPr>
    </w:lvl>
    <w:lvl w:ilvl="7" w:tplc="5BD8D480" w:tentative="1">
      <w:start w:val="1"/>
      <w:numFmt w:val="bullet"/>
      <w:lvlText w:val="•"/>
      <w:lvlJc w:val="left"/>
      <w:pPr>
        <w:tabs>
          <w:tab w:val="num" w:pos="5760"/>
        </w:tabs>
        <w:ind w:left="5760" w:hanging="360"/>
      </w:pPr>
      <w:rPr>
        <w:rFonts w:ascii="Times New Roman" w:hAnsi="Times New Roman" w:hint="default"/>
      </w:rPr>
    </w:lvl>
    <w:lvl w:ilvl="8" w:tplc="C80268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3B2F47"/>
    <w:multiLevelType w:val="hybridMultilevel"/>
    <w:tmpl w:val="891C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D23F6A"/>
    <w:multiLevelType w:val="hybridMultilevel"/>
    <w:tmpl w:val="13A2A214"/>
    <w:lvl w:ilvl="0" w:tplc="65E2EF88">
      <w:start w:val="1"/>
      <w:numFmt w:val="bullet"/>
      <w:lvlText w:val="•"/>
      <w:lvlJc w:val="left"/>
      <w:pPr>
        <w:tabs>
          <w:tab w:val="num" w:pos="720"/>
        </w:tabs>
        <w:ind w:left="720" w:hanging="360"/>
      </w:pPr>
      <w:rPr>
        <w:rFonts w:ascii="Times New Roman" w:hAnsi="Times New Roman" w:hint="default"/>
      </w:rPr>
    </w:lvl>
    <w:lvl w:ilvl="1" w:tplc="E648E564" w:tentative="1">
      <w:start w:val="1"/>
      <w:numFmt w:val="bullet"/>
      <w:lvlText w:val="•"/>
      <w:lvlJc w:val="left"/>
      <w:pPr>
        <w:tabs>
          <w:tab w:val="num" w:pos="1440"/>
        </w:tabs>
        <w:ind w:left="1440" w:hanging="360"/>
      </w:pPr>
      <w:rPr>
        <w:rFonts w:ascii="Times New Roman" w:hAnsi="Times New Roman" w:hint="default"/>
      </w:rPr>
    </w:lvl>
    <w:lvl w:ilvl="2" w:tplc="B694DF36" w:tentative="1">
      <w:start w:val="1"/>
      <w:numFmt w:val="bullet"/>
      <w:lvlText w:val="•"/>
      <w:lvlJc w:val="left"/>
      <w:pPr>
        <w:tabs>
          <w:tab w:val="num" w:pos="2160"/>
        </w:tabs>
        <w:ind w:left="2160" w:hanging="360"/>
      </w:pPr>
      <w:rPr>
        <w:rFonts w:ascii="Times New Roman" w:hAnsi="Times New Roman" w:hint="default"/>
      </w:rPr>
    </w:lvl>
    <w:lvl w:ilvl="3" w:tplc="D6980112" w:tentative="1">
      <w:start w:val="1"/>
      <w:numFmt w:val="bullet"/>
      <w:lvlText w:val="•"/>
      <w:lvlJc w:val="left"/>
      <w:pPr>
        <w:tabs>
          <w:tab w:val="num" w:pos="2880"/>
        </w:tabs>
        <w:ind w:left="2880" w:hanging="360"/>
      </w:pPr>
      <w:rPr>
        <w:rFonts w:ascii="Times New Roman" w:hAnsi="Times New Roman" w:hint="default"/>
      </w:rPr>
    </w:lvl>
    <w:lvl w:ilvl="4" w:tplc="6D0A9E90" w:tentative="1">
      <w:start w:val="1"/>
      <w:numFmt w:val="bullet"/>
      <w:lvlText w:val="•"/>
      <w:lvlJc w:val="left"/>
      <w:pPr>
        <w:tabs>
          <w:tab w:val="num" w:pos="3600"/>
        </w:tabs>
        <w:ind w:left="3600" w:hanging="360"/>
      </w:pPr>
      <w:rPr>
        <w:rFonts w:ascii="Times New Roman" w:hAnsi="Times New Roman" w:hint="default"/>
      </w:rPr>
    </w:lvl>
    <w:lvl w:ilvl="5" w:tplc="868AC22E" w:tentative="1">
      <w:start w:val="1"/>
      <w:numFmt w:val="bullet"/>
      <w:lvlText w:val="•"/>
      <w:lvlJc w:val="left"/>
      <w:pPr>
        <w:tabs>
          <w:tab w:val="num" w:pos="4320"/>
        </w:tabs>
        <w:ind w:left="4320" w:hanging="360"/>
      </w:pPr>
      <w:rPr>
        <w:rFonts w:ascii="Times New Roman" w:hAnsi="Times New Roman" w:hint="default"/>
      </w:rPr>
    </w:lvl>
    <w:lvl w:ilvl="6" w:tplc="F788AF3E" w:tentative="1">
      <w:start w:val="1"/>
      <w:numFmt w:val="bullet"/>
      <w:lvlText w:val="•"/>
      <w:lvlJc w:val="left"/>
      <w:pPr>
        <w:tabs>
          <w:tab w:val="num" w:pos="5040"/>
        </w:tabs>
        <w:ind w:left="5040" w:hanging="360"/>
      </w:pPr>
      <w:rPr>
        <w:rFonts w:ascii="Times New Roman" w:hAnsi="Times New Roman" w:hint="default"/>
      </w:rPr>
    </w:lvl>
    <w:lvl w:ilvl="7" w:tplc="4B3CB018" w:tentative="1">
      <w:start w:val="1"/>
      <w:numFmt w:val="bullet"/>
      <w:lvlText w:val="•"/>
      <w:lvlJc w:val="left"/>
      <w:pPr>
        <w:tabs>
          <w:tab w:val="num" w:pos="5760"/>
        </w:tabs>
        <w:ind w:left="5760" w:hanging="360"/>
      </w:pPr>
      <w:rPr>
        <w:rFonts w:ascii="Times New Roman" w:hAnsi="Times New Roman" w:hint="default"/>
      </w:rPr>
    </w:lvl>
    <w:lvl w:ilvl="8" w:tplc="1354BC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583287"/>
    <w:multiLevelType w:val="hybridMultilevel"/>
    <w:tmpl w:val="68BC7F74"/>
    <w:lvl w:ilvl="0" w:tplc="0C30F3EE">
      <w:start w:val="1"/>
      <w:numFmt w:val="bullet"/>
      <w:lvlText w:val="•"/>
      <w:lvlJc w:val="left"/>
      <w:pPr>
        <w:tabs>
          <w:tab w:val="num" w:pos="720"/>
        </w:tabs>
        <w:ind w:left="720" w:hanging="360"/>
      </w:pPr>
      <w:rPr>
        <w:rFonts w:ascii="Times New Roman" w:hAnsi="Times New Roman" w:hint="default"/>
      </w:rPr>
    </w:lvl>
    <w:lvl w:ilvl="1" w:tplc="B66256F0" w:tentative="1">
      <w:start w:val="1"/>
      <w:numFmt w:val="bullet"/>
      <w:lvlText w:val="•"/>
      <w:lvlJc w:val="left"/>
      <w:pPr>
        <w:tabs>
          <w:tab w:val="num" w:pos="1440"/>
        </w:tabs>
        <w:ind w:left="1440" w:hanging="360"/>
      </w:pPr>
      <w:rPr>
        <w:rFonts w:ascii="Times New Roman" w:hAnsi="Times New Roman" w:hint="default"/>
      </w:rPr>
    </w:lvl>
    <w:lvl w:ilvl="2" w:tplc="B3D4603C" w:tentative="1">
      <w:start w:val="1"/>
      <w:numFmt w:val="bullet"/>
      <w:lvlText w:val="•"/>
      <w:lvlJc w:val="left"/>
      <w:pPr>
        <w:tabs>
          <w:tab w:val="num" w:pos="2160"/>
        </w:tabs>
        <w:ind w:left="2160" w:hanging="360"/>
      </w:pPr>
      <w:rPr>
        <w:rFonts w:ascii="Times New Roman" w:hAnsi="Times New Roman" w:hint="default"/>
      </w:rPr>
    </w:lvl>
    <w:lvl w:ilvl="3" w:tplc="741A9678" w:tentative="1">
      <w:start w:val="1"/>
      <w:numFmt w:val="bullet"/>
      <w:lvlText w:val="•"/>
      <w:lvlJc w:val="left"/>
      <w:pPr>
        <w:tabs>
          <w:tab w:val="num" w:pos="2880"/>
        </w:tabs>
        <w:ind w:left="2880" w:hanging="360"/>
      </w:pPr>
      <w:rPr>
        <w:rFonts w:ascii="Times New Roman" w:hAnsi="Times New Roman" w:hint="default"/>
      </w:rPr>
    </w:lvl>
    <w:lvl w:ilvl="4" w:tplc="0616E948" w:tentative="1">
      <w:start w:val="1"/>
      <w:numFmt w:val="bullet"/>
      <w:lvlText w:val="•"/>
      <w:lvlJc w:val="left"/>
      <w:pPr>
        <w:tabs>
          <w:tab w:val="num" w:pos="3600"/>
        </w:tabs>
        <w:ind w:left="3600" w:hanging="360"/>
      </w:pPr>
      <w:rPr>
        <w:rFonts w:ascii="Times New Roman" w:hAnsi="Times New Roman" w:hint="default"/>
      </w:rPr>
    </w:lvl>
    <w:lvl w:ilvl="5" w:tplc="104A29FA" w:tentative="1">
      <w:start w:val="1"/>
      <w:numFmt w:val="bullet"/>
      <w:lvlText w:val="•"/>
      <w:lvlJc w:val="left"/>
      <w:pPr>
        <w:tabs>
          <w:tab w:val="num" w:pos="4320"/>
        </w:tabs>
        <w:ind w:left="4320" w:hanging="360"/>
      </w:pPr>
      <w:rPr>
        <w:rFonts w:ascii="Times New Roman" w:hAnsi="Times New Roman" w:hint="default"/>
      </w:rPr>
    </w:lvl>
    <w:lvl w:ilvl="6" w:tplc="EA208DB0" w:tentative="1">
      <w:start w:val="1"/>
      <w:numFmt w:val="bullet"/>
      <w:lvlText w:val="•"/>
      <w:lvlJc w:val="left"/>
      <w:pPr>
        <w:tabs>
          <w:tab w:val="num" w:pos="5040"/>
        </w:tabs>
        <w:ind w:left="5040" w:hanging="360"/>
      </w:pPr>
      <w:rPr>
        <w:rFonts w:ascii="Times New Roman" w:hAnsi="Times New Roman" w:hint="default"/>
      </w:rPr>
    </w:lvl>
    <w:lvl w:ilvl="7" w:tplc="270C5646" w:tentative="1">
      <w:start w:val="1"/>
      <w:numFmt w:val="bullet"/>
      <w:lvlText w:val="•"/>
      <w:lvlJc w:val="left"/>
      <w:pPr>
        <w:tabs>
          <w:tab w:val="num" w:pos="5760"/>
        </w:tabs>
        <w:ind w:left="5760" w:hanging="360"/>
      </w:pPr>
      <w:rPr>
        <w:rFonts w:ascii="Times New Roman" w:hAnsi="Times New Roman" w:hint="default"/>
      </w:rPr>
    </w:lvl>
    <w:lvl w:ilvl="8" w:tplc="467EAA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1217AB"/>
    <w:multiLevelType w:val="hybridMultilevel"/>
    <w:tmpl w:val="7A1C17D8"/>
    <w:lvl w:ilvl="0" w:tplc="12220F42">
      <w:start w:val="1"/>
      <w:numFmt w:val="bullet"/>
      <w:lvlText w:val="•"/>
      <w:lvlJc w:val="left"/>
      <w:pPr>
        <w:tabs>
          <w:tab w:val="num" w:pos="720"/>
        </w:tabs>
        <w:ind w:left="720" w:hanging="360"/>
      </w:pPr>
      <w:rPr>
        <w:rFonts w:ascii="Times New Roman" w:hAnsi="Times New Roman" w:hint="default"/>
      </w:rPr>
    </w:lvl>
    <w:lvl w:ilvl="1" w:tplc="CC7E9040" w:tentative="1">
      <w:start w:val="1"/>
      <w:numFmt w:val="bullet"/>
      <w:lvlText w:val="•"/>
      <w:lvlJc w:val="left"/>
      <w:pPr>
        <w:tabs>
          <w:tab w:val="num" w:pos="1440"/>
        </w:tabs>
        <w:ind w:left="1440" w:hanging="360"/>
      </w:pPr>
      <w:rPr>
        <w:rFonts w:ascii="Times New Roman" w:hAnsi="Times New Roman" w:hint="default"/>
      </w:rPr>
    </w:lvl>
    <w:lvl w:ilvl="2" w:tplc="4DBEF358" w:tentative="1">
      <w:start w:val="1"/>
      <w:numFmt w:val="bullet"/>
      <w:lvlText w:val="•"/>
      <w:lvlJc w:val="left"/>
      <w:pPr>
        <w:tabs>
          <w:tab w:val="num" w:pos="2160"/>
        </w:tabs>
        <w:ind w:left="2160" w:hanging="360"/>
      </w:pPr>
      <w:rPr>
        <w:rFonts w:ascii="Times New Roman" w:hAnsi="Times New Roman" w:hint="default"/>
      </w:rPr>
    </w:lvl>
    <w:lvl w:ilvl="3" w:tplc="3B6E664C" w:tentative="1">
      <w:start w:val="1"/>
      <w:numFmt w:val="bullet"/>
      <w:lvlText w:val="•"/>
      <w:lvlJc w:val="left"/>
      <w:pPr>
        <w:tabs>
          <w:tab w:val="num" w:pos="2880"/>
        </w:tabs>
        <w:ind w:left="2880" w:hanging="360"/>
      </w:pPr>
      <w:rPr>
        <w:rFonts w:ascii="Times New Roman" w:hAnsi="Times New Roman" w:hint="default"/>
      </w:rPr>
    </w:lvl>
    <w:lvl w:ilvl="4" w:tplc="CBB0A448" w:tentative="1">
      <w:start w:val="1"/>
      <w:numFmt w:val="bullet"/>
      <w:lvlText w:val="•"/>
      <w:lvlJc w:val="left"/>
      <w:pPr>
        <w:tabs>
          <w:tab w:val="num" w:pos="3600"/>
        </w:tabs>
        <w:ind w:left="3600" w:hanging="360"/>
      </w:pPr>
      <w:rPr>
        <w:rFonts w:ascii="Times New Roman" w:hAnsi="Times New Roman" w:hint="default"/>
      </w:rPr>
    </w:lvl>
    <w:lvl w:ilvl="5" w:tplc="F3E66330" w:tentative="1">
      <w:start w:val="1"/>
      <w:numFmt w:val="bullet"/>
      <w:lvlText w:val="•"/>
      <w:lvlJc w:val="left"/>
      <w:pPr>
        <w:tabs>
          <w:tab w:val="num" w:pos="4320"/>
        </w:tabs>
        <w:ind w:left="4320" w:hanging="360"/>
      </w:pPr>
      <w:rPr>
        <w:rFonts w:ascii="Times New Roman" w:hAnsi="Times New Roman" w:hint="default"/>
      </w:rPr>
    </w:lvl>
    <w:lvl w:ilvl="6" w:tplc="A106F814" w:tentative="1">
      <w:start w:val="1"/>
      <w:numFmt w:val="bullet"/>
      <w:lvlText w:val="•"/>
      <w:lvlJc w:val="left"/>
      <w:pPr>
        <w:tabs>
          <w:tab w:val="num" w:pos="5040"/>
        </w:tabs>
        <w:ind w:left="5040" w:hanging="360"/>
      </w:pPr>
      <w:rPr>
        <w:rFonts w:ascii="Times New Roman" w:hAnsi="Times New Roman" w:hint="default"/>
      </w:rPr>
    </w:lvl>
    <w:lvl w:ilvl="7" w:tplc="AE0A2BDE" w:tentative="1">
      <w:start w:val="1"/>
      <w:numFmt w:val="bullet"/>
      <w:lvlText w:val="•"/>
      <w:lvlJc w:val="left"/>
      <w:pPr>
        <w:tabs>
          <w:tab w:val="num" w:pos="5760"/>
        </w:tabs>
        <w:ind w:left="5760" w:hanging="360"/>
      </w:pPr>
      <w:rPr>
        <w:rFonts w:ascii="Times New Roman" w:hAnsi="Times New Roman" w:hint="default"/>
      </w:rPr>
    </w:lvl>
    <w:lvl w:ilvl="8" w:tplc="3C9C80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703E1C"/>
    <w:multiLevelType w:val="hybridMultilevel"/>
    <w:tmpl w:val="1F0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938B1"/>
    <w:multiLevelType w:val="multilevel"/>
    <w:tmpl w:val="51BC1D5E"/>
    <w:lvl w:ilvl="0">
      <w:start w:val="1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2">
    <w:nsid w:val="31CF0918"/>
    <w:multiLevelType w:val="hybridMultilevel"/>
    <w:tmpl w:val="1D10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652677"/>
    <w:multiLevelType w:val="hybridMultilevel"/>
    <w:tmpl w:val="C5B66E8C"/>
    <w:lvl w:ilvl="0" w:tplc="728CD2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70224B"/>
    <w:multiLevelType w:val="hybridMultilevel"/>
    <w:tmpl w:val="7B9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A1540"/>
    <w:multiLevelType w:val="hybridMultilevel"/>
    <w:tmpl w:val="F0E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840D02"/>
    <w:multiLevelType w:val="hybridMultilevel"/>
    <w:tmpl w:val="9B00D82C"/>
    <w:lvl w:ilvl="0" w:tplc="B328AF1E">
      <w:start w:val="11"/>
      <w:numFmt w:val="bullet"/>
      <w:lvlText w:val="-"/>
      <w:lvlJc w:val="left"/>
      <w:pPr>
        <w:ind w:left="720" w:hanging="360"/>
      </w:pPr>
      <w:rPr>
        <w:rFonts w:ascii="Arial" w:eastAsia="Arial"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730E7A"/>
    <w:multiLevelType w:val="hybridMultilevel"/>
    <w:tmpl w:val="C3F2C9C8"/>
    <w:lvl w:ilvl="0" w:tplc="30D48DB4">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FA399E"/>
    <w:multiLevelType w:val="hybridMultilevel"/>
    <w:tmpl w:val="5F7ECB86"/>
    <w:lvl w:ilvl="0" w:tplc="4B3252A8">
      <w:start w:val="1"/>
      <w:numFmt w:val="bullet"/>
      <w:lvlText w:val="•"/>
      <w:lvlJc w:val="left"/>
      <w:pPr>
        <w:tabs>
          <w:tab w:val="num" w:pos="720"/>
        </w:tabs>
        <w:ind w:left="720" w:hanging="360"/>
      </w:pPr>
      <w:rPr>
        <w:rFonts w:ascii="Times New Roman" w:hAnsi="Times New Roman" w:hint="default"/>
      </w:rPr>
    </w:lvl>
    <w:lvl w:ilvl="1" w:tplc="63760AFC" w:tentative="1">
      <w:start w:val="1"/>
      <w:numFmt w:val="bullet"/>
      <w:lvlText w:val="•"/>
      <w:lvlJc w:val="left"/>
      <w:pPr>
        <w:tabs>
          <w:tab w:val="num" w:pos="1440"/>
        </w:tabs>
        <w:ind w:left="1440" w:hanging="360"/>
      </w:pPr>
      <w:rPr>
        <w:rFonts w:ascii="Times New Roman" w:hAnsi="Times New Roman" w:hint="default"/>
      </w:rPr>
    </w:lvl>
    <w:lvl w:ilvl="2" w:tplc="D3EE0898" w:tentative="1">
      <w:start w:val="1"/>
      <w:numFmt w:val="bullet"/>
      <w:lvlText w:val="•"/>
      <w:lvlJc w:val="left"/>
      <w:pPr>
        <w:tabs>
          <w:tab w:val="num" w:pos="2160"/>
        </w:tabs>
        <w:ind w:left="2160" w:hanging="360"/>
      </w:pPr>
      <w:rPr>
        <w:rFonts w:ascii="Times New Roman" w:hAnsi="Times New Roman" w:hint="default"/>
      </w:rPr>
    </w:lvl>
    <w:lvl w:ilvl="3" w:tplc="F00EC8A6" w:tentative="1">
      <w:start w:val="1"/>
      <w:numFmt w:val="bullet"/>
      <w:lvlText w:val="•"/>
      <w:lvlJc w:val="left"/>
      <w:pPr>
        <w:tabs>
          <w:tab w:val="num" w:pos="2880"/>
        </w:tabs>
        <w:ind w:left="2880" w:hanging="360"/>
      </w:pPr>
      <w:rPr>
        <w:rFonts w:ascii="Times New Roman" w:hAnsi="Times New Roman" w:hint="default"/>
      </w:rPr>
    </w:lvl>
    <w:lvl w:ilvl="4" w:tplc="4042A94E" w:tentative="1">
      <w:start w:val="1"/>
      <w:numFmt w:val="bullet"/>
      <w:lvlText w:val="•"/>
      <w:lvlJc w:val="left"/>
      <w:pPr>
        <w:tabs>
          <w:tab w:val="num" w:pos="3600"/>
        </w:tabs>
        <w:ind w:left="3600" w:hanging="360"/>
      </w:pPr>
      <w:rPr>
        <w:rFonts w:ascii="Times New Roman" w:hAnsi="Times New Roman" w:hint="default"/>
      </w:rPr>
    </w:lvl>
    <w:lvl w:ilvl="5" w:tplc="9CF02C98" w:tentative="1">
      <w:start w:val="1"/>
      <w:numFmt w:val="bullet"/>
      <w:lvlText w:val="•"/>
      <w:lvlJc w:val="left"/>
      <w:pPr>
        <w:tabs>
          <w:tab w:val="num" w:pos="4320"/>
        </w:tabs>
        <w:ind w:left="4320" w:hanging="360"/>
      </w:pPr>
      <w:rPr>
        <w:rFonts w:ascii="Times New Roman" w:hAnsi="Times New Roman" w:hint="default"/>
      </w:rPr>
    </w:lvl>
    <w:lvl w:ilvl="6" w:tplc="3ECCA56C" w:tentative="1">
      <w:start w:val="1"/>
      <w:numFmt w:val="bullet"/>
      <w:lvlText w:val="•"/>
      <w:lvlJc w:val="left"/>
      <w:pPr>
        <w:tabs>
          <w:tab w:val="num" w:pos="5040"/>
        </w:tabs>
        <w:ind w:left="5040" w:hanging="360"/>
      </w:pPr>
      <w:rPr>
        <w:rFonts w:ascii="Times New Roman" w:hAnsi="Times New Roman" w:hint="default"/>
      </w:rPr>
    </w:lvl>
    <w:lvl w:ilvl="7" w:tplc="996E8F62" w:tentative="1">
      <w:start w:val="1"/>
      <w:numFmt w:val="bullet"/>
      <w:lvlText w:val="•"/>
      <w:lvlJc w:val="left"/>
      <w:pPr>
        <w:tabs>
          <w:tab w:val="num" w:pos="5760"/>
        </w:tabs>
        <w:ind w:left="5760" w:hanging="360"/>
      </w:pPr>
      <w:rPr>
        <w:rFonts w:ascii="Times New Roman" w:hAnsi="Times New Roman" w:hint="default"/>
      </w:rPr>
    </w:lvl>
    <w:lvl w:ilvl="8" w:tplc="433235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6763EE"/>
    <w:multiLevelType w:val="hybridMultilevel"/>
    <w:tmpl w:val="C8C8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73785E"/>
    <w:multiLevelType w:val="hybridMultilevel"/>
    <w:tmpl w:val="141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03919"/>
    <w:multiLevelType w:val="multilevel"/>
    <w:tmpl w:val="77EE3F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nsid w:val="6B3363E7"/>
    <w:multiLevelType w:val="hybridMultilevel"/>
    <w:tmpl w:val="9E2A3BB8"/>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5C515A"/>
    <w:multiLevelType w:val="hybridMultilevel"/>
    <w:tmpl w:val="7CD6980A"/>
    <w:lvl w:ilvl="0" w:tplc="4C64FFEE">
      <w:start w:val="1"/>
      <w:numFmt w:val="bullet"/>
      <w:lvlText w:val="-"/>
      <w:lvlJc w:val="left"/>
      <w:pPr>
        <w:tabs>
          <w:tab w:val="num" w:pos="720"/>
        </w:tabs>
        <w:ind w:left="720" w:hanging="360"/>
      </w:pPr>
      <w:rPr>
        <w:rFonts w:ascii="Times New Roman" w:hAnsi="Times New Roman" w:hint="default"/>
      </w:rPr>
    </w:lvl>
    <w:lvl w:ilvl="1" w:tplc="10B8CB46" w:tentative="1">
      <w:start w:val="1"/>
      <w:numFmt w:val="bullet"/>
      <w:lvlText w:val="-"/>
      <w:lvlJc w:val="left"/>
      <w:pPr>
        <w:tabs>
          <w:tab w:val="num" w:pos="1440"/>
        </w:tabs>
        <w:ind w:left="1440" w:hanging="360"/>
      </w:pPr>
      <w:rPr>
        <w:rFonts w:ascii="Times New Roman" w:hAnsi="Times New Roman" w:hint="default"/>
      </w:rPr>
    </w:lvl>
    <w:lvl w:ilvl="2" w:tplc="E1946DCE" w:tentative="1">
      <w:start w:val="1"/>
      <w:numFmt w:val="bullet"/>
      <w:lvlText w:val="-"/>
      <w:lvlJc w:val="left"/>
      <w:pPr>
        <w:tabs>
          <w:tab w:val="num" w:pos="2160"/>
        </w:tabs>
        <w:ind w:left="2160" w:hanging="360"/>
      </w:pPr>
      <w:rPr>
        <w:rFonts w:ascii="Times New Roman" w:hAnsi="Times New Roman" w:hint="default"/>
      </w:rPr>
    </w:lvl>
    <w:lvl w:ilvl="3" w:tplc="F78C7A4A" w:tentative="1">
      <w:start w:val="1"/>
      <w:numFmt w:val="bullet"/>
      <w:lvlText w:val="-"/>
      <w:lvlJc w:val="left"/>
      <w:pPr>
        <w:tabs>
          <w:tab w:val="num" w:pos="2880"/>
        </w:tabs>
        <w:ind w:left="2880" w:hanging="360"/>
      </w:pPr>
      <w:rPr>
        <w:rFonts w:ascii="Times New Roman" w:hAnsi="Times New Roman" w:hint="default"/>
      </w:rPr>
    </w:lvl>
    <w:lvl w:ilvl="4" w:tplc="F2147A62" w:tentative="1">
      <w:start w:val="1"/>
      <w:numFmt w:val="bullet"/>
      <w:lvlText w:val="-"/>
      <w:lvlJc w:val="left"/>
      <w:pPr>
        <w:tabs>
          <w:tab w:val="num" w:pos="3600"/>
        </w:tabs>
        <w:ind w:left="3600" w:hanging="360"/>
      </w:pPr>
      <w:rPr>
        <w:rFonts w:ascii="Times New Roman" w:hAnsi="Times New Roman" w:hint="default"/>
      </w:rPr>
    </w:lvl>
    <w:lvl w:ilvl="5" w:tplc="A18055AC" w:tentative="1">
      <w:start w:val="1"/>
      <w:numFmt w:val="bullet"/>
      <w:lvlText w:val="-"/>
      <w:lvlJc w:val="left"/>
      <w:pPr>
        <w:tabs>
          <w:tab w:val="num" w:pos="4320"/>
        </w:tabs>
        <w:ind w:left="4320" w:hanging="360"/>
      </w:pPr>
      <w:rPr>
        <w:rFonts w:ascii="Times New Roman" w:hAnsi="Times New Roman" w:hint="default"/>
      </w:rPr>
    </w:lvl>
    <w:lvl w:ilvl="6" w:tplc="099019DC" w:tentative="1">
      <w:start w:val="1"/>
      <w:numFmt w:val="bullet"/>
      <w:lvlText w:val="-"/>
      <w:lvlJc w:val="left"/>
      <w:pPr>
        <w:tabs>
          <w:tab w:val="num" w:pos="5040"/>
        </w:tabs>
        <w:ind w:left="5040" w:hanging="360"/>
      </w:pPr>
      <w:rPr>
        <w:rFonts w:ascii="Times New Roman" w:hAnsi="Times New Roman" w:hint="default"/>
      </w:rPr>
    </w:lvl>
    <w:lvl w:ilvl="7" w:tplc="6966C81E" w:tentative="1">
      <w:start w:val="1"/>
      <w:numFmt w:val="bullet"/>
      <w:lvlText w:val="-"/>
      <w:lvlJc w:val="left"/>
      <w:pPr>
        <w:tabs>
          <w:tab w:val="num" w:pos="5760"/>
        </w:tabs>
        <w:ind w:left="5760" w:hanging="360"/>
      </w:pPr>
      <w:rPr>
        <w:rFonts w:ascii="Times New Roman" w:hAnsi="Times New Roman" w:hint="default"/>
      </w:rPr>
    </w:lvl>
    <w:lvl w:ilvl="8" w:tplc="BA328A2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D20626"/>
    <w:multiLevelType w:val="hybridMultilevel"/>
    <w:tmpl w:val="56EA9FDC"/>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nsid w:val="71E11030"/>
    <w:multiLevelType w:val="hybridMultilevel"/>
    <w:tmpl w:val="1C64AADA"/>
    <w:lvl w:ilvl="0" w:tplc="EB361E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3A4E13"/>
    <w:multiLevelType w:val="hybridMultilevel"/>
    <w:tmpl w:val="59B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1E730F"/>
    <w:multiLevelType w:val="multilevel"/>
    <w:tmpl w:val="AA3A0B0A"/>
    <w:lvl w:ilvl="0">
      <w:start w:val="22"/>
      <w:numFmt w:val="bullet"/>
      <w:lvlText w:val="-"/>
      <w:lvlJc w:val="left"/>
      <w:pPr>
        <w:ind w:left="1845"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7A695474"/>
    <w:multiLevelType w:val="multilevel"/>
    <w:tmpl w:val="71C62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BB92FA9"/>
    <w:multiLevelType w:val="hybridMultilevel"/>
    <w:tmpl w:val="9EF6AEBE"/>
    <w:lvl w:ilvl="0" w:tplc="0ED8BDB0">
      <w:start w:val="20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nsid w:val="7F9A1070"/>
    <w:multiLevelType w:val="hybridMultilevel"/>
    <w:tmpl w:val="879020B6"/>
    <w:lvl w:ilvl="0" w:tplc="356E2856">
      <w:start w:val="1"/>
      <w:numFmt w:val="bullet"/>
      <w:lvlText w:val=""/>
      <w:lvlJc w:val="left"/>
      <w:pPr>
        <w:tabs>
          <w:tab w:val="num" w:pos="720"/>
        </w:tabs>
        <w:ind w:left="720" w:hanging="360"/>
      </w:pPr>
      <w:rPr>
        <w:rFonts w:ascii="Symbol" w:hAnsi="Symbol" w:hint="default"/>
        <w:sz w:val="20"/>
      </w:rPr>
    </w:lvl>
    <w:lvl w:ilvl="1" w:tplc="EFEE1F92">
      <w:start w:val="1"/>
      <w:numFmt w:val="bullet"/>
      <w:lvlText w:val="o"/>
      <w:lvlJc w:val="left"/>
      <w:pPr>
        <w:tabs>
          <w:tab w:val="num" w:pos="1440"/>
        </w:tabs>
        <w:ind w:left="1440" w:hanging="360"/>
      </w:pPr>
      <w:rPr>
        <w:rFonts w:ascii="Courier New" w:hAnsi="Courier New" w:cs="Times New Roman" w:hint="default"/>
        <w:sz w:val="20"/>
      </w:rPr>
    </w:lvl>
    <w:lvl w:ilvl="2" w:tplc="8BB66D54">
      <w:start w:val="1"/>
      <w:numFmt w:val="bullet"/>
      <w:lvlText w:val=""/>
      <w:lvlJc w:val="left"/>
      <w:pPr>
        <w:tabs>
          <w:tab w:val="num" w:pos="2160"/>
        </w:tabs>
        <w:ind w:left="2160" w:hanging="360"/>
      </w:pPr>
      <w:rPr>
        <w:rFonts w:ascii="Wingdings" w:hAnsi="Wingdings" w:hint="default"/>
        <w:sz w:val="20"/>
      </w:rPr>
    </w:lvl>
    <w:lvl w:ilvl="3" w:tplc="941210C6">
      <w:start w:val="1"/>
      <w:numFmt w:val="bullet"/>
      <w:lvlText w:val=""/>
      <w:lvlJc w:val="left"/>
      <w:pPr>
        <w:tabs>
          <w:tab w:val="num" w:pos="2880"/>
        </w:tabs>
        <w:ind w:left="2880" w:hanging="360"/>
      </w:pPr>
      <w:rPr>
        <w:rFonts w:ascii="Wingdings" w:hAnsi="Wingdings" w:hint="default"/>
        <w:sz w:val="20"/>
      </w:rPr>
    </w:lvl>
    <w:lvl w:ilvl="4" w:tplc="CC463474">
      <w:start w:val="1"/>
      <w:numFmt w:val="bullet"/>
      <w:lvlText w:val=""/>
      <w:lvlJc w:val="left"/>
      <w:pPr>
        <w:tabs>
          <w:tab w:val="num" w:pos="3600"/>
        </w:tabs>
        <w:ind w:left="3600" w:hanging="360"/>
      </w:pPr>
      <w:rPr>
        <w:rFonts w:ascii="Wingdings" w:hAnsi="Wingdings" w:hint="default"/>
        <w:sz w:val="20"/>
      </w:rPr>
    </w:lvl>
    <w:lvl w:ilvl="5" w:tplc="8D72CCE0">
      <w:start w:val="1"/>
      <w:numFmt w:val="bullet"/>
      <w:lvlText w:val=""/>
      <w:lvlJc w:val="left"/>
      <w:pPr>
        <w:tabs>
          <w:tab w:val="num" w:pos="4320"/>
        </w:tabs>
        <w:ind w:left="4320" w:hanging="360"/>
      </w:pPr>
      <w:rPr>
        <w:rFonts w:ascii="Wingdings" w:hAnsi="Wingdings" w:hint="default"/>
        <w:sz w:val="20"/>
      </w:rPr>
    </w:lvl>
    <w:lvl w:ilvl="6" w:tplc="5DB670E8">
      <w:start w:val="1"/>
      <w:numFmt w:val="bullet"/>
      <w:lvlText w:val=""/>
      <w:lvlJc w:val="left"/>
      <w:pPr>
        <w:tabs>
          <w:tab w:val="num" w:pos="5040"/>
        </w:tabs>
        <w:ind w:left="5040" w:hanging="360"/>
      </w:pPr>
      <w:rPr>
        <w:rFonts w:ascii="Wingdings" w:hAnsi="Wingdings" w:hint="default"/>
        <w:sz w:val="20"/>
      </w:rPr>
    </w:lvl>
    <w:lvl w:ilvl="7" w:tplc="E0A489AE">
      <w:start w:val="1"/>
      <w:numFmt w:val="bullet"/>
      <w:lvlText w:val=""/>
      <w:lvlJc w:val="left"/>
      <w:pPr>
        <w:tabs>
          <w:tab w:val="num" w:pos="5760"/>
        </w:tabs>
        <w:ind w:left="5760" w:hanging="360"/>
      </w:pPr>
      <w:rPr>
        <w:rFonts w:ascii="Wingdings" w:hAnsi="Wingdings" w:hint="default"/>
        <w:sz w:val="20"/>
      </w:rPr>
    </w:lvl>
    <w:lvl w:ilvl="8" w:tplc="67BE62AA">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28"/>
  </w:num>
  <w:num w:numId="4">
    <w:abstractNumId w:val="26"/>
  </w:num>
  <w:num w:numId="5">
    <w:abstractNumId w:val="2"/>
  </w:num>
  <w:num w:numId="6">
    <w:abstractNumId w:val="15"/>
  </w:num>
  <w:num w:numId="7">
    <w:abstractNumId w:val="3"/>
  </w:num>
  <w:num w:numId="8">
    <w:abstractNumId w:val="6"/>
  </w:num>
  <w:num w:numId="9">
    <w:abstractNumId w:val="12"/>
  </w:num>
  <w:num w:numId="10">
    <w:abstractNumId w:val="0"/>
  </w:num>
  <w:num w:numId="11">
    <w:abstractNumId w:val="10"/>
  </w:num>
  <w:num w:numId="12">
    <w:abstractNumId w:val="19"/>
  </w:num>
  <w:num w:numId="13">
    <w:abstractNumId w:val="14"/>
  </w:num>
  <w:num w:numId="14">
    <w:abstractNumId w:val="29"/>
  </w:num>
  <w:num w:numId="15">
    <w:abstractNumId w:val="24"/>
  </w:num>
  <w:num w:numId="16">
    <w:abstractNumId w:val="22"/>
  </w:num>
  <w:num w:numId="17">
    <w:abstractNumId w:val="4"/>
  </w:num>
  <w:num w:numId="18">
    <w:abstractNumId w:val="23"/>
  </w:num>
  <w:num w:numId="19">
    <w:abstractNumId w:val="5"/>
  </w:num>
  <w:num w:numId="20">
    <w:abstractNumId w:val="8"/>
  </w:num>
  <w:num w:numId="21">
    <w:abstractNumId w:val="18"/>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0"/>
  </w:num>
  <w:num w:numId="26">
    <w:abstractNumId w:val="17"/>
  </w:num>
  <w:num w:numId="27">
    <w:abstractNumId w:val="1"/>
  </w:num>
  <w:num w:numId="28">
    <w:abstractNumId w:val="25"/>
  </w:num>
  <w:num w:numId="29">
    <w:abstractNumId w:val="20"/>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85"/>
    <w:rsid w:val="0001229C"/>
    <w:rsid w:val="000163D9"/>
    <w:rsid w:val="00017830"/>
    <w:rsid w:val="00021E46"/>
    <w:rsid w:val="00023422"/>
    <w:rsid w:val="00037E73"/>
    <w:rsid w:val="000469D6"/>
    <w:rsid w:val="000534C0"/>
    <w:rsid w:val="00053793"/>
    <w:rsid w:val="000575D5"/>
    <w:rsid w:val="00066613"/>
    <w:rsid w:val="000701E5"/>
    <w:rsid w:val="0007021B"/>
    <w:rsid w:val="000704D0"/>
    <w:rsid w:val="000707FE"/>
    <w:rsid w:val="00072EE2"/>
    <w:rsid w:val="0008238C"/>
    <w:rsid w:val="000873FF"/>
    <w:rsid w:val="000A3DD5"/>
    <w:rsid w:val="000B11C9"/>
    <w:rsid w:val="000B1C9D"/>
    <w:rsid w:val="000B3D0C"/>
    <w:rsid w:val="000C3107"/>
    <w:rsid w:val="000E416C"/>
    <w:rsid w:val="000F1C82"/>
    <w:rsid w:val="00121076"/>
    <w:rsid w:val="001249ED"/>
    <w:rsid w:val="00126229"/>
    <w:rsid w:val="001272A8"/>
    <w:rsid w:val="001405CA"/>
    <w:rsid w:val="00143999"/>
    <w:rsid w:val="00147EF7"/>
    <w:rsid w:val="00151C61"/>
    <w:rsid w:val="00151CC4"/>
    <w:rsid w:val="001569B4"/>
    <w:rsid w:val="0016427D"/>
    <w:rsid w:val="00180FF0"/>
    <w:rsid w:val="00187749"/>
    <w:rsid w:val="00191590"/>
    <w:rsid w:val="0019194F"/>
    <w:rsid w:val="001A5D19"/>
    <w:rsid w:val="001B100E"/>
    <w:rsid w:val="001C0478"/>
    <w:rsid w:val="001C069F"/>
    <w:rsid w:val="001C09D0"/>
    <w:rsid w:val="001D13AD"/>
    <w:rsid w:val="001D2867"/>
    <w:rsid w:val="001D582C"/>
    <w:rsid w:val="001E3318"/>
    <w:rsid w:val="001E5C14"/>
    <w:rsid w:val="001F6E95"/>
    <w:rsid w:val="00220963"/>
    <w:rsid w:val="002218D0"/>
    <w:rsid w:val="00224F66"/>
    <w:rsid w:val="00232D52"/>
    <w:rsid w:val="00262B3F"/>
    <w:rsid w:val="00263D49"/>
    <w:rsid w:val="00271FD0"/>
    <w:rsid w:val="002809ED"/>
    <w:rsid w:val="00280DEA"/>
    <w:rsid w:val="002934CD"/>
    <w:rsid w:val="00297F9C"/>
    <w:rsid w:val="002A201A"/>
    <w:rsid w:val="002A3306"/>
    <w:rsid w:val="002A40D7"/>
    <w:rsid w:val="002C21E8"/>
    <w:rsid w:val="002C732A"/>
    <w:rsid w:val="002D1683"/>
    <w:rsid w:val="002E0D85"/>
    <w:rsid w:val="002E1B64"/>
    <w:rsid w:val="002F3D2A"/>
    <w:rsid w:val="002F70B7"/>
    <w:rsid w:val="002F7203"/>
    <w:rsid w:val="00300552"/>
    <w:rsid w:val="003017B2"/>
    <w:rsid w:val="00302BB4"/>
    <w:rsid w:val="00310542"/>
    <w:rsid w:val="00311DF7"/>
    <w:rsid w:val="00320F8B"/>
    <w:rsid w:val="0032594A"/>
    <w:rsid w:val="00326E46"/>
    <w:rsid w:val="003363E0"/>
    <w:rsid w:val="003422A8"/>
    <w:rsid w:val="00356FCD"/>
    <w:rsid w:val="00360A86"/>
    <w:rsid w:val="00361D2D"/>
    <w:rsid w:val="00374251"/>
    <w:rsid w:val="00374F7B"/>
    <w:rsid w:val="00390FE1"/>
    <w:rsid w:val="003B4252"/>
    <w:rsid w:val="003C0778"/>
    <w:rsid w:val="003C2EF9"/>
    <w:rsid w:val="003D4331"/>
    <w:rsid w:val="00401740"/>
    <w:rsid w:val="00407D0B"/>
    <w:rsid w:val="00414AE9"/>
    <w:rsid w:val="004154E8"/>
    <w:rsid w:val="00415FC4"/>
    <w:rsid w:val="00416039"/>
    <w:rsid w:val="00421ABF"/>
    <w:rsid w:val="00433C92"/>
    <w:rsid w:val="00434175"/>
    <w:rsid w:val="004347B1"/>
    <w:rsid w:val="00456D6B"/>
    <w:rsid w:val="0046520E"/>
    <w:rsid w:val="00467773"/>
    <w:rsid w:val="004743AE"/>
    <w:rsid w:val="00475FE8"/>
    <w:rsid w:val="00476394"/>
    <w:rsid w:val="00491DC8"/>
    <w:rsid w:val="004A42D8"/>
    <w:rsid w:val="004A449D"/>
    <w:rsid w:val="004B4732"/>
    <w:rsid w:val="004B4E20"/>
    <w:rsid w:val="004C723E"/>
    <w:rsid w:val="004D087A"/>
    <w:rsid w:val="004D0A21"/>
    <w:rsid w:val="004D25CA"/>
    <w:rsid w:val="004D3EA5"/>
    <w:rsid w:val="004E23C8"/>
    <w:rsid w:val="004F21B7"/>
    <w:rsid w:val="004F6E52"/>
    <w:rsid w:val="00507807"/>
    <w:rsid w:val="00514FE4"/>
    <w:rsid w:val="00515720"/>
    <w:rsid w:val="00520B64"/>
    <w:rsid w:val="005412B6"/>
    <w:rsid w:val="00541894"/>
    <w:rsid w:val="005843F7"/>
    <w:rsid w:val="005917F3"/>
    <w:rsid w:val="005A1FA4"/>
    <w:rsid w:val="005A5EB3"/>
    <w:rsid w:val="005A7D65"/>
    <w:rsid w:val="005B1CA4"/>
    <w:rsid w:val="005B20A6"/>
    <w:rsid w:val="005B7DFE"/>
    <w:rsid w:val="005B7ECF"/>
    <w:rsid w:val="005D17FF"/>
    <w:rsid w:val="005D3E39"/>
    <w:rsid w:val="005D6280"/>
    <w:rsid w:val="005E255C"/>
    <w:rsid w:val="005E6890"/>
    <w:rsid w:val="005F0BDF"/>
    <w:rsid w:val="005F28A3"/>
    <w:rsid w:val="005F7C1E"/>
    <w:rsid w:val="005F7FDE"/>
    <w:rsid w:val="00606ADB"/>
    <w:rsid w:val="006111C2"/>
    <w:rsid w:val="00611862"/>
    <w:rsid w:val="00616FA7"/>
    <w:rsid w:val="00621697"/>
    <w:rsid w:val="00623F5B"/>
    <w:rsid w:val="00631502"/>
    <w:rsid w:val="006368DE"/>
    <w:rsid w:val="00642261"/>
    <w:rsid w:val="00643442"/>
    <w:rsid w:val="00650267"/>
    <w:rsid w:val="006601C1"/>
    <w:rsid w:val="00673EF5"/>
    <w:rsid w:val="00684D7F"/>
    <w:rsid w:val="00693B8B"/>
    <w:rsid w:val="0069422A"/>
    <w:rsid w:val="006B7B07"/>
    <w:rsid w:val="006C64D3"/>
    <w:rsid w:val="006D1D89"/>
    <w:rsid w:val="006E7F19"/>
    <w:rsid w:val="00710726"/>
    <w:rsid w:val="0071184D"/>
    <w:rsid w:val="007236A7"/>
    <w:rsid w:val="007247B7"/>
    <w:rsid w:val="00725A4E"/>
    <w:rsid w:val="00730539"/>
    <w:rsid w:val="0073097B"/>
    <w:rsid w:val="00741E32"/>
    <w:rsid w:val="0075488C"/>
    <w:rsid w:val="00754C54"/>
    <w:rsid w:val="00756628"/>
    <w:rsid w:val="0075770D"/>
    <w:rsid w:val="00767B36"/>
    <w:rsid w:val="00774CBE"/>
    <w:rsid w:val="007856BB"/>
    <w:rsid w:val="00791BA1"/>
    <w:rsid w:val="007936B5"/>
    <w:rsid w:val="007976A0"/>
    <w:rsid w:val="00797AA9"/>
    <w:rsid w:val="007D363F"/>
    <w:rsid w:val="007F2748"/>
    <w:rsid w:val="007F3810"/>
    <w:rsid w:val="007F6571"/>
    <w:rsid w:val="007F720B"/>
    <w:rsid w:val="00804470"/>
    <w:rsid w:val="00805BB9"/>
    <w:rsid w:val="00847EFF"/>
    <w:rsid w:val="00853D26"/>
    <w:rsid w:val="00853FCA"/>
    <w:rsid w:val="008842C8"/>
    <w:rsid w:val="008A1A7B"/>
    <w:rsid w:val="008A387A"/>
    <w:rsid w:val="008B4C94"/>
    <w:rsid w:val="008E2691"/>
    <w:rsid w:val="008F6A75"/>
    <w:rsid w:val="008F7312"/>
    <w:rsid w:val="0090446E"/>
    <w:rsid w:val="009132D5"/>
    <w:rsid w:val="009177F4"/>
    <w:rsid w:val="009402CB"/>
    <w:rsid w:val="00941181"/>
    <w:rsid w:val="00942559"/>
    <w:rsid w:val="00954C3C"/>
    <w:rsid w:val="00973AA4"/>
    <w:rsid w:val="00974530"/>
    <w:rsid w:val="00975D4F"/>
    <w:rsid w:val="00987516"/>
    <w:rsid w:val="009945B7"/>
    <w:rsid w:val="0099695F"/>
    <w:rsid w:val="009B1C8C"/>
    <w:rsid w:val="009B1D3A"/>
    <w:rsid w:val="009D28BD"/>
    <w:rsid w:val="009E2ACD"/>
    <w:rsid w:val="009E44C3"/>
    <w:rsid w:val="009E6330"/>
    <w:rsid w:val="009F2419"/>
    <w:rsid w:val="009F36B6"/>
    <w:rsid w:val="00A00500"/>
    <w:rsid w:val="00A0091A"/>
    <w:rsid w:val="00A25E82"/>
    <w:rsid w:val="00A31CE5"/>
    <w:rsid w:val="00A5091B"/>
    <w:rsid w:val="00A61E88"/>
    <w:rsid w:val="00A62857"/>
    <w:rsid w:val="00A62CBD"/>
    <w:rsid w:val="00A70610"/>
    <w:rsid w:val="00A834DF"/>
    <w:rsid w:val="00A904ED"/>
    <w:rsid w:val="00AA0370"/>
    <w:rsid w:val="00AA398D"/>
    <w:rsid w:val="00AA6E68"/>
    <w:rsid w:val="00AB2F21"/>
    <w:rsid w:val="00AB462F"/>
    <w:rsid w:val="00AD0B59"/>
    <w:rsid w:val="00AE57BF"/>
    <w:rsid w:val="00B00FB4"/>
    <w:rsid w:val="00B07AAF"/>
    <w:rsid w:val="00B11E1F"/>
    <w:rsid w:val="00B16442"/>
    <w:rsid w:val="00B20F66"/>
    <w:rsid w:val="00B2248A"/>
    <w:rsid w:val="00B37576"/>
    <w:rsid w:val="00B409BC"/>
    <w:rsid w:val="00B477C6"/>
    <w:rsid w:val="00B51667"/>
    <w:rsid w:val="00B629C8"/>
    <w:rsid w:val="00B7120A"/>
    <w:rsid w:val="00B73BCF"/>
    <w:rsid w:val="00B77F1A"/>
    <w:rsid w:val="00B85091"/>
    <w:rsid w:val="00B862B6"/>
    <w:rsid w:val="00B90120"/>
    <w:rsid w:val="00B96410"/>
    <w:rsid w:val="00BA033F"/>
    <w:rsid w:val="00BA6EB4"/>
    <w:rsid w:val="00BB6D0B"/>
    <w:rsid w:val="00BC63B9"/>
    <w:rsid w:val="00BD1F8A"/>
    <w:rsid w:val="00BD79E6"/>
    <w:rsid w:val="00BE1299"/>
    <w:rsid w:val="00BE2D40"/>
    <w:rsid w:val="00BE5E99"/>
    <w:rsid w:val="00BF145A"/>
    <w:rsid w:val="00BF1A38"/>
    <w:rsid w:val="00BF5646"/>
    <w:rsid w:val="00BF5ACB"/>
    <w:rsid w:val="00BF5F43"/>
    <w:rsid w:val="00C17246"/>
    <w:rsid w:val="00C17A3D"/>
    <w:rsid w:val="00C17CA4"/>
    <w:rsid w:val="00C2394E"/>
    <w:rsid w:val="00C3651C"/>
    <w:rsid w:val="00C44E48"/>
    <w:rsid w:val="00C4794A"/>
    <w:rsid w:val="00C5671E"/>
    <w:rsid w:val="00C60674"/>
    <w:rsid w:val="00C66716"/>
    <w:rsid w:val="00C906FC"/>
    <w:rsid w:val="00CC3445"/>
    <w:rsid w:val="00CD3E61"/>
    <w:rsid w:val="00CD5CFD"/>
    <w:rsid w:val="00CD6A6A"/>
    <w:rsid w:val="00CE76CA"/>
    <w:rsid w:val="00D066D4"/>
    <w:rsid w:val="00D06E31"/>
    <w:rsid w:val="00D321EA"/>
    <w:rsid w:val="00D32AAC"/>
    <w:rsid w:val="00D47EB1"/>
    <w:rsid w:val="00D50F64"/>
    <w:rsid w:val="00D5528C"/>
    <w:rsid w:val="00D61F7C"/>
    <w:rsid w:val="00D670BC"/>
    <w:rsid w:val="00D7557E"/>
    <w:rsid w:val="00D83B35"/>
    <w:rsid w:val="00D8580D"/>
    <w:rsid w:val="00DA0190"/>
    <w:rsid w:val="00DA060B"/>
    <w:rsid w:val="00DD1F01"/>
    <w:rsid w:val="00DD5CB8"/>
    <w:rsid w:val="00DE1CA0"/>
    <w:rsid w:val="00DF0C31"/>
    <w:rsid w:val="00DF49B3"/>
    <w:rsid w:val="00DF4D0E"/>
    <w:rsid w:val="00E0314F"/>
    <w:rsid w:val="00E03FCF"/>
    <w:rsid w:val="00E06896"/>
    <w:rsid w:val="00E07F60"/>
    <w:rsid w:val="00E13722"/>
    <w:rsid w:val="00E14825"/>
    <w:rsid w:val="00E327AE"/>
    <w:rsid w:val="00E32C12"/>
    <w:rsid w:val="00E40BC8"/>
    <w:rsid w:val="00E504B4"/>
    <w:rsid w:val="00E52722"/>
    <w:rsid w:val="00E5537A"/>
    <w:rsid w:val="00E57079"/>
    <w:rsid w:val="00E66BE8"/>
    <w:rsid w:val="00E727F8"/>
    <w:rsid w:val="00E97F78"/>
    <w:rsid w:val="00EB1D6C"/>
    <w:rsid w:val="00EC1411"/>
    <w:rsid w:val="00EC1E01"/>
    <w:rsid w:val="00ED1FFB"/>
    <w:rsid w:val="00EE1E81"/>
    <w:rsid w:val="00EF54BC"/>
    <w:rsid w:val="00EF7A03"/>
    <w:rsid w:val="00F0184D"/>
    <w:rsid w:val="00F019C8"/>
    <w:rsid w:val="00F0339B"/>
    <w:rsid w:val="00F065C9"/>
    <w:rsid w:val="00F073B8"/>
    <w:rsid w:val="00F11C2F"/>
    <w:rsid w:val="00F174EB"/>
    <w:rsid w:val="00F21E71"/>
    <w:rsid w:val="00F23C9B"/>
    <w:rsid w:val="00F2532C"/>
    <w:rsid w:val="00F270BF"/>
    <w:rsid w:val="00F31322"/>
    <w:rsid w:val="00F41E1B"/>
    <w:rsid w:val="00F45F5F"/>
    <w:rsid w:val="00F522B0"/>
    <w:rsid w:val="00F52A77"/>
    <w:rsid w:val="00F57F42"/>
    <w:rsid w:val="00F62596"/>
    <w:rsid w:val="00F7477E"/>
    <w:rsid w:val="00F80309"/>
    <w:rsid w:val="00F81F9B"/>
    <w:rsid w:val="00F95007"/>
    <w:rsid w:val="00F951A8"/>
    <w:rsid w:val="00F95978"/>
    <w:rsid w:val="00FA2FAA"/>
    <w:rsid w:val="00FB45D8"/>
    <w:rsid w:val="00FB5E48"/>
    <w:rsid w:val="00FC4A6D"/>
    <w:rsid w:val="00FC587B"/>
    <w:rsid w:val="00FD58E9"/>
    <w:rsid w:val="00FD6465"/>
    <w:rsid w:val="00FD6944"/>
    <w:rsid w:val="00FF0027"/>
    <w:rsid w:val="00FF2671"/>
    <w:rsid w:val="00FF2C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C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410">
      <w:bodyDiv w:val="1"/>
      <w:marLeft w:val="0"/>
      <w:marRight w:val="0"/>
      <w:marTop w:val="0"/>
      <w:marBottom w:val="0"/>
      <w:divBdr>
        <w:top w:val="none" w:sz="0" w:space="0" w:color="auto"/>
        <w:left w:val="none" w:sz="0" w:space="0" w:color="auto"/>
        <w:bottom w:val="none" w:sz="0" w:space="0" w:color="auto"/>
        <w:right w:val="none" w:sz="0" w:space="0" w:color="auto"/>
      </w:divBdr>
      <w:divsChild>
        <w:div w:id="1978341524">
          <w:marLeft w:val="547"/>
          <w:marRight w:val="0"/>
          <w:marTop w:val="154"/>
          <w:marBottom w:val="0"/>
          <w:divBdr>
            <w:top w:val="none" w:sz="0" w:space="0" w:color="auto"/>
            <w:left w:val="none" w:sz="0" w:space="0" w:color="auto"/>
            <w:bottom w:val="none" w:sz="0" w:space="0" w:color="auto"/>
            <w:right w:val="none" w:sz="0" w:space="0" w:color="auto"/>
          </w:divBdr>
        </w:div>
      </w:divsChild>
    </w:div>
    <w:div w:id="178664326">
      <w:bodyDiv w:val="1"/>
      <w:marLeft w:val="0"/>
      <w:marRight w:val="0"/>
      <w:marTop w:val="0"/>
      <w:marBottom w:val="0"/>
      <w:divBdr>
        <w:top w:val="none" w:sz="0" w:space="0" w:color="auto"/>
        <w:left w:val="none" w:sz="0" w:space="0" w:color="auto"/>
        <w:bottom w:val="none" w:sz="0" w:space="0" w:color="auto"/>
        <w:right w:val="none" w:sz="0" w:space="0" w:color="auto"/>
      </w:divBdr>
    </w:div>
    <w:div w:id="883055067">
      <w:bodyDiv w:val="1"/>
      <w:marLeft w:val="0"/>
      <w:marRight w:val="0"/>
      <w:marTop w:val="0"/>
      <w:marBottom w:val="0"/>
      <w:divBdr>
        <w:top w:val="none" w:sz="0" w:space="0" w:color="auto"/>
        <w:left w:val="none" w:sz="0" w:space="0" w:color="auto"/>
        <w:bottom w:val="none" w:sz="0" w:space="0" w:color="auto"/>
        <w:right w:val="none" w:sz="0" w:space="0" w:color="auto"/>
      </w:divBdr>
    </w:div>
    <w:div w:id="1052071930">
      <w:bodyDiv w:val="1"/>
      <w:marLeft w:val="0"/>
      <w:marRight w:val="0"/>
      <w:marTop w:val="0"/>
      <w:marBottom w:val="0"/>
      <w:divBdr>
        <w:top w:val="none" w:sz="0" w:space="0" w:color="auto"/>
        <w:left w:val="none" w:sz="0" w:space="0" w:color="auto"/>
        <w:bottom w:val="none" w:sz="0" w:space="0" w:color="auto"/>
        <w:right w:val="none" w:sz="0" w:space="0" w:color="auto"/>
      </w:divBdr>
    </w:div>
    <w:div w:id="1105152667">
      <w:bodyDiv w:val="1"/>
      <w:marLeft w:val="0"/>
      <w:marRight w:val="0"/>
      <w:marTop w:val="0"/>
      <w:marBottom w:val="0"/>
      <w:divBdr>
        <w:top w:val="none" w:sz="0" w:space="0" w:color="auto"/>
        <w:left w:val="none" w:sz="0" w:space="0" w:color="auto"/>
        <w:bottom w:val="none" w:sz="0" w:space="0" w:color="auto"/>
        <w:right w:val="none" w:sz="0" w:space="0" w:color="auto"/>
      </w:divBdr>
      <w:divsChild>
        <w:div w:id="404646485">
          <w:marLeft w:val="720"/>
          <w:marRight w:val="0"/>
          <w:marTop w:val="86"/>
          <w:marBottom w:val="0"/>
          <w:divBdr>
            <w:top w:val="none" w:sz="0" w:space="0" w:color="auto"/>
            <w:left w:val="none" w:sz="0" w:space="0" w:color="auto"/>
            <w:bottom w:val="none" w:sz="0" w:space="0" w:color="auto"/>
            <w:right w:val="none" w:sz="0" w:space="0" w:color="auto"/>
          </w:divBdr>
        </w:div>
        <w:div w:id="1646812260">
          <w:marLeft w:val="720"/>
          <w:marRight w:val="0"/>
          <w:marTop w:val="144"/>
          <w:marBottom w:val="0"/>
          <w:divBdr>
            <w:top w:val="none" w:sz="0" w:space="0" w:color="auto"/>
            <w:left w:val="none" w:sz="0" w:space="0" w:color="auto"/>
            <w:bottom w:val="none" w:sz="0" w:space="0" w:color="auto"/>
            <w:right w:val="none" w:sz="0" w:space="0" w:color="auto"/>
          </w:divBdr>
        </w:div>
        <w:div w:id="1209995810">
          <w:marLeft w:val="720"/>
          <w:marRight w:val="0"/>
          <w:marTop w:val="86"/>
          <w:marBottom w:val="0"/>
          <w:divBdr>
            <w:top w:val="none" w:sz="0" w:space="0" w:color="auto"/>
            <w:left w:val="none" w:sz="0" w:space="0" w:color="auto"/>
            <w:bottom w:val="none" w:sz="0" w:space="0" w:color="auto"/>
            <w:right w:val="none" w:sz="0" w:space="0" w:color="auto"/>
          </w:divBdr>
        </w:div>
      </w:divsChild>
    </w:div>
    <w:div w:id="1308507664">
      <w:bodyDiv w:val="1"/>
      <w:marLeft w:val="0"/>
      <w:marRight w:val="0"/>
      <w:marTop w:val="0"/>
      <w:marBottom w:val="0"/>
      <w:divBdr>
        <w:top w:val="none" w:sz="0" w:space="0" w:color="auto"/>
        <w:left w:val="none" w:sz="0" w:space="0" w:color="auto"/>
        <w:bottom w:val="none" w:sz="0" w:space="0" w:color="auto"/>
        <w:right w:val="none" w:sz="0" w:space="0" w:color="auto"/>
      </w:divBdr>
      <w:divsChild>
        <w:div w:id="1757944819">
          <w:marLeft w:val="720"/>
          <w:marRight w:val="0"/>
          <w:marTop w:val="86"/>
          <w:marBottom w:val="0"/>
          <w:divBdr>
            <w:top w:val="none" w:sz="0" w:space="0" w:color="auto"/>
            <w:left w:val="none" w:sz="0" w:space="0" w:color="auto"/>
            <w:bottom w:val="none" w:sz="0" w:space="0" w:color="auto"/>
            <w:right w:val="none" w:sz="0" w:space="0" w:color="auto"/>
          </w:divBdr>
        </w:div>
        <w:div w:id="655376487">
          <w:marLeft w:val="720"/>
          <w:marRight w:val="0"/>
          <w:marTop w:val="86"/>
          <w:marBottom w:val="0"/>
          <w:divBdr>
            <w:top w:val="none" w:sz="0" w:space="0" w:color="auto"/>
            <w:left w:val="none" w:sz="0" w:space="0" w:color="auto"/>
            <w:bottom w:val="none" w:sz="0" w:space="0" w:color="auto"/>
            <w:right w:val="none" w:sz="0" w:space="0" w:color="auto"/>
          </w:divBdr>
        </w:div>
      </w:divsChild>
    </w:div>
    <w:div w:id="1351568969">
      <w:bodyDiv w:val="1"/>
      <w:marLeft w:val="0"/>
      <w:marRight w:val="0"/>
      <w:marTop w:val="0"/>
      <w:marBottom w:val="0"/>
      <w:divBdr>
        <w:top w:val="none" w:sz="0" w:space="0" w:color="auto"/>
        <w:left w:val="none" w:sz="0" w:space="0" w:color="auto"/>
        <w:bottom w:val="none" w:sz="0" w:space="0" w:color="auto"/>
        <w:right w:val="none" w:sz="0" w:space="0" w:color="auto"/>
      </w:divBdr>
      <w:divsChild>
        <w:div w:id="1202091919">
          <w:marLeft w:val="547"/>
          <w:marRight w:val="0"/>
          <w:marTop w:val="115"/>
          <w:marBottom w:val="0"/>
          <w:divBdr>
            <w:top w:val="none" w:sz="0" w:space="0" w:color="auto"/>
            <w:left w:val="none" w:sz="0" w:space="0" w:color="auto"/>
            <w:bottom w:val="none" w:sz="0" w:space="0" w:color="auto"/>
            <w:right w:val="none" w:sz="0" w:space="0" w:color="auto"/>
          </w:divBdr>
        </w:div>
        <w:div w:id="325255494">
          <w:marLeft w:val="547"/>
          <w:marRight w:val="0"/>
          <w:marTop w:val="115"/>
          <w:marBottom w:val="0"/>
          <w:divBdr>
            <w:top w:val="none" w:sz="0" w:space="0" w:color="auto"/>
            <w:left w:val="none" w:sz="0" w:space="0" w:color="auto"/>
            <w:bottom w:val="none" w:sz="0" w:space="0" w:color="auto"/>
            <w:right w:val="none" w:sz="0" w:space="0" w:color="auto"/>
          </w:divBdr>
        </w:div>
        <w:div w:id="247927345">
          <w:marLeft w:val="547"/>
          <w:marRight w:val="0"/>
          <w:marTop w:val="115"/>
          <w:marBottom w:val="0"/>
          <w:divBdr>
            <w:top w:val="none" w:sz="0" w:space="0" w:color="auto"/>
            <w:left w:val="none" w:sz="0" w:space="0" w:color="auto"/>
            <w:bottom w:val="none" w:sz="0" w:space="0" w:color="auto"/>
            <w:right w:val="none" w:sz="0" w:space="0" w:color="auto"/>
          </w:divBdr>
        </w:div>
        <w:div w:id="722213243">
          <w:marLeft w:val="547"/>
          <w:marRight w:val="0"/>
          <w:marTop w:val="115"/>
          <w:marBottom w:val="0"/>
          <w:divBdr>
            <w:top w:val="none" w:sz="0" w:space="0" w:color="auto"/>
            <w:left w:val="none" w:sz="0" w:space="0" w:color="auto"/>
            <w:bottom w:val="none" w:sz="0" w:space="0" w:color="auto"/>
            <w:right w:val="none" w:sz="0" w:space="0" w:color="auto"/>
          </w:divBdr>
        </w:div>
        <w:div w:id="1217427664">
          <w:marLeft w:val="547"/>
          <w:marRight w:val="0"/>
          <w:marTop w:val="115"/>
          <w:marBottom w:val="0"/>
          <w:divBdr>
            <w:top w:val="none" w:sz="0" w:space="0" w:color="auto"/>
            <w:left w:val="none" w:sz="0" w:space="0" w:color="auto"/>
            <w:bottom w:val="none" w:sz="0" w:space="0" w:color="auto"/>
            <w:right w:val="none" w:sz="0" w:space="0" w:color="auto"/>
          </w:divBdr>
        </w:div>
        <w:div w:id="533543929">
          <w:marLeft w:val="547"/>
          <w:marRight w:val="0"/>
          <w:marTop w:val="115"/>
          <w:marBottom w:val="0"/>
          <w:divBdr>
            <w:top w:val="none" w:sz="0" w:space="0" w:color="auto"/>
            <w:left w:val="none" w:sz="0" w:space="0" w:color="auto"/>
            <w:bottom w:val="none" w:sz="0" w:space="0" w:color="auto"/>
            <w:right w:val="none" w:sz="0" w:space="0" w:color="auto"/>
          </w:divBdr>
        </w:div>
        <w:div w:id="1810631236">
          <w:marLeft w:val="547"/>
          <w:marRight w:val="0"/>
          <w:marTop w:val="115"/>
          <w:marBottom w:val="0"/>
          <w:divBdr>
            <w:top w:val="none" w:sz="0" w:space="0" w:color="auto"/>
            <w:left w:val="none" w:sz="0" w:space="0" w:color="auto"/>
            <w:bottom w:val="none" w:sz="0" w:space="0" w:color="auto"/>
            <w:right w:val="none" w:sz="0" w:space="0" w:color="auto"/>
          </w:divBdr>
        </w:div>
      </w:divsChild>
    </w:div>
    <w:div w:id="1437018472">
      <w:bodyDiv w:val="1"/>
      <w:marLeft w:val="0"/>
      <w:marRight w:val="0"/>
      <w:marTop w:val="0"/>
      <w:marBottom w:val="0"/>
      <w:divBdr>
        <w:top w:val="none" w:sz="0" w:space="0" w:color="auto"/>
        <w:left w:val="none" w:sz="0" w:space="0" w:color="auto"/>
        <w:bottom w:val="none" w:sz="0" w:space="0" w:color="auto"/>
        <w:right w:val="none" w:sz="0" w:space="0" w:color="auto"/>
      </w:divBdr>
      <w:divsChild>
        <w:div w:id="1041053321">
          <w:marLeft w:val="547"/>
          <w:marRight w:val="0"/>
          <w:marTop w:val="154"/>
          <w:marBottom w:val="0"/>
          <w:divBdr>
            <w:top w:val="none" w:sz="0" w:space="0" w:color="auto"/>
            <w:left w:val="none" w:sz="0" w:space="0" w:color="auto"/>
            <w:bottom w:val="none" w:sz="0" w:space="0" w:color="auto"/>
            <w:right w:val="none" w:sz="0" w:space="0" w:color="auto"/>
          </w:divBdr>
        </w:div>
        <w:div w:id="117460123">
          <w:marLeft w:val="547"/>
          <w:marRight w:val="0"/>
          <w:marTop w:val="154"/>
          <w:marBottom w:val="0"/>
          <w:divBdr>
            <w:top w:val="none" w:sz="0" w:space="0" w:color="auto"/>
            <w:left w:val="none" w:sz="0" w:space="0" w:color="auto"/>
            <w:bottom w:val="none" w:sz="0" w:space="0" w:color="auto"/>
            <w:right w:val="none" w:sz="0" w:space="0" w:color="auto"/>
          </w:divBdr>
        </w:div>
        <w:div w:id="309940763">
          <w:marLeft w:val="547"/>
          <w:marRight w:val="0"/>
          <w:marTop w:val="154"/>
          <w:marBottom w:val="0"/>
          <w:divBdr>
            <w:top w:val="none" w:sz="0" w:space="0" w:color="auto"/>
            <w:left w:val="none" w:sz="0" w:space="0" w:color="auto"/>
            <w:bottom w:val="none" w:sz="0" w:space="0" w:color="auto"/>
            <w:right w:val="none" w:sz="0" w:space="0" w:color="auto"/>
          </w:divBdr>
        </w:div>
        <w:div w:id="215825875">
          <w:marLeft w:val="547"/>
          <w:marRight w:val="0"/>
          <w:marTop w:val="154"/>
          <w:marBottom w:val="0"/>
          <w:divBdr>
            <w:top w:val="none" w:sz="0" w:space="0" w:color="auto"/>
            <w:left w:val="none" w:sz="0" w:space="0" w:color="auto"/>
            <w:bottom w:val="none" w:sz="0" w:space="0" w:color="auto"/>
            <w:right w:val="none" w:sz="0" w:space="0" w:color="auto"/>
          </w:divBdr>
        </w:div>
      </w:divsChild>
    </w:div>
    <w:div w:id="1521092407">
      <w:bodyDiv w:val="1"/>
      <w:marLeft w:val="0"/>
      <w:marRight w:val="0"/>
      <w:marTop w:val="0"/>
      <w:marBottom w:val="0"/>
      <w:divBdr>
        <w:top w:val="none" w:sz="0" w:space="0" w:color="auto"/>
        <w:left w:val="none" w:sz="0" w:space="0" w:color="auto"/>
        <w:bottom w:val="none" w:sz="0" w:space="0" w:color="auto"/>
        <w:right w:val="none" w:sz="0" w:space="0" w:color="auto"/>
      </w:divBdr>
      <w:divsChild>
        <w:div w:id="1683973491">
          <w:marLeft w:val="403"/>
          <w:marRight w:val="0"/>
          <w:marTop w:val="115"/>
          <w:marBottom w:val="0"/>
          <w:divBdr>
            <w:top w:val="none" w:sz="0" w:space="0" w:color="auto"/>
            <w:left w:val="none" w:sz="0" w:space="0" w:color="auto"/>
            <w:bottom w:val="none" w:sz="0" w:space="0" w:color="auto"/>
            <w:right w:val="none" w:sz="0" w:space="0" w:color="auto"/>
          </w:divBdr>
        </w:div>
        <w:div w:id="754516583">
          <w:marLeft w:val="403"/>
          <w:marRight w:val="0"/>
          <w:marTop w:val="115"/>
          <w:marBottom w:val="0"/>
          <w:divBdr>
            <w:top w:val="none" w:sz="0" w:space="0" w:color="auto"/>
            <w:left w:val="none" w:sz="0" w:space="0" w:color="auto"/>
            <w:bottom w:val="none" w:sz="0" w:space="0" w:color="auto"/>
            <w:right w:val="none" w:sz="0" w:space="0" w:color="auto"/>
          </w:divBdr>
        </w:div>
        <w:div w:id="2110539667">
          <w:marLeft w:val="403"/>
          <w:marRight w:val="0"/>
          <w:marTop w:val="115"/>
          <w:marBottom w:val="0"/>
          <w:divBdr>
            <w:top w:val="none" w:sz="0" w:space="0" w:color="auto"/>
            <w:left w:val="none" w:sz="0" w:space="0" w:color="auto"/>
            <w:bottom w:val="none" w:sz="0" w:space="0" w:color="auto"/>
            <w:right w:val="none" w:sz="0" w:space="0" w:color="auto"/>
          </w:divBdr>
        </w:div>
        <w:div w:id="125903383">
          <w:marLeft w:val="403"/>
          <w:marRight w:val="0"/>
          <w:marTop w:val="115"/>
          <w:marBottom w:val="0"/>
          <w:divBdr>
            <w:top w:val="none" w:sz="0" w:space="0" w:color="auto"/>
            <w:left w:val="none" w:sz="0" w:space="0" w:color="auto"/>
            <w:bottom w:val="none" w:sz="0" w:space="0" w:color="auto"/>
            <w:right w:val="none" w:sz="0" w:space="0" w:color="auto"/>
          </w:divBdr>
        </w:div>
      </w:divsChild>
    </w:div>
    <w:div w:id="1706368019">
      <w:bodyDiv w:val="1"/>
      <w:marLeft w:val="0"/>
      <w:marRight w:val="0"/>
      <w:marTop w:val="0"/>
      <w:marBottom w:val="0"/>
      <w:divBdr>
        <w:top w:val="none" w:sz="0" w:space="0" w:color="auto"/>
        <w:left w:val="none" w:sz="0" w:space="0" w:color="auto"/>
        <w:bottom w:val="none" w:sz="0" w:space="0" w:color="auto"/>
        <w:right w:val="none" w:sz="0" w:space="0" w:color="auto"/>
      </w:divBdr>
    </w:div>
    <w:div w:id="1992979793">
      <w:bodyDiv w:val="1"/>
      <w:marLeft w:val="0"/>
      <w:marRight w:val="0"/>
      <w:marTop w:val="0"/>
      <w:marBottom w:val="0"/>
      <w:divBdr>
        <w:top w:val="none" w:sz="0" w:space="0" w:color="auto"/>
        <w:left w:val="none" w:sz="0" w:space="0" w:color="auto"/>
        <w:bottom w:val="none" w:sz="0" w:space="0" w:color="auto"/>
        <w:right w:val="none" w:sz="0" w:space="0" w:color="auto"/>
      </w:divBdr>
      <w:divsChild>
        <w:div w:id="392510011">
          <w:marLeft w:val="547"/>
          <w:marRight w:val="0"/>
          <w:marTop w:val="115"/>
          <w:marBottom w:val="0"/>
          <w:divBdr>
            <w:top w:val="none" w:sz="0" w:space="0" w:color="auto"/>
            <w:left w:val="none" w:sz="0" w:space="0" w:color="auto"/>
            <w:bottom w:val="none" w:sz="0" w:space="0" w:color="auto"/>
            <w:right w:val="none" w:sz="0" w:space="0" w:color="auto"/>
          </w:divBdr>
        </w:div>
        <w:div w:id="1914777184">
          <w:marLeft w:val="547"/>
          <w:marRight w:val="0"/>
          <w:marTop w:val="115"/>
          <w:marBottom w:val="0"/>
          <w:divBdr>
            <w:top w:val="none" w:sz="0" w:space="0" w:color="auto"/>
            <w:left w:val="none" w:sz="0" w:space="0" w:color="auto"/>
            <w:bottom w:val="none" w:sz="0" w:space="0" w:color="auto"/>
            <w:right w:val="none" w:sz="0" w:space="0" w:color="auto"/>
          </w:divBdr>
        </w:div>
        <w:div w:id="239412514">
          <w:marLeft w:val="547"/>
          <w:marRight w:val="0"/>
          <w:marTop w:val="115"/>
          <w:marBottom w:val="0"/>
          <w:divBdr>
            <w:top w:val="none" w:sz="0" w:space="0" w:color="auto"/>
            <w:left w:val="none" w:sz="0" w:space="0" w:color="auto"/>
            <w:bottom w:val="none" w:sz="0" w:space="0" w:color="auto"/>
            <w:right w:val="none" w:sz="0" w:space="0" w:color="auto"/>
          </w:divBdr>
        </w:div>
        <w:div w:id="1839155604">
          <w:marLeft w:val="547"/>
          <w:marRight w:val="0"/>
          <w:marTop w:val="115"/>
          <w:marBottom w:val="0"/>
          <w:divBdr>
            <w:top w:val="none" w:sz="0" w:space="0" w:color="auto"/>
            <w:left w:val="none" w:sz="0" w:space="0" w:color="auto"/>
            <w:bottom w:val="none" w:sz="0" w:space="0" w:color="auto"/>
            <w:right w:val="none" w:sz="0" w:space="0" w:color="auto"/>
          </w:divBdr>
        </w:div>
        <w:div w:id="1156071487">
          <w:marLeft w:val="547"/>
          <w:marRight w:val="0"/>
          <w:marTop w:val="115"/>
          <w:marBottom w:val="0"/>
          <w:divBdr>
            <w:top w:val="none" w:sz="0" w:space="0" w:color="auto"/>
            <w:left w:val="none" w:sz="0" w:space="0" w:color="auto"/>
            <w:bottom w:val="none" w:sz="0" w:space="0" w:color="auto"/>
            <w:right w:val="none" w:sz="0" w:space="0" w:color="auto"/>
          </w:divBdr>
        </w:div>
        <w:div w:id="666981014">
          <w:marLeft w:val="547"/>
          <w:marRight w:val="0"/>
          <w:marTop w:val="115"/>
          <w:marBottom w:val="0"/>
          <w:divBdr>
            <w:top w:val="none" w:sz="0" w:space="0" w:color="auto"/>
            <w:left w:val="none" w:sz="0" w:space="0" w:color="auto"/>
            <w:bottom w:val="none" w:sz="0" w:space="0" w:color="auto"/>
            <w:right w:val="none" w:sz="0" w:space="0" w:color="auto"/>
          </w:divBdr>
        </w:div>
      </w:divsChild>
    </w:div>
    <w:div w:id="2095664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my.northtyneside.gov.uk/category/1033/safeguarding-adult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rthumberland.gov.uk/Care/Support/Safeguardi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84AF4FFFE68045AB626586680F156B" ma:contentTypeVersion="4" ma:contentTypeDescription="Create a new document." ma:contentTypeScope="" ma:versionID="731e00debd465c4598f9dd49c732e7a9">
  <xsd:schema xmlns:xsd="http://www.w3.org/2001/XMLSchema" xmlns:xs="http://www.w3.org/2001/XMLSchema" xmlns:p="http://schemas.microsoft.com/office/2006/metadata/properties" xmlns:ns3="a4ce03c5-3d53-403d-a8f7-de63f5838536" targetNamespace="http://schemas.microsoft.com/office/2006/metadata/properties" ma:root="true" ma:fieldsID="974bd925a5bf43a6e8359a12b0e0ed46" ns3:_="">
    <xsd:import namespace="a4ce03c5-3d53-403d-a8f7-de63f5838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e03c5-3d53-403d-a8f7-de63f5838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430EC8-B55D-4FEA-8EF4-72AC85D2BA62}">
  <ds:schemaRefs>
    <ds:schemaRef ds:uri="http://schemas.microsoft.com/sharepoint/v3/contenttype/forms"/>
  </ds:schemaRefs>
</ds:datastoreItem>
</file>

<file path=customXml/itemProps2.xml><?xml version="1.0" encoding="utf-8"?>
<ds:datastoreItem xmlns:ds="http://schemas.openxmlformats.org/officeDocument/2006/customXml" ds:itemID="{A98CB240-ABCA-4D54-A824-9312329EA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D07BE-2F6D-4E10-98EF-040943F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e03c5-3d53-403d-a8f7-de63f583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E0530-2CBB-4A24-95E3-8090C49D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Regan</dc:creator>
  <cp:lastModifiedBy>Wright, Karen</cp:lastModifiedBy>
  <cp:revision>2</cp:revision>
  <dcterms:created xsi:type="dcterms:W3CDTF">2021-02-24T13:58:00Z</dcterms:created>
  <dcterms:modified xsi:type="dcterms:W3CDTF">2021-02-24T13:58:00Z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0x0101002384AF4FFFE68045AB626586680F156B</vt:lpwstr>
  </property>
</Properties>
</file>