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C177" w14:textId="77777777" w:rsidR="001D2867" w:rsidRDefault="001D2867">
      <w:pPr>
        <w:jc w:val="both"/>
        <w:rPr>
          <w:rFonts w:ascii="Arial" w:eastAsia="Arial" w:hAnsi="Arial" w:cs="Arial"/>
          <w:sz w:val="24"/>
          <w:szCs w:val="24"/>
        </w:rPr>
      </w:pPr>
    </w:p>
    <w:p w14:paraId="7AD9B703" w14:textId="77777777" w:rsidR="001D2867" w:rsidRDefault="00FB5E48">
      <w:pPr>
        <w:jc w:val="both"/>
        <w:rPr>
          <w:rFonts w:ascii="Arial" w:eastAsia="Arial" w:hAnsi="Arial" w:cs="Arial"/>
          <w:sz w:val="24"/>
          <w:szCs w:val="24"/>
        </w:rPr>
      </w:pPr>
      <w:r>
        <w:rPr>
          <w:noProof/>
        </w:rPr>
        <w:drawing>
          <wp:anchor distT="0" distB="0" distL="114300" distR="114300" simplePos="0" relativeHeight="251659264" behindDoc="0" locked="0" layoutInCell="1" hidden="0" allowOverlap="1" wp14:anchorId="72B44D9B" wp14:editId="0A123071">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6D91FB6" wp14:editId="02A27FF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0D4EE48E" w14:textId="77777777" w:rsidR="001D2867" w:rsidRDefault="001D2867">
      <w:pPr>
        <w:jc w:val="both"/>
        <w:rPr>
          <w:rFonts w:ascii="Arial" w:eastAsia="Arial" w:hAnsi="Arial" w:cs="Arial"/>
          <w:sz w:val="24"/>
          <w:szCs w:val="24"/>
        </w:rPr>
      </w:pPr>
    </w:p>
    <w:p w14:paraId="26A2D5CF" w14:textId="77777777" w:rsidR="001D2867" w:rsidRDefault="001D2867">
      <w:pPr>
        <w:jc w:val="both"/>
        <w:rPr>
          <w:rFonts w:ascii="Arial" w:eastAsia="Arial" w:hAnsi="Arial" w:cs="Arial"/>
          <w:sz w:val="24"/>
          <w:szCs w:val="24"/>
        </w:rPr>
      </w:pPr>
    </w:p>
    <w:p w14:paraId="4FF11ED8"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2F1390C7" wp14:editId="1CA5F3AB">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7701143A"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1390C7"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" stroked="f">
                <v:textbox inset="2.53958mm,1.26875mm,2.53958mm,1.26875mm">
                  <w:txbxContent>
                    <w:p w14:paraId="7701143A" w14:textId="77777777" w:rsidR="001272A8" w:rsidRDefault="001272A8">
                      <w:pPr>
                        <w:spacing w:line="275" w:lineRule="auto"/>
                        <w:textDirection w:val="btLr"/>
                      </w:pPr>
                    </w:p>
                  </w:txbxContent>
                </v:textbox>
              </v:rect>
            </w:pict>
          </mc:Fallback>
        </mc:AlternateContent>
      </w:r>
    </w:p>
    <w:p w14:paraId="70392A98" w14:textId="77777777" w:rsidR="00756628" w:rsidRDefault="00756628">
      <w:pPr>
        <w:spacing w:after="0"/>
        <w:jc w:val="center"/>
        <w:rPr>
          <w:rFonts w:ascii="Arial" w:eastAsia="Arial" w:hAnsi="Arial" w:cs="Arial"/>
          <w:b/>
          <w:sz w:val="24"/>
          <w:szCs w:val="24"/>
        </w:rPr>
      </w:pPr>
    </w:p>
    <w:p w14:paraId="5C23F929"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6B1A821E" w14:textId="77777777" w:rsidR="007F6571" w:rsidRDefault="007F6571">
      <w:pPr>
        <w:spacing w:after="0"/>
        <w:jc w:val="center"/>
        <w:rPr>
          <w:rFonts w:ascii="Arial" w:eastAsia="Arial" w:hAnsi="Arial" w:cs="Arial"/>
          <w:b/>
          <w:color w:val="FF0000"/>
          <w:sz w:val="24"/>
          <w:szCs w:val="24"/>
        </w:rPr>
      </w:pPr>
    </w:p>
    <w:tbl>
      <w:tblPr>
        <w:tblStyle w:val="3"/>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002EA9B0" w14:textId="77777777" w:rsidTr="00BE2D40">
        <w:tc>
          <w:tcPr>
            <w:tcW w:w="6379" w:type="dxa"/>
          </w:tcPr>
          <w:p w14:paraId="72FEAC23"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2F1EA2A4" w14:textId="3F3F5071"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364195">
              <w:rPr>
                <w:rFonts w:ascii="Arial" w:eastAsia="Arial" w:hAnsi="Arial" w:cs="Arial"/>
                <w:b/>
                <w:color w:val="000000"/>
              </w:rPr>
              <w:t>22/06/21</w:t>
            </w:r>
          </w:p>
          <w:p w14:paraId="45524505" w14:textId="77777777"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5917F3">
              <w:rPr>
                <w:rFonts w:ascii="Arial" w:eastAsia="Arial" w:hAnsi="Arial" w:cs="Arial"/>
                <w:b/>
                <w:color w:val="000000"/>
              </w:rPr>
              <w:t xml:space="preserve"> via Teams</w:t>
            </w:r>
          </w:p>
        </w:tc>
      </w:tr>
    </w:tbl>
    <w:p w14:paraId="19306263" w14:textId="77777777" w:rsidR="002E0D85" w:rsidRDefault="002E0D85">
      <w:pPr>
        <w:spacing w:after="0"/>
        <w:ind w:firstLine="720"/>
        <w:rPr>
          <w:rFonts w:ascii="Arial" w:eastAsia="Arial" w:hAnsi="Arial" w:cs="Arial"/>
          <w:b/>
          <w:sz w:val="24"/>
          <w:szCs w:val="24"/>
        </w:rPr>
      </w:pPr>
    </w:p>
    <w:tbl>
      <w:tblPr>
        <w:tblStyle w:val="2"/>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7F6571" w14:paraId="60207541" w14:textId="77777777" w:rsidTr="007F6571">
        <w:trPr>
          <w:trHeight w:val="520"/>
        </w:trPr>
        <w:tc>
          <w:tcPr>
            <w:tcW w:w="10348" w:type="dxa"/>
          </w:tcPr>
          <w:p w14:paraId="703B3233" w14:textId="77777777" w:rsidR="00725A4E" w:rsidRDefault="00725A4E" w:rsidP="00FB5E48">
            <w:pPr>
              <w:spacing w:line="280" w:lineRule="auto"/>
              <w:ind w:right="58"/>
              <w:jc w:val="both"/>
              <w:rPr>
                <w:rFonts w:ascii="Arial" w:eastAsia="Arial" w:hAnsi="Arial" w:cs="Arial"/>
                <w:b/>
                <w:sz w:val="24"/>
                <w:szCs w:val="24"/>
              </w:rPr>
            </w:pPr>
          </w:p>
          <w:p w14:paraId="2A01CC9D" w14:textId="77777777" w:rsidR="00725A4E" w:rsidRDefault="00FB5E48">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w:t>
            </w:r>
            <w:r w:rsidR="00BE2D40">
              <w:rPr>
                <w:rFonts w:ascii="Arial" w:eastAsia="Arial" w:hAnsi="Arial" w:cs="Arial"/>
                <w:b/>
              </w:rPr>
              <w:t xml:space="preserve"> made</w:t>
            </w:r>
            <w:r>
              <w:rPr>
                <w:rFonts w:ascii="Arial" w:eastAsia="Arial" w:hAnsi="Arial" w:cs="Arial"/>
                <w:b/>
              </w:rPr>
              <w:t>.</w:t>
            </w:r>
          </w:p>
          <w:p w14:paraId="22137948" w14:textId="77777777" w:rsidR="00725A4E" w:rsidRDefault="00725A4E" w:rsidP="00FB5E48">
            <w:pPr>
              <w:spacing w:line="280" w:lineRule="auto"/>
              <w:ind w:right="58"/>
              <w:jc w:val="both"/>
              <w:rPr>
                <w:rFonts w:ascii="Arial" w:eastAsia="Arial" w:hAnsi="Arial" w:cs="Arial"/>
                <w:b/>
                <w:sz w:val="24"/>
                <w:szCs w:val="24"/>
              </w:rPr>
            </w:pPr>
          </w:p>
        </w:tc>
      </w:tr>
      <w:tr w:rsidR="007F6571" w:rsidRPr="00BF145A" w14:paraId="04EA87E0" w14:textId="77777777" w:rsidTr="007F6571">
        <w:trPr>
          <w:trHeight w:val="220"/>
        </w:trPr>
        <w:tc>
          <w:tcPr>
            <w:tcW w:w="10348" w:type="dxa"/>
          </w:tcPr>
          <w:p w14:paraId="68479B7E" w14:textId="30DB0A7C" w:rsidR="00364195" w:rsidRDefault="00364195" w:rsidP="00364195">
            <w:pPr>
              <w:spacing w:line="278" w:lineRule="auto"/>
              <w:ind w:right="58"/>
              <w:rPr>
                <w:rFonts w:ascii="Arial" w:eastAsia="Arial" w:hAnsi="Arial" w:cs="Arial"/>
                <w:b/>
              </w:rPr>
            </w:pPr>
            <w:r>
              <w:rPr>
                <w:rFonts w:ascii="Arial" w:eastAsia="Arial" w:hAnsi="Arial" w:cs="Arial"/>
                <w:b/>
              </w:rPr>
              <w:t>SAB Peer Review</w:t>
            </w:r>
          </w:p>
          <w:p w14:paraId="06A50CD9" w14:textId="71F5150C" w:rsidR="00725A4E" w:rsidRPr="00BF145A" w:rsidRDefault="00364195" w:rsidP="00364195">
            <w:pPr>
              <w:spacing w:line="278" w:lineRule="auto"/>
              <w:ind w:right="58"/>
              <w:rPr>
                <w:rFonts w:ascii="Arial" w:hAnsi="Arial" w:cs="Arial"/>
                <w:b/>
              </w:rPr>
            </w:pPr>
            <w:r w:rsidRPr="00364195">
              <w:rPr>
                <w:rFonts w:ascii="Arial" w:eastAsia="Arial" w:hAnsi="Arial" w:cs="Arial"/>
                <w:bCs/>
              </w:rPr>
              <w:t>The Chair</w:t>
            </w:r>
            <w:r>
              <w:rPr>
                <w:rFonts w:ascii="Arial" w:eastAsia="Arial" w:hAnsi="Arial" w:cs="Arial"/>
                <w:b/>
              </w:rPr>
              <w:t xml:space="preserve"> </w:t>
            </w:r>
            <w:r>
              <w:rPr>
                <w:rFonts w:ascii="Arial" w:eastAsia="Arial" w:hAnsi="Arial" w:cs="Arial"/>
                <w:bCs/>
              </w:rPr>
              <w:t xml:space="preserve">summarised the outcome of the Review: </w:t>
            </w:r>
            <w:r w:rsidR="00E22665">
              <w:rPr>
                <w:rFonts w:ascii="Arial" w:eastAsia="Arial" w:hAnsi="Arial" w:cs="Arial"/>
                <w:bCs/>
              </w:rPr>
              <w:t>the a</w:t>
            </w:r>
            <w:r w:rsidR="009B59F2">
              <w:rPr>
                <w:rFonts w:ascii="Arial" w:eastAsia="Arial" w:hAnsi="Arial" w:cs="Arial"/>
                <w:bCs/>
              </w:rPr>
              <w:t xml:space="preserve">uthor identified </w:t>
            </w:r>
            <w:r>
              <w:rPr>
                <w:rFonts w:ascii="Arial" w:eastAsia="Arial" w:hAnsi="Arial" w:cs="Arial"/>
                <w:bCs/>
              </w:rPr>
              <w:t>the Board was an excellent forum for sharing information, learning and good practice, and ha</w:t>
            </w:r>
            <w:r w:rsidR="002B00E7">
              <w:rPr>
                <w:rFonts w:ascii="Arial" w:eastAsia="Arial" w:hAnsi="Arial" w:cs="Arial"/>
                <w:bCs/>
              </w:rPr>
              <w:t>s</w:t>
            </w:r>
            <w:r>
              <w:rPr>
                <w:rFonts w:ascii="Arial" w:eastAsia="Arial" w:hAnsi="Arial" w:cs="Arial"/>
                <w:bCs/>
              </w:rPr>
              <w:t xml:space="preserve"> worked well together</w:t>
            </w:r>
            <w:r w:rsidR="002B00E7">
              <w:rPr>
                <w:rFonts w:ascii="Arial" w:eastAsia="Arial" w:hAnsi="Arial" w:cs="Arial"/>
                <w:bCs/>
              </w:rPr>
              <w:t>,</w:t>
            </w:r>
            <w:r>
              <w:rPr>
                <w:rFonts w:ascii="Arial" w:eastAsia="Arial" w:hAnsi="Arial" w:cs="Arial"/>
                <w:bCs/>
              </w:rPr>
              <w:t xml:space="preserve"> in terms of a joint approach to emerging safeguarding themes such as criminal and sexual exploitation. The Reviewer suggested that we may now want to focus on place-based arrangements and identify if there are any opportunities to link with Children’s and Community Partnerships. It was noted that we</w:t>
            </w:r>
            <w:r w:rsidR="007E4650">
              <w:rPr>
                <w:rFonts w:ascii="Arial" w:eastAsia="Arial" w:hAnsi="Arial" w:cs="Arial"/>
                <w:bCs/>
              </w:rPr>
              <w:t xml:space="preserve"> have learned through Covid, that</w:t>
            </w:r>
            <w:r>
              <w:rPr>
                <w:rFonts w:ascii="Arial" w:eastAsia="Arial" w:hAnsi="Arial" w:cs="Arial"/>
                <w:bCs/>
              </w:rPr>
              <w:t xml:space="preserve"> sense of place is important. Going forward we should consider local need whilst building on the strong foundations we have.</w:t>
            </w:r>
          </w:p>
        </w:tc>
      </w:tr>
      <w:tr w:rsidR="007F6571" w:rsidRPr="00BF145A" w14:paraId="70D228B4" w14:textId="77777777" w:rsidTr="007F6571">
        <w:trPr>
          <w:trHeight w:val="220"/>
        </w:trPr>
        <w:tc>
          <w:tcPr>
            <w:tcW w:w="10348" w:type="dxa"/>
          </w:tcPr>
          <w:p w14:paraId="3D96828F" w14:textId="77777777" w:rsidR="00364195" w:rsidRDefault="00364195" w:rsidP="00364195">
            <w:pPr>
              <w:spacing w:line="278" w:lineRule="auto"/>
              <w:ind w:right="58"/>
              <w:rPr>
                <w:rFonts w:ascii="Arial" w:eastAsia="Arial" w:hAnsi="Arial" w:cs="Arial"/>
                <w:b/>
              </w:rPr>
            </w:pPr>
            <w:r>
              <w:rPr>
                <w:rFonts w:ascii="Arial" w:eastAsia="Arial" w:hAnsi="Arial" w:cs="Arial"/>
                <w:b/>
              </w:rPr>
              <w:t>Transitional Safeguarding Presentation</w:t>
            </w:r>
          </w:p>
          <w:p w14:paraId="19D3E3AD" w14:textId="25142432" w:rsidR="00325F6F" w:rsidRPr="00725A4E" w:rsidRDefault="00E53594" w:rsidP="00365150">
            <w:pPr>
              <w:spacing w:line="278" w:lineRule="auto"/>
              <w:ind w:right="58"/>
              <w:rPr>
                <w:rFonts w:ascii="Arial" w:eastAsia="Arial" w:hAnsi="Arial" w:cs="Arial"/>
                <w:b/>
              </w:rPr>
            </w:pPr>
            <w:r>
              <w:rPr>
                <w:rFonts w:ascii="Arial" w:hAnsi="Arial" w:cs="Arial"/>
              </w:rPr>
              <w:t>An overview was provided of a recent publication,</w:t>
            </w:r>
            <w:r w:rsidR="00364195">
              <w:rPr>
                <w:rFonts w:ascii="Arial" w:hAnsi="Arial" w:cs="Arial"/>
              </w:rPr>
              <w:t xml:space="preserve"> ‘Bridging the Ga</w:t>
            </w:r>
            <w:r>
              <w:rPr>
                <w:rFonts w:ascii="Arial" w:hAnsi="Arial" w:cs="Arial"/>
              </w:rPr>
              <w:t>p’ relating to</w:t>
            </w:r>
            <w:r w:rsidR="00364195">
              <w:rPr>
                <w:rFonts w:ascii="Arial" w:hAnsi="Arial" w:cs="Arial"/>
              </w:rPr>
              <w:t xml:space="preserve"> transitional safeguarding, with a particular focus on criminal and sexual exploitation. It is relevant to all those involved with safeguarding and draws upon best practice, research</w:t>
            </w:r>
            <w:r w:rsidR="00A17C8B">
              <w:rPr>
                <w:rFonts w:ascii="Arial" w:hAnsi="Arial" w:cs="Arial"/>
              </w:rPr>
              <w:t>,</w:t>
            </w:r>
            <w:r w:rsidR="00364195">
              <w:rPr>
                <w:rFonts w:ascii="Arial" w:hAnsi="Arial" w:cs="Arial"/>
              </w:rPr>
              <w:t xml:space="preserve"> and knowledge from local areas. </w:t>
            </w:r>
            <w:r w:rsidR="00365150">
              <w:rPr>
                <w:rFonts w:ascii="Arial" w:hAnsi="Arial" w:cs="Arial"/>
              </w:rPr>
              <w:t>E</w:t>
            </w:r>
            <w:r w:rsidR="00364195">
              <w:rPr>
                <w:rFonts w:ascii="Arial" w:hAnsi="Arial" w:cs="Arial"/>
              </w:rPr>
              <w:t xml:space="preserve">xamples of innovative practice </w:t>
            </w:r>
            <w:r w:rsidR="00365150">
              <w:rPr>
                <w:rFonts w:ascii="Arial" w:hAnsi="Arial" w:cs="Arial"/>
              </w:rPr>
              <w:t xml:space="preserve">were shared, </w:t>
            </w:r>
            <w:r w:rsidR="00364195">
              <w:rPr>
                <w:rFonts w:ascii="Arial" w:hAnsi="Arial" w:cs="Arial"/>
              </w:rPr>
              <w:t xml:space="preserve">from a number of areas. </w:t>
            </w:r>
            <w:r w:rsidR="00365150">
              <w:rPr>
                <w:rFonts w:ascii="Arial" w:hAnsi="Arial" w:cs="Arial"/>
              </w:rPr>
              <w:t>It was</w:t>
            </w:r>
            <w:r w:rsidR="00364195">
              <w:rPr>
                <w:rFonts w:ascii="Arial" w:hAnsi="Arial" w:cs="Arial"/>
              </w:rPr>
              <w:t xml:space="preserve"> noted the briefing is a DHSC publication, and collaboration between ADASS, LGA, NWG, BASW and includes input from the Police. </w:t>
            </w:r>
          </w:p>
        </w:tc>
      </w:tr>
      <w:tr w:rsidR="007F6571" w:rsidRPr="00BF145A" w14:paraId="1A0665DB" w14:textId="77777777" w:rsidTr="007F6571">
        <w:trPr>
          <w:trHeight w:val="220"/>
        </w:trPr>
        <w:tc>
          <w:tcPr>
            <w:tcW w:w="10348" w:type="dxa"/>
          </w:tcPr>
          <w:p w14:paraId="3B215CC7" w14:textId="37280DFD" w:rsidR="00476C1C" w:rsidRDefault="00A17C8B" w:rsidP="00F34BF7">
            <w:pPr>
              <w:spacing w:line="253" w:lineRule="atLeast"/>
              <w:rPr>
                <w:rFonts w:ascii="Arial" w:eastAsia="Arial" w:hAnsi="Arial" w:cs="Arial"/>
                <w:b/>
              </w:rPr>
            </w:pPr>
            <w:r>
              <w:rPr>
                <w:rFonts w:ascii="Arial" w:eastAsia="Arial" w:hAnsi="Arial" w:cs="Arial"/>
                <w:b/>
                <w:color w:val="000000" w:themeColor="text1"/>
              </w:rPr>
              <w:t>NICE Guidelines</w:t>
            </w:r>
            <w:r w:rsidR="009D4DDF">
              <w:rPr>
                <w:rFonts w:ascii="Arial" w:eastAsia="Arial" w:hAnsi="Arial" w:cs="Arial"/>
                <w:b/>
                <w:color w:val="000000" w:themeColor="text1"/>
              </w:rPr>
              <w:t xml:space="preserve"> – Safeguarding in Care Homes </w:t>
            </w:r>
          </w:p>
          <w:p w14:paraId="4B40AA95" w14:textId="53E72998" w:rsidR="009D4DDF" w:rsidRDefault="009D4DDF" w:rsidP="00017198">
            <w:pPr>
              <w:spacing w:line="253" w:lineRule="atLeast"/>
              <w:rPr>
                <w:rFonts w:ascii="Arial" w:eastAsia="Arial" w:hAnsi="Arial" w:cs="Arial"/>
                <w:bCs/>
              </w:rPr>
            </w:pPr>
            <w:r>
              <w:rPr>
                <w:rFonts w:ascii="Arial" w:eastAsia="Arial" w:hAnsi="Arial" w:cs="Arial"/>
                <w:bCs/>
              </w:rPr>
              <w:t>Assurance reports were provided to the Board, by North Tyneside and Northumberland Local Authority and CCG Commissioners.</w:t>
            </w:r>
          </w:p>
          <w:p w14:paraId="474A3E2C" w14:textId="77777777" w:rsidR="00FC4B2F" w:rsidRDefault="00FC4B2F" w:rsidP="00017198">
            <w:pPr>
              <w:spacing w:line="253" w:lineRule="atLeast"/>
              <w:rPr>
                <w:rFonts w:ascii="Arial" w:eastAsia="Arial" w:hAnsi="Arial" w:cs="Arial"/>
                <w:bCs/>
              </w:rPr>
            </w:pPr>
            <w:r>
              <w:rPr>
                <w:rFonts w:ascii="Arial" w:eastAsia="Arial" w:hAnsi="Arial" w:cs="Arial"/>
                <w:bCs/>
              </w:rPr>
              <w:t>Northumberland CCG</w:t>
            </w:r>
            <w:r w:rsidR="00F34BF7" w:rsidRPr="00476C1C">
              <w:rPr>
                <w:rFonts w:ascii="Arial" w:eastAsia="Arial" w:hAnsi="Arial" w:cs="Arial"/>
                <w:bCs/>
              </w:rPr>
              <w:t xml:space="preserve"> noted </w:t>
            </w:r>
            <w:r w:rsidR="00734B01" w:rsidRPr="00476C1C">
              <w:rPr>
                <w:rFonts w:ascii="Arial" w:eastAsia="Arial" w:hAnsi="Arial" w:cs="Arial"/>
                <w:bCs/>
              </w:rPr>
              <w:t xml:space="preserve">that there </w:t>
            </w:r>
            <w:r w:rsidR="00663A77">
              <w:rPr>
                <w:rFonts w:ascii="Arial" w:eastAsia="Arial" w:hAnsi="Arial" w:cs="Arial"/>
                <w:bCs/>
              </w:rPr>
              <w:t>have been</w:t>
            </w:r>
            <w:r w:rsidR="00734B01">
              <w:rPr>
                <w:rFonts w:ascii="Arial" w:eastAsia="Arial" w:hAnsi="Arial" w:cs="Arial"/>
                <w:b/>
              </w:rPr>
              <w:t xml:space="preserve"> </w:t>
            </w:r>
            <w:r w:rsidR="00F34BF7">
              <w:rPr>
                <w:rFonts w:ascii="Arial" w:eastAsia="Arial" w:hAnsi="Arial" w:cs="Arial"/>
                <w:bCs/>
              </w:rPr>
              <w:t>significant increases i</w:t>
            </w:r>
            <w:r w:rsidR="00663A77">
              <w:rPr>
                <w:rFonts w:ascii="Arial" w:eastAsia="Arial" w:hAnsi="Arial" w:cs="Arial"/>
                <w:bCs/>
              </w:rPr>
              <w:t>n</w:t>
            </w:r>
            <w:r w:rsidR="00F34BF7">
              <w:rPr>
                <w:rFonts w:ascii="Arial" w:eastAsia="Arial" w:hAnsi="Arial" w:cs="Arial"/>
                <w:bCs/>
              </w:rPr>
              <w:t xml:space="preserve"> safeguarding with the easing of lockdown, as places are opening up and families are going in care homes and </w:t>
            </w:r>
            <w:r w:rsidR="0024207A">
              <w:rPr>
                <w:rFonts w:ascii="Arial" w:eastAsia="Arial" w:hAnsi="Arial" w:cs="Arial"/>
                <w:bCs/>
              </w:rPr>
              <w:t xml:space="preserve">raising </w:t>
            </w:r>
            <w:r w:rsidR="00F34BF7">
              <w:rPr>
                <w:rFonts w:ascii="Arial" w:eastAsia="Arial" w:hAnsi="Arial" w:cs="Arial"/>
                <w:bCs/>
              </w:rPr>
              <w:t>concerns. The NICE gui</w:t>
            </w:r>
            <w:r w:rsidR="009D4DDF">
              <w:rPr>
                <w:rFonts w:ascii="Arial" w:eastAsia="Arial" w:hAnsi="Arial" w:cs="Arial"/>
                <w:bCs/>
              </w:rPr>
              <w:t>dance covers keeping adults in care homes</w:t>
            </w:r>
            <w:r w:rsidR="00F34BF7">
              <w:rPr>
                <w:rFonts w:ascii="Arial" w:eastAsia="Arial" w:hAnsi="Arial" w:cs="Arial"/>
                <w:bCs/>
              </w:rPr>
              <w:t xml:space="preserve"> safe from abuse and neglect</w:t>
            </w:r>
            <w:r w:rsidR="009D4DDF">
              <w:rPr>
                <w:rFonts w:ascii="Arial" w:eastAsia="Arial" w:hAnsi="Arial" w:cs="Arial"/>
                <w:bCs/>
              </w:rPr>
              <w:t>,</w:t>
            </w:r>
            <w:r w:rsidR="002B00E7">
              <w:rPr>
                <w:rFonts w:ascii="Arial" w:eastAsia="Arial" w:hAnsi="Arial" w:cs="Arial"/>
                <w:bCs/>
              </w:rPr>
              <w:t xml:space="preserve"> </w:t>
            </w:r>
            <w:r w:rsidR="00F34BF7">
              <w:rPr>
                <w:rFonts w:ascii="Arial" w:eastAsia="Arial" w:hAnsi="Arial" w:cs="Arial"/>
                <w:bCs/>
              </w:rPr>
              <w:t xml:space="preserve">and identifies the potential indicators of abuse and safeguarding processes. </w:t>
            </w:r>
            <w:r w:rsidR="009D4DDF">
              <w:rPr>
                <w:rFonts w:ascii="Arial" w:eastAsia="Arial" w:hAnsi="Arial" w:cs="Arial"/>
                <w:bCs/>
              </w:rPr>
              <w:t>I</w:t>
            </w:r>
            <w:r w:rsidR="003C69B5">
              <w:rPr>
                <w:rFonts w:ascii="Arial" w:eastAsia="Arial" w:hAnsi="Arial" w:cs="Arial"/>
                <w:bCs/>
              </w:rPr>
              <w:t xml:space="preserve">t was acknowledged </w:t>
            </w:r>
            <w:r w:rsidR="009D4DDF">
              <w:rPr>
                <w:rFonts w:ascii="Arial" w:eastAsia="Arial" w:hAnsi="Arial" w:cs="Arial"/>
                <w:bCs/>
              </w:rPr>
              <w:t>that there is a need to</w:t>
            </w:r>
            <w:r w:rsidR="00F34BF7">
              <w:rPr>
                <w:rFonts w:ascii="Arial" w:eastAsia="Arial" w:hAnsi="Arial" w:cs="Arial"/>
                <w:bCs/>
              </w:rPr>
              <w:t xml:space="preserve"> understand the difference between safeguarding issues and poor practice as well as when/how to make safeguarding referrals to the Local Authority. </w:t>
            </w:r>
            <w:r w:rsidR="009B6F1F">
              <w:rPr>
                <w:rFonts w:ascii="Arial" w:eastAsia="Arial" w:hAnsi="Arial" w:cs="Arial"/>
                <w:bCs/>
              </w:rPr>
              <w:t>Northumberland</w:t>
            </w:r>
            <w:r w:rsidR="00CE1ED5">
              <w:rPr>
                <w:rFonts w:ascii="Arial" w:eastAsia="Arial" w:hAnsi="Arial" w:cs="Arial"/>
                <w:bCs/>
              </w:rPr>
              <w:t>,</w:t>
            </w:r>
            <w:r>
              <w:rPr>
                <w:rFonts w:ascii="Arial" w:eastAsia="Arial" w:hAnsi="Arial" w:cs="Arial"/>
                <w:bCs/>
              </w:rPr>
              <w:t xml:space="preserve"> the CCG have</w:t>
            </w:r>
            <w:r w:rsidR="009B6F1F">
              <w:rPr>
                <w:rFonts w:ascii="Arial" w:eastAsia="Arial" w:hAnsi="Arial" w:cs="Arial"/>
                <w:bCs/>
              </w:rPr>
              <w:t xml:space="preserve"> a partnership agreement with the Council which promotes close working. Overall monitoring responsibility is undertaken by the Council’s contracts and commissioning and the safeguarding team, however Northumberland CCG work closely with these teams, and attend regular information sharing meetings.</w:t>
            </w:r>
            <w:r w:rsidR="00017198">
              <w:rPr>
                <w:rFonts w:ascii="Arial" w:eastAsia="Arial" w:hAnsi="Arial" w:cs="Arial"/>
                <w:bCs/>
              </w:rPr>
              <w:t xml:space="preserve">  </w:t>
            </w:r>
          </w:p>
          <w:p w14:paraId="616350AE" w14:textId="77777777" w:rsidR="00FC4B2F" w:rsidRDefault="00FC4B2F" w:rsidP="00017198">
            <w:pPr>
              <w:spacing w:line="253" w:lineRule="atLeast"/>
              <w:rPr>
                <w:rFonts w:ascii="Arial" w:eastAsia="Arial" w:hAnsi="Arial" w:cs="Arial"/>
                <w:bCs/>
              </w:rPr>
            </w:pPr>
          </w:p>
          <w:p w14:paraId="634B5732" w14:textId="06400743" w:rsidR="006D05B4" w:rsidRDefault="00902FD5" w:rsidP="00017198">
            <w:pPr>
              <w:spacing w:line="253" w:lineRule="atLeast"/>
              <w:rPr>
                <w:rFonts w:ascii="Arial" w:eastAsia="Arial" w:hAnsi="Arial" w:cs="Arial"/>
                <w:bCs/>
              </w:rPr>
            </w:pPr>
            <w:bookmarkStart w:id="0" w:name="_GoBack"/>
            <w:bookmarkEnd w:id="0"/>
            <w:r>
              <w:rPr>
                <w:rFonts w:ascii="Arial" w:eastAsia="Arial" w:hAnsi="Arial" w:cs="Arial"/>
                <w:bCs/>
              </w:rPr>
              <w:t>In North Tyneside there</w:t>
            </w:r>
            <w:r w:rsidR="009D4DDF">
              <w:rPr>
                <w:rFonts w:ascii="Arial" w:eastAsia="Arial" w:hAnsi="Arial" w:cs="Arial"/>
                <w:bCs/>
              </w:rPr>
              <w:t xml:space="preserve"> is a joint contract with the Local Authority</w:t>
            </w:r>
            <w:r>
              <w:rPr>
                <w:rFonts w:ascii="Arial" w:eastAsia="Arial" w:hAnsi="Arial" w:cs="Arial"/>
                <w:bCs/>
              </w:rPr>
              <w:t xml:space="preserve"> for care homes. This includes issues </w:t>
            </w:r>
            <w:r>
              <w:rPr>
                <w:rFonts w:ascii="Arial" w:eastAsia="Arial" w:hAnsi="Arial" w:cs="Arial"/>
                <w:bCs/>
              </w:rPr>
              <w:lastRenderedPageBreak/>
              <w:t>such as safe systems of recruitment, training and education for staff,</w:t>
            </w:r>
            <w:r w:rsidR="009D4DDF">
              <w:rPr>
                <w:rFonts w:ascii="Arial" w:eastAsia="Arial" w:hAnsi="Arial" w:cs="Arial"/>
                <w:bCs/>
              </w:rPr>
              <w:t xml:space="preserve"> policy, and procedures.  There are also </w:t>
            </w:r>
            <w:r>
              <w:rPr>
                <w:rFonts w:ascii="Arial" w:eastAsia="Arial" w:hAnsi="Arial" w:cs="Arial"/>
                <w:bCs/>
              </w:rPr>
              <w:t>joint</w:t>
            </w:r>
            <w:r w:rsidR="009D4DDF">
              <w:rPr>
                <w:rFonts w:ascii="Arial" w:eastAsia="Arial" w:hAnsi="Arial" w:cs="Arial"/>
                <w:bCs/>
              </w:rPr>
              <w:t xml:space="preserve"> assurance monitoring visits. The CCG</w:t>
            </w:r>
            <w:r>
              <w:rPr>
                <w:rFonts w:ascii="Arial" w:eastAsia="Arial" w:hAnsi="Arial" w:cs="Arial"/>
                <w:bCs/>
              </w:rPr>
              <w:t xml:space="preserve"> attend individual safeguarding meetings alongside organisational meetings. In respect of lear</w:t>
            </w:r>
            <w:r w:rsidR="009D4DDF">
              <w:rPr>
                <w:rFonts w:ascii="Arial" w:eastAsia="Arial" w:hAnsi="Arial" w:cs="Arial"/>
                <w:bCs/>
              </w:rPr>
              <w:t>ning from safeguarding</w:t>
            </w:r>
            <w:r>
              <w:rPr>
                <w:rFonts w:ascii="Arial" w:eastAsia="Arial" w:hAnsi="Arial" w:cs="Arial"/>
                <w:bCs/>
              </w:rPr>
              <w:t xml:space="preserve"> Community of Practice meeting</w:t>
            </w:r>
            <w:r w:rsidR="009D4DDF">
              <w:rPr>
                <w:rFonts w:ascii="Arial" w:eastAsia="Arial" w:hAnsi="Arial" w:cs="Arial"/>
                <w:bCs/>
              </w:rPr>
              <w:t>s are held</w:t>
            </w:r>
            <w:r>
              <w:rPr>
                <w:rFonts w:ascii="Arial" w:eastAsia="Arial" w:hAnsi="Arial" w:cs="Arial"/>
                <w:bCs/>
              </w:rPr>
              <w:t xml:space="preserve"> with nursing home managers.</w:t>
            </w:r>
            <w:r w:rsidR="009D4DDF">
              <w:rPr>
                <w:rFonts w:ascii="Arial" w:eastAsia="Arial" w:hAnsi="Arial" w:cs="Arial"/>
                <w:bCs/>
              </w:rPr>
              <w:t xml:space="preserve">  The CCG work closely with Local Authority</w:t>
            </w:r>
            <w:r w:rsidR="00F138D3">
              <w:rPr>
                <w:rFonts w:ascii="Arial" w:eastAsia="Arial" w:hAnsi="Arial" w:cs="Arial"/>
                <w:bCs/>
              </w:rPr>
              <w:t xml:space="preserve"> colleagues; weekly telephone calls took place during the pandemic, and face to face visits took place wherever there was a serious concern.</w:t>
            </w:r>
          </w:p>
          <w:p w14:paraId="432A0D3D" w14:textId="77777777" w:rsidR="00FC4B2F" w:rsidRDefault="00FC4B2F" w:rsidP="00017198">
            <w:pPr>
              <w:spacing w:line="253" w:lineRule="atLeast"/>
              <w:rPr>
                <w:rFonts w:ascii="Arial" w:eastAsia="Arial" w:hAnsi="Arial" w:cs="Arial"/>
                <w:bCs/>
              </w:rPr>
            </w:pPr>
          </w:p>
          <w:p w14:paraId="334397F9" w14:textId="1A2D58A8" w:rsidR="00FC4B2F" w:rsidRPr="00FC4B2F" w:rsidRDefault="00FC4B2F" w:rsidP="00FC4B2F">
            <w:pPr>
              <w:spacing w:line="253" w:lineRule="atLeast"/>
              <w:rPr>
                <w:rFonts w:ascii="Arial" w:eastAsia="Arial" w:hAnsi="Arial" w:cs="Arial"/>
                <w:bCs/>
              </w:rPr>
            </w:pPr>
            <w:r>
              <w:rPr>
                <w:rFonts w:ascii="Arial" w:eastAsia="Arial" w:hAnsi="Arial" w:cs="Arial"/>
                <w:bCs/>
              </w:rPr>
              <w:t xml:space="preserve">Feedback from Northumberland Local Authority Commissioners noted that during the pandemic they </w:t>
            </w:r>
            <w:r w:rsidRPr="006B6819">
              <w:rPr>
                <w:rFonts w:ascii="Arial" w:eastAsia="Times New Roman" w:hAnsi="Arial" w:cs="Arial"/>
                <w:color w:val="000000"/>
              </w:rPr>
              <w:t>have been regularly communicating with providers, and have been sending out information on a daily basis but this has largely been in relation to urgent iss</w:t>
            </w:r>
            <w:r>
              <w:rPr>
                <w:rFonts w:ascii="Arial" w:eastAsia="Times New Roman" w:hAnsi="Arial" w:cs="Arial"/>
                <w:color w:val="000000"/>
              </w:rPr>
              <w:t>ues. It is acknowledged</w:t>
            </w:r>
            <w:r w:rsidRPr="006B6819">
              <w:rPr>
                <w:rFonts w:ascii="Arial" w:eastAsia="Times New Roman" w:hAnsi="Arial" w:cs="Arial"/>
                <w:color w:val="000000"/>
              </w:rPr>
              <w:t xml:space="preserve"> that many of the usual routes of receiving safeguarding concerns (families, visiting professionals) have reduced, and they are looking to reinstate compl</w:t>
            </w:r>
            <w:r>
              <w:rPr>
                <w:rFonts w:ascii="Arial" w:eastAsia="Times New Roman" w:hAnsi="Arial" w:cs="Arial"/>
                <w:color w:val="000000"/>
              </w:rPr>
              <w:t>iance visits as soon as possible</w:t>
            </w:r>
            <w:r w:rsidRPr="006B6819">
              <w:rPr>
                <w:rFonts w:ascii="Arial" w:eastAsia="Times New Roman" w:hAnsi="Arial" w:cs="Arial"/>
                <w:color w:val="000000"/>
              </w:rPr>
              <w:t xml:space="preserve">. In terms of the content of the guidance they can provide assurance that the requirements are already covered in existing contracts.  When appropriate to do so, compliance visits will restart, and safeguarding will be an important focus within </w:t>
            </w:r>
            <w:r>
              <w:rPr>
                <w:rFonts w:ascii="Arial" w:eastAsia="Times New Roman" w:hAnsi="Arial" w:cs="Arial"/>
                <w:color w:val="000000"/>
              </w:rPr>
              <w:t>these visits. T</w:t>
            </w:r>
            <w:r w:rsidRPr="006B6819">
              <w:rPr>
                <w:rFonts w:ascii="Arial" w:eastAsia="Times New Roman" w:hAnsi="Arial" w:cs="Arial"/>
                <w:color w:val="000000"/>
              </w:rPr>
              <w:t>he guidance and closed cultures information will be included in safeguardin</w:t>
            </w:r>
            <w:r>
              <w:rPr>
                <w:rFonts w:ascii="Arial" w:eastAsia="Times New Roman" w:hAnsi="Arial" w:cs="Arial"/>
                <w:color w:val="000000"/>
              </w:rPr>
              <w:t xml:space="preserve">g adults training, and will also be presented at </w:t>
            </w:r>
            <w:r w:rsidRPr="006B6819">
              <w:rPr>
                <w:rFonts w:ascii="Arial" w:eastAsia="Times New Roman" w:hAnsi="Arial" w:cs="Arial"/>
                <w:color w:val="000000"/>
              </w:rPr>
              <w:t>provider forums for older persons and specialist providers, which will be followed up by Commissioning in individual compliance visits.</w:t>
            </w:r>
          </w:p>
          <w:p w14:paraId="29B1834A" w14:textId="78F9E4AC" w:rsidR="00FC4B2F" w:rsidRPr="00263D49" w:rsidRDefault="00FC4B2F" w:rsidP="00017198">
            <w:pPr>
              <w:spacing w:line="253" w:lineRule="atLeast"/>
              <w:rPr>
                <w:rFonts w:ascii="Arial" w:hAnsi="Arial" w:cs="Arial"/>
              </w:rPr>
            </w:pPr>
          </w:p>
        </w:tc>
      </w:tr>
      <w:tr w:rsidR="00520B64" w:rsidRPr="00BF145A" w14:paraId="24B4A6BF" w14:textId="77777777" w:rsidTr="007F6571">
        <w:trPr>
          <w:trHeight w:val="220"/>
        </w:trPr>
        <w:tc>
          <w:tcPr>
            <w:tcW w:w="10348" w:type="dxa"/>
          </w:tcPr>
          <w:p w14:paraId="6B574BF3" w14:textId="77777777" w:rsidR="002F508D" w:rsidRDefault="002F508D" w:rsidP="002F508D">
            <w:pPr>
              <w:rPr>
                <w:rFonts w:ascii="Arial" w:eastAsia="Arial" w:hAnsi="Arial" w:cs="Arial"/>
                <w:b/>
              </w:rPr>
            </w:pPr>
            <w:r>
              <w:rPr>
                <w:rFonts w:ascii="Arial" w:eastAsia="Arial" w:hAnsi="Arial" w:cs="Arial"/>
                <w:b/>
              </w:rPr>
              <w:lastRenderedPageBreak/>
              <w:t>Closed Cultures Assurances</w:t>
            </w:r>
          </w:p>
          <w:p w14:paraId="3132FFFE" w14:textId="07A7FFBF" w:rsidR="002F508D" w:rsidRDefault="002F508D" w:rsidP="006D05B4">
            <w:pPr>
              <w:rPr>
                <w:rFonts w:ascii="Arial" w:eastAsia="Arial" w:hAnsi="Arial" w:cs="Arial"/>
                <w:b/>
              </w:rPr>
            </w:pPr>
            <w:r>
              <w:rPr>
                <w:rFonts w:ascii="Arial" w:eastAsia="Arial" w:hAnsi="Arial" w:cs="Arial"/>
                <w:b/>
              </w:rPr>
              <w:t>ADASS Advice Note – Safeguarding during the Covid Pandemi</w:t>
            </w:r>
            <w:r w:rsidR="00BB2917">
              <w:rPr>
                <w:rFonts w:ascii="Arial" w:eastAsia="Arial" w:hAnsi="Arial" w:cs="Arial"/>
                <w:b/>
              </w:rPr>
              <w:t>c</w:t>
            </w:r>
          </w:p>
          <w:p w14:paraId="370A643F" w14:textId="1D23717E" w:rsidR="00AD24C1" w:rsidRPr="00FE09B0" w:rsidRDefault="002F508D" w:rsidP="002D3453">
            <w:pPr>
              <w:rPr>
                <w:rFonts w:ascii="Arial" w:eastAsia="Arial" w:hAnsi="Arial" w:cs="Arial"/>
                <w:b/>
              </w:rPr>
            </w:pPr>
            <w:r w:rsidRPr="00BB2917">
              <w:rPr>
                <w:rFonts w:ascii="Arial" w:eastAsia="Arial" w:hAnsi="Arial" w:cs="Arial"/>
                <w:bCs/>
              </w:rPr>
              <w:t>A</w:t>
            </w:r>
            <w:r>
              <w:rPr>
                <w:rFonts w:ascii="Arial" w:eastAsia="Arial" w:hAnsi="Arial" w:cs="Arial"/>
                <w:b/>
              </w:rPr>
              <w:t xml:space="preserve"> </w:t>
            </w:r>
            <w:r w:rsidR="007D3E4A">
              <w:rPr>
                <w:rFonts w:ascii="Arial" w:eastAsia="Arial" w:hAnsi="Arial" w:cs="Arial"/>
                <w:bCs/>
              </w:rPr>
              <w:t xml:space="preserve">briefing </w:t>
            </w:r>
            <w:r>
              <w:rPr>
                <w:rFonts w:ascii="Arial" w:eastAsia="Arial" w:hAnsi="Arial" w:cs="Arial"/>
                <w:bCs/>
              </w:rPr>
              <w:t>was provided</w:t>
            </w:r>
            <w:r w:rsidR="007D3E4A">
              <w:rPr>
                <w:rFonts w:ascii="Arial" w:eastAsia="Arial" w:hAnsi="Arial" w:cs="Arial"/>
                <w:bCs/>
              </w:rPr>
              <w:t xml:space="preserve"> in relation to the ADASS Advice Note regarding safeguarding adults during Covid</w:t>
            </w:r>
            <w:r w:rsidR="00BB2917">
              <w:rPr>
                <w:rFonts w:ascii="Arial" w:eastAsia="Arial" w:hAnsi="Arial" w:cs="Arial"/>
              </w:rPr>
              <w:t xml:space="preserve">. </w:t>
            </w:r>
            <w:r w:rsidR="00781251">
              <w:rPr>
                <w:rFonts w:ascii="Arial" w:eastAsia="Arial" w:hAnsi="Arial" w:cs="Arial"/>
              </w:rPr>
              <w:t>The</w:t>
            </w:r>
            <w:r w:rsidR="00260FE0">
              <w:rPr>
                <w:rFonts w:ascii="Arial" w:eastAsia="Arial" w:hAnsi="Arial" w:cs="Arial"/>
              </w:rPr>
              <w:t xml:space="preserve"> </w:t>
            </w:r>
            <w:r w:rsidR="00AD24C1">
              <w:rPr>
                <w:rFonts w:ascii="Arial" w:eastAsia="Times New Roman" w:hAnsi="Arial" w:cs="Arial"/>
              </w:rPr>
              <w:t xml:space="preserve">advice note was developed for ADASS members, to assist those with legal responsibility as the Directors of Adult Social Services and other senior staff members, in highlighting and responding to the safeguarding issues that have emerged during the pandemic. </w:t>
            </w:r>
            <w:r w:rsidR="00A06314">
              <w:rPr>
                <w:rFonts w:ascii="Arial" w:eastAsia="Times New Roman" w:hAnsi="Arial" w:cs="Arial"/>
              </w:rPr>
              <w:t xml:space="preserve">Closed </w:t>
            </w:r>
            <w:r w:rsidR="00855838">
              <w:rPr>
                <w:rFonts w:ascii="Arial" w:eastAsia="Times New Roman" w:hAnsi="Arial" w:cs="Arial"/>
              </w:rPr>
              <w:t xml:space="preserve">cultures/ </w:t>
            </w:r>
            <w:r w:rsidR="00A06314">
              <w:rPr>
                <w:rFonts w:ascii="Arial" w:eastAsia="Times New Roman" w:hAnsi="Arial" w:cs="Arial"/>
              </w:rPr>
              <w:t>environments re</w:t>
            </w:r>
            <w:r w:rsidR="000B6B6A">
              <w:rPr>
                <w:rFonts w:ascii="Arial" w:eastAsia="Times New Roman" w:hAnsi="Arial" w:cs="Arial"/>
              </w:rPr>
              <w:t>fer</w:t>
            </w:r>
            <w:r w:rsidR="00A06314">
              <w:rPr>
                <w:rFonts w:ascii="Arial" w:eastAsia="Times New Roman" w:hAnsi="Arial" w:cs="Arial"/>
              </w:rPr>
              <w:t xml:space="preserve">s to environments that have been closed to visitors and professionals. It is recognised that the majority of organisations have worked hard to accommodate contact between residents and visitors, whilst preventing the spread of COVID; however, it is recognised some agencies have not managed as well and some have required, or will require, additional support during this very challenging period. </w:t>
            </w:r>
            <w:r w:rsidR="002D3453">
              <w:rPr>
                <w:rFonts w:ascii="Arial" w:eastAsia="Times New Roman" w:hAnsi="Arial" w:cs="Arial"/>
              </w:rPr>
              <w:t>I</w:t>
            </w:r>
            <w:r w:rsidR="003A64A1">
              <w:rPr>
                <w:rFonts w:ascii="Arial" w:eastAsia="Times New Roman" w:hAnsi="Arial" w:cs="Arial"/>
              </w:rPr>
              <w:t xml:space="preserve">t was agreed </w:t>
            </w:r>
            <w:r w:rsidR="00A3417D">
              <w:rPr>
                <w:rFonts w:ascii="Arial" w:eastAsia="Times New Roman" w:hAnsi="Arial" w:cs="Arial"/>
              </w:rPr>
              <w:t>a</w:t>
            </w:r>
            <w:r w:rsidR="00A3417D">
              <w:rPr>
                <w:rFonts w:ascii="Arial" w:eastAsia="Arial" w:hAnsi="Arial" w:cs="Arial"/>
                <w:bCs/>
              </w:rPr>
              <w:t xml:space="preserve">n assurance template for Commissioners </w:t>
            </w:r>
            <w:r w:rsidR="007F2901">
              <w:rPr>
                <w:rFonts w:ascii="Arial" w:eastAsia="Arial" w:hAnsi="Arial" w:cs="Arial"/>
                <w:bCs/>
              </w:rPr>
              <w:t>should be</w:t>
            </w:r>
            <w:r w:rsidR="00A3417D">
              <w:rPr>
                <w:rFonts w:ascii="Arial" w:eastAsia="Arial" w:hAnsi="Arial" w:cs="Arial"/>
                <w:bCs/>
              </w:rPr>
              <w:t xml:space="preserve"> developed, with a view to collating this information in a closed environments assurance plan. </w:t>
            </w:r>
          </w:p>
        </w:tc>
      </w:tr>
      <w:tr w:rsidR="00BD4001" w:rsidRPr="00BF145A" w14:paraId="707D12F3" w14:textId="77777777" w:rsidTr="007F6571">
        <w:trPr>
          <w:trHeight w:val="220"/>
        </w:trPr>
        <w:tc>
          <w:tcPr>
            <w:tcW w:w="10348" w:type="dxa"/>
          </w:tcPr>
          <w:p w14:paraId="1E01E53E" w14:textId="77777777" w:rsidR="005C4800" w:rsidRDefault="005C4800" w:rsidP="005C4800">
            <w:pPr>
              <w:rPr>
                <w:rFonts w:ascii="Arial" w:eastAsia="Arial" w:hAnsi="Arial" w:cs="Arial"/>
                <w:b/>
              </w:rPr>
            </w:pPr>
            <w:r>
              <w:rPr>
                <w:rFonts w:ascii="Arial" w:eastAsia="Arial" w:hAnsi="Arial" w:cs="Arial"/>
                <w:b/>
              </w:rPr>
              <w:t xml:space="preserve">SAB Annual Strategic Plan </w:t>
            </w:r>
          </w:p>
          <w:p w14:paraId="49C42BED" w14:textId="77777777" w:rsidR="005C4800" w:rsidRDefault="005C4800" w:rsidP="005C4800">
            <w:pPr>
              <w:contextualSpacing/>
              <w:rPr>
                <w:rFonts w:ascii="Arial" w:eastAsia="Arial" w:hAnsi="Arial" w:cs="Arial"/>
                <w:b/>
                <w:bCs/>
                <w:color w:val="000000" w:themeColor="text1"/>
              </w:rPr>
            </w:pPr>
            <w:r>
              <w:rPr>
                <w:rFonts w:ascii="Arial" w:eastAsia="Arial" w:hAnsi="Arial" w:cs="Arial"/>
                <w:b/>
                <w:bCs/>
                <w:color w:val="000000" w:themeColor="text1"/>
              </w:rPr>
              <w:t>Strategic plan 2020-21 – Year end sign off</w:t>
            </w:r>
          </w:p>
          <w:p w14:paraId="05D609FA" w14:textId="3D460AA1" w:rsidR="005C4800" w:rsidRDefault="005C4800" w:rsidP="005C4800">
            <w:pPr>
              <w:contextualSpacing/>
              <w:rPr>
                <w:rFonts w:ascii="Arial" w:eastAsia="Arial" w:hAnsi="Arial" w:cs="Arial"/>
                <w:color w:val="000000" w:themeColor="text1"/>
              </w:rPr>
            </w:pPr>
            <w:r>
              <w:rPr>
                <w:rFonts w:ascii="Arial" w:eastAsia="Arial" w:hAnsi="Arial" w:cs="Arial"/>
                <w:color w:val="000000" w:themeColor="text1"/>
              </w:rPr>
              <w:t>It was noted that last year’s strategic plan has been updated, finalised, and circulated for information. Any outstanding areas that need to be carried over to the next strategic plan have been</w:t>
            </w:r>
            <w:r w:rsidR="000A6B00">
              <w:rPr>
                <w:rFonts w:ascii="Arial" w:eastAsia="Arial" w:hAnsi="Arial" w:cs="Arial"/>
                <w:color w:val="000000" w:themeColor="text1"/>
              </w:rPr>
              <w:t xml:space="preserve"> highlighted</w:t>
            </w:r>
            <w:r>
              <w:rPr>
                <w:rFonts w:ascii="Arial" w:eastAsia="Arial" w:hAnsi="Arial" w:cs="Arial"/>
                <w:color w:val="000000" w:themeColor="text1"/>
              </w:rPr>
              <w:t xml:space="preserve">. </w:t>
            </w:r>
          </w:p>
          <w:p w14:paraId="7F497E5A" w14:textId="77777777" w:rsidR="005C4800" w:rsidRDefault="005C4800" w:rsidP="005C4800">
            <w:pPr>
              <w:contextualSpacing/>
              <w:rPr>
                <w:rFonts w:ascii="Arial" w:eastAsia="Arial" w:hAnsi="Arial" w:cs="Arial"/>
                <w:color w:val="000000" w:themeColor="text1"/>
              </w:rPr>
            </w:pPr>
          </w:p>
          <w:p w14:paraId="41814E49" w14:textId="77777777" w:rsidR="005C4800" w:rsidRDefault="005C4800" w:rsidP="005C4800">
            <w:pPr>
              <w:contextualSpacing/>
              <w:rPr>
                <w:rFonts w:ascii="Arial" w:eastAsia="Arial" w:hAnsi="Arial" w:cs="Arial"/>
                <w:color w:val="000000" w:themeColor="text1"/>
              </w:rPr>
            </w:pPr>
            <w:r>
              <w:rPr>
                <w:rFonts w:ascii="Arial" w:eastAsia="Arial" w:hAnsi="Arial" w:cs="Arial"/>
                <w:b/>
                <w:bCs/>
                <w:color w:val="000000" w:themeColor="text1"/>
              </w:rPr>
              <w:t>Strategic plan 2021-22 proposal</w:t>
            </w:r>
          </w:p>
          <w:p w14:paraId="2E32DE0B" w14:textId="26874637" w:rsidR="00BD4001" w:rsidRDefault="0016674A" w:rsidP="005C4800">
            <w:pPr>
              <w:contextualSpacing/>
              <w:rPr>
                <w:rFonts w:ascii="Arial" w:eastAsia="Arial" w:hAnsi="Arial" w:cs="Arial"/>
                <w:b/>
              </w:rPr>
            </w:pPr>
            <w:r>
              <w:rPr>
                <w:rFonts w:ascii="Arial" w:eastAsia="Arial" w:hAnsi="Arial" w:cs="Arial"/>
                <w:color w:val="000000" w:themeColor="text1"/>
              </w:rPr>
              <w:t>A</w:t>
            </w:r>
            <w:r w:rsidR="005C4800">
              <w:rPr>
                <w:rFonts w:ascii="Arial" w:eastAsia="Arial" w:hAnsi="Arial" w:cs="Arial"/>
                <w:color w:val="000000" w:themeColor="text1"/>
              </w:rPr>
              <w:t xml:space="preserve"> proposal </w:t>
            </w:r>
            <w:r>
              <w:rPr>
                <w:rFonts w:ascii="Arial" w:eastAsia="Arial" w:hAnsi="Arial" w:cs="Arial"/>
                <w:color w:val="000000" w:themeColor="text1"/>
              </w:rPr>
              <w:t xml:space="preserve">was shared </w:t>
            </w:r>
            <w:r w:rsidR="005C4800">
              <w:rPr>
                <w:rFonts w:ascii="Arial" w:eastAsia="Arial" w:hAnsi="Arial" w:cs="Arial"/>
                <w:color w:val="000000" w:themeColor="text1"/>
              </w:rPr>
              <w:t>regarding next year’s strategic plan. The current plan is very lengthy and is difficult to maintain. It is proposed that the current priorities are reviewed, and the format of next year’s plan is revised. Other models have been circulated for consideration.  It has also been suggested that it should be a three-year plan with a Business plan which sits underneath and can be updated annually. Volunteers from the Board were requested to assist with a re-design.</w:t>
            </w:r>
          </w:p>
        </w:tc>
      </w:tr>
      <w:tr w:rsidR="00365344" w:rsidRPr="00BF145A" w14:paraId="54BFBD19" w14:textId="77777777" w:rsidTr="007F6571">
        <w:trPr>
          <w:trHeight w:val="220"/>
        </w:trPr>
        <w:tc>
          <w:tcPr>
            <w:tcW w:w="10348" w:type="dxa"/>
          </w:tcPr>
          <w:p w14:paraId="4855F72F" w14:textId="77777777" w:rsidR="00D31D62" w:rsidRDefault="00D31D62" w:rsidP="00D31D62">
            <w:pPr>
              <w:rPr>
                <w:rFonts w:ascii="Arial" w:eastAsia="Arial" w:hAnsi="Arial" w:cs="Arial"/>
                <w:b/>
              </w:rPr>
            </w:pPr>
            <w:r>
              <w:rPr>
                <w:rFonts w:ascii="Arial" w:eastAsia="Arial" w:hAnsi="Arial" w:cs="Arial"/>
                <w:b/>
              </w:rPr>
              <w:t>SAB Development day – presentations</w:t>
            </w:r>
          </w:p>
          <w:p w14:paraId="24F89354" w14:textId="77777777" w:rsidR="00D31D62" w:rsidRDefault="00D31D62" w:rsidP="00D31D62">
            <w:pPr>
              <w:pStyle w:val="ListParagraph"/>
              <w:numPr>
                <w:ilvl w:val="0"/>
                <w:numId w:val="32"/>
              </w:numPr>
              <w:rPr>
                <w:rFonts w:ascii="Arial" w:eastAsia="Arial" w:hAnsi="Arial" w:cs="Arial"/>
                <w:b/>
              </w:rPr>
            </w:pPr>
            <w:r>
              <w:rPr>
                <w:rFonts w:ascii="Arial" w:eastAsia="Arial" w:hAnsi="Arial" w:cs="Arial"/>
                <w:b/>
              </w:rPr>
              <w:t>Safeguarding Vulnerable Dependent Drinkers briefing</w:t>
            </w:r>
          </w:p>
          <w:p w14:paraId="6F38BB67" w14:textId="77777777" w:rsidR="00D31D62" w:rsidRDefault="00D31D62" w:rsidP="00D31D62">
            <w:pPr>
              <w:pStyle w:val="ListParagraph"/>
              <w:numPr>
                <w:ilvl w:val="0"/>
                <w:numId w:val="32"/>
              </w:numPr>
              <w:rPr>
                <w:rFonts w:ascii="Arial" w:eastAsia="Arial" w:hAnsi="Arial" w:cs="Arial"/>
                <w:b/>
              </w:rPr>
            </w:pPr>
            <w:r>
              <w:rPr>
                <w:rFonts w:ascii="Arial" w:eastAsia="Arial" w:hAnsi="Arial" w:cs="Arial"/>
                <w:b/>
              </w:rPr>
              <w:t>MSP toolkit / resources</w:t>
            </w:r>
          </w:p>
          <w:p w14:paraId="6E7A5FF7" w14:textId="77777777" w:rsidR="00D31D62" w:rsidRDefault="00D31D62" w:rsidP="00D31D62">
            <w:pPr>
              <w:pStyle w:val="ListParagraph"/>
              <w:numPr>
                <w:ilvl w:val="0"/>
                <w:numId w:val="32"/>
              </w:numPr>
              <w:rPr>
                <w:rFonts w:ascii="Arial" w:eastAsia="Arial" w:hAnsi="Arial" w:cs="Arial"/>
                <w:b/>
              </w:rPr>
            </w:pPr>
            <w:r>
              <w:rPr>
                <w:rFonts w:ascii="Arial" w:eastAsia="Arial" w:hAnsi="Arial" w:cs="Arial"/>
                <w:b/>
              </w:rPr>
              <w:t>Safeguarding Concerns and S42 Enquiries frameworks</w:t>
            </w:r>
          </w:p>
          <w:p w14:paraId="22F965B6" w14:textId="4449E0CB" w:rsidR="008706DD" w:rsidRDefault="00D31D62" w:rsidP="00E5066C">
            <w:pPr>
              <w:rPr>
                <w:rFonts w:ascii="Arial" w:eastAsia="Arial" w:hAnsi="Arial" w:cs="Arial"/>
                <w:b/>
              </w:rPr>
            </w:pPr>
            <w:r>
              <w:rPr>
                <w:rFonts w:ascii="Arial" w:eastAsia="Arial" w:hAnsi="Arial" w:cs="Arial"/>
                <w:bCs/>
              </w:rPr>
              <w:t xml:space="preserve">It was noted that presentations have been circulated for information, particularly for those Board members who were not able to attend. We are looking to record the MSP and Safeguarding Concerns presentations, exploring platforms to have these available online, as well as circulate to co-opted members. </w:t>
            </w:r>
            <w:r w:rsidR="00803508">
              <w:rPr>
                <w:rFonts w:ascii="Arial" w:eastAsia="Arial" w:hAnsi="Arial" w:cs="Arial"/>
                <w:bCs/>
              </w:rPr>
              <w:t>The Chair thanked the presenters; it was a useful session with a good turnout.</w:t>
            </w:r>
          </w:p>
        </w:tc>
      </w:tr>
      <w:tr w:rsidR="00086906" w:rsidRPr="00BF145A" w14:paraId="0101B4C9" w14:textId="77777777" w:rsidTr="007F6571">
        <w:trPr>
          <w:trHeight w:val="220"/>
        </w:trPr>
        <w:tc>
          <w:tcPr>
            <w:tcW w:w="10348" w:type="dxa"/>
          </w:tcPr>
          <w:p w14:paraId="17E57C6A" w14:textId="77777777" w:rsidR="007301A5" w:rsidRDefault="007301A5" w:rsidP="007301A5">
            <w:pPr>
              <w:rPr>
                <w:rFonts w:ascii="Arial" w:eastAsia="Arial" w:hAnsi="Arial" w:cs="Arial"/>
                <w:b/>
              </w:rPr>
            </w:pPr>
            <w:r>
              <w:rPr>
                <w:rFonts w:ascii="Arial" w:eastAsia="Arial" w:hAnsi="Arial" w:cs="Arial"/>
                <w:b/>
              </w:rPr>
              <w:t>SAB Annual report 2020-21 – Partner contributions</w:t>
            </w:r>
          </w:p>
          <w:p w14:paraId="11D05962" w14:textId="43A791B8" w:rsidR="00AB66A0" w:rsidRDefault="00681421" w:rsidP="00B31208">
            <w:pPr>
              <w:rPr>
                <w:rFonts w:ascii="Arial" w:eastAsia="Arial" w:hAnsi="Arial" w:cs="Arial"/>
                <w:b/>
                <w:bCs/>
              </w:rPr>
            </w:pPr>
            <w:r>
              <w:rPr>
                <w:rFonts w:ascii="Arial" w:eastAsia="Arial" w:hAnsi="Arial" w:cs="Arial"/>
                <w:bCs/>
              </w:rPr>
              <w:t xml:space="preserve">It was </w:t>
            </w:r>
            <w:r w:rsidR="007301A5">
              <w:rPr>
                <w:rFonts w:ascii="Arial" w:eastAsia="Arial" w:hAnsi="Arial" w:cs="Arial"/>
                <w:bCs/>
              </w:rPr>
              <w:t>confirmed the template and request for contributions from partner agencies has been circulated</w:t>
            </w:r>
            <w:r>
              <w:rPr>
                <w:rFonts w:ascii="Arial" w:eastAsia="Arial" w:hAnsi="Arial" w:cs="Arial"/>
                <w:bCs/>
              </w:rPr>
              <w:t xml:space="preserve">. </w:t>
            </w:r>
            <w:r w:rsidR="00B31208">
              <w:rPr>
                <w:rFonts w:ascii="Arial" w:eastAsia="Arial" w:hAnsi="Arial" w:cs="Arial"/>
                <w:bCs/>
              </w:rPr>
              <w:t>It was n</w:t>
            </w:r>
            <w:r w:rsidR="007301A5">
              <w:rPr>
                <w:rFonts w:ascii="Arial" w:eastAsia="Arial" w:hAnsi="Arial" w:cs="Arial"/>
                <w:bCs/>
              </w:rPr>
              <w:t>oted that partner case studies or work highlights have made a valuable contribution to previous Annual reports. A feature regarding the Northumbria Missing Adults Protocol was suggested.</w:t>
            </w:r>
          </w:p>
        </w:tc>
      </w:tr>
      <w:tr w:rsidR="00066613" w:rsidRPr="00BF145A" w14:paraId="7978084A" w14:textId="77777777" w:rsidTr="007F6571">
        <w:trPr>
          <w:trHeight w:val="220"/>
        </w:trPr>
        <w:tc>
          <w:tcPr>
            <w:tcW w:w="10348" w:type="dxa"/>
          </w:tcPr>
          <w:p w14:paraId="4E0818A7" w14:textId="6DEB041B" w:rsidR="00532A49" w:rsidRDefault="00066613" w:rsidP="003C0778">
            <w:pPr>
              <w:rPr>
                <w:rFonts w:ascii="Arial" w:hAnsi="Arial" w:cs="Arial"/>
                <w:b/>
                <w:color w:val="000000" w:themeColor="text1"/>
              </w:rPr>
            </w:pPr>
            <w:r w:rsidRPr="001657D5">
              <w:rPr>
                <w:rFonts w:ascii="Arial" w:eastAsia="Times New Roman" w:hAnsi="Arial" w:cs="Arial"/>
                <w:b/>
                <w:color w:val="000000" w:themeColor="text1"/>
              </w:rPr>
              <w:lastRenderedPageBreak/>
              <w:t>Subgroup reports/Updates:</w:t>
            </w:r>
          </w:p>
          <w:p w14:paraId="5566C5B8" w14:textId="64E81CBB" w:rsidR="004D0A21" w:rsidRDefault="00433C92" w:rsidP="003C0778">
            <w:pPr>
              <w:rPr>
                <w:rFonts w:ascii="Arial" w:hAnsi="Arial" w:cs="Arial"/>
                <w:b/>
                <w:color w:val="000000" w:themeColor="text1"/>
              </w:rPr>
            </w:pPr>
            <w:r>
              <w:rPr>
                <w:rFonts w:ascii="Arial" w:hAnsi="Arial" w:cs="Arial"/>
                <w:b/>
                <w:color w:val="000000" w:themeColor="text1"/>
              </w:rPr>
              <w:t>P</w:t>
            </w:r>
            <w:r w:rsidR="004D0A21" w:rsidRPr="003C0778">
              <w:rPr>
                <w:rFonts w:ascii="Arial" w:hAnsi="Arial" w:cs="Arial"/>
                <w:b/>
                <w:color w:val="000000" w:themeColor="text1"/>
              </w:rPr>
              <w:t>erformance report</w:t>
            </w:r>
          </w:p>
          <w:p w14:paraId="6B4876C8" w14:textId="40C2CEDA" w:rsidR="004D25CA" w:rsidRDefault="00EF794B" w:rsidP="003C0778">
            <w:pPr>
              <w:rPr>
                <w:rFonts w:ascii="Arial" w:hAnsi="Arial" w:cs="Arial"/>
                <w:b/>
                <w:color w:val="000000" w:themeColor="text1"/>
              </w:rPr>
            </w:pPr>
            <w:r>
              <w:rPr>
                <w:rFonts w:ascii="Arial" w:eastAsia="Arial" w:hAnsi="Arial" w:cs="Arial"/>
                <w:color w:val="000000" w:themeColor="text1"/>
              </w:rPr>
              <w:t>The</w:t>
            </w:r>
            <w:r w:rsidR="00F831CE">
              <w:rPr>
                <w:rFonts w:ascii="Arial" w:eastAsia="Arial" w:hAnsi="Arial" w:cs="Arial"/>
                <w:color w:val="000000" w:themeColor="text1"/>
              </w:rPr>
              <w:t xml:space="preserve"> Board considered the Performance report and highlights. </w:t>
            </w:r>
            <w:r w:rsidR="009029E6">
              <w:rPr>
                <w:rFonts w:ascii="Arial" w:hAnsi="Arial" w:cs="Arial"/>
                <w:bCs/>
                <w:color w:val="000000" w:themeColor="text1"/>
              </w:rPr>
              <w:t>All partners have seen an increase in safeguarding concerns and the complexity of these, particularly domestic abuse, self-neglect, physical harm</w:t>
            </w:r>
            <w:r w:rsidR="00A1691A">
              <w:rPr>
                <w:rFonts w:ascii="Arial" w:hAnsi="Arial" w:cs="Arial"/>
                <w:bCs/>
                <w:color w:val="000000" w:themeColor="text1"/>
              </w:rPr>
              <w:t>,</w:t>
            </w:r>
            <w:r w:rsidR="009029E6">
              <w:rPr>
                <w:rFonts w:ascii="Arial" w:hAnsi="Arial" w:cs="Arial"/>
                <w:bCs/>
                <w:color w:val="000000" w:themeColor="text1"/>
              </w:rPr>
              <w:t xml:space="preserve"> and neglect. Partners feel there is very strong multi-agency working</w:t>
            </w:r>
            <w:r w:rsidR="00A1691A">
              <w:rPr>
                <w:rFonts w:ascii="Arial" w:hAnsi="Arial" w:cs="Arial"/>
                <w:bCs/>
                <w:color w:val="000000" w:themeColor="text1"/>
              </w:rPr>
              <w:t>. There has been an increase in welfare concerns, mental health issues</w:t>
            </w:r>
            <w:r w:rsidR="00657DF5">
              <w:rPr>
                <w:rFonts w:ascii="Arial" w:hAnsi="Arial" w:cs="Arial"/>
                <w:bCs/>
                <w:color w:val="000000" w:themeColor="text1"/>
              </w:rPr>
              <w:t xml:space="preserve"> and</w:t>
            </w:r>
            <w:r w:rsidR="00A1691A">
              <w:rPr>
                <w:rFonts w:ascii="Arial" w:hAnsi="Arial" w:cs="Arial"/>
                <w:bCs/>
                <w:color w:val="000000" w:themeColor="text1"/>
              </w:rPr>
              <w:t xml:space="preserve"> alcohol issues</w:t>
            </w:r>
            <w:r w:rsidR="00657DF5">
              <w:rPr>
                <w:rFonts w:ascii="Arial" w:hAnsi="Arial" w:cs="Arial"/>
                <w:bCs/>
                <w:color w:val="000000" w:themeColor="text1"/>
              </w:rPr>
              <w:t>.</w:t>
            </w:r>
            <w:r w:rsidR="00A1691A">
              <w:rPr>
                <w:rFonts w:ascii="Arial" w:hAnsi="Arial" w:cs="Arial"/>
                <w:bCs/>
                <w:color w:val="000000" w:themeColor="text1"/>
              </w:rPr>
              <w:t xml:space="preserve"> </w:t>
            </w:r>
          </w:p>
          <w:p w14:paraId="2694C0B7" w14:textId="36C08065" w:rsidR="00621697" w:rsidRDefault="00621697" w:rsidP="00E06896">
            <w:pPr>
              <w:rPr>
                <w:rFonts w:ascii="Arial" w:eastAsia="Times New Roman" w:hAnsi="Arial" w:cs="Arial"/>
                <w:b/>
                <w:color w:val="000000" w:themeColor="text1"/>
              </w:rPr>
            </w:pPr>
            <w:r w:rsidRPr="00E06896">
              <w:rPr>
                <w:rFonts w:ascii="Arial" w:eastAsia="Times New Roman" w:hAnsi="Arial" w:cs="Arial"/>
                <w:b/>
                <w:color w:val="000000" w:themeColor="text1"/>
              </w:rPr>
              <w:t>WFD sub-group</w:t>
            </w:r>
          </w:p>
          <w:p w14:paraId="63E1AD9B" w14:textId="103E0767" w:rsidR="00C15E4C" w:rsidRDefault="005D0DF5" w:rsidP="00E06896">
            <w:pPr>
              <w:rPr>
                <w:rFonts w:ascii="Arial" w:eastAsia="Times New Roman" w:hAnsi="Arial" w:cs="Arial"/>
                <w:b/>
                <w:color w:val="000000" w:themeColor="text1"/>
              </w:rPr>
            </w:pPr>
            <w:r>
              <w:rPr>
                <w:rFonts w:ascii="Arial" w:eastAsia="Arial" w:hAnsi="Arial" w:cs="Arial"/>
                <w:bCs/>
              </w:rPr>
              <w:t xml:space="preserve">It </w:t>
            </w:r>
            <w:r w:rsidR="009D4DDF">
              <w:rPr>
                <w:rFonts w:ascii="Arial" w:eastAsia="Arial" w:hAnsi="Arial" w:cs="Arial"/>
                <w:bCs/>
              </w:rPr>
              <w:t>was noted there has been a</w:t>
            </w:r>
            <w:r>
              <w:rPr>
                <w:rFonts w:ascii="Arial" w:eastAsia="Arial" w:hAnsi="Arial" w:cs="Arial"/>
                <w:bCs/>
              </w:rPr>
              <w:t xml:space="preserve"> drive around trauma informed practice, including producing a consistent package across both LA’s that will be suitable for all multi-agency partners. One baseline course across the </w:t>
            </w:r>
            <w:r w:rsidR="0009786D">
              <w:rPr>
                <w:rFonts w:ascii="Arial" w:eastAsia="Arial" w:hAnsi="Arial" w:cs="Arial"/>
                <w:bCs/>
              </w:rPr>
              <w:t>B</w:t>
            </w:r>
            <w:r>
              <w:rPr>
                <w:rFonts w:ascii="Arial" w:eastAsia="Arial" w:hAnsi="Arial" w:cs="Arial"/>
                <w:bCs/>
              </w:rPr>
              <w:t>oard would be useful. Each organisational p</w:t>
            </w:r>
            <w:r w:rsidR="00C27495">
              <w:rPr>
                <w:rFonts w:ascii="Arial" w:eastAsia="Arial" w:hAnsi="Arial" w:cs="Arial"/>
                <w:bCs/>
              </w:rPr>
              <w:t>artner may then need to</w:t>
            </w:r>
            <w:r>
              <w:rPr>
                <w:rFonts w:ascii="Arial" w:eastAsia="Arial" w:hAnsi="Arial" w:cs="Arial"/>
                <w:bCs/>
              </w:rPr>
              <w:t xml:space="preserve"> do some specific training, depending upon the needs of their service. It is hoped this can be developed and delivered from September. </w:t>
            </w:r>
            <w:r w:rsidR="00F16910">
              <w:rPr>
                <w:rFonts w:ascii="Arial" w:eastAsia="Arial" w:hAnsi="Arial" w:cs="Arial"/>
                <w:bCs/>
              </w:rPr>
              <w:t>Work with the Disclosure Barring Service has been undertaken, to create workshops fo</w:t>
            </w:r>
            <w:r w:rsidR="00C27495">
              <w:rPr>
                <w:rFonts w:ascii="Arial" w:eastAsia="Arial" w:hAnsi="Arial" w:cs="Arial"/>
                <w:bCs/>
              </w:rPr>
              <w:t>r</w:t>
            </w:r>
            <w:r w:rsidR="00F16910">
              <w:rPr>
                <w:rFonts w:ascii="Arial" w:eastAsia="Arial" w:hAnsi="Arial" w:cs="Arial"/>
                <w:bCs/>
              </w:rPr>
              <w:t xml:space="preserve"> partner agencies, these dates will be advertised imminently. </w:t>
            </w:r>
            <w:r w:rsidR="00F6131D">
              <w:rPr>
                <w:rFonts w:ascii="Arial" w:eastAsia="Arial" w:hAnsi="Arial" w:cs="Arial"/>
                <w:bCs/>
              </w:rPr>
              <w:t>Workforce Leads have ensured</w:t>
            </w:r>
            <w:r w:rsidR="00F16910">
              <w:rPr>
                <w:rFonts w:ascii="Arial" w:eastAsia="Arial" w:hAnsi="Arial" w:cs="Arial"/>
                <w:bCs/>
              </w:rPr>
              <w:t xml:space="preserve"> that </w:t>
            </w:r>
            <w:r w:rsidR="00C27495">
              <w:rPr>
                <w:rFonts w:ascii="Arial" w:eastAsia="Arial" w:hAnsi="Arial" w:cs="Arial"/>
                <w:bCs/>
              </w:rPr>
              <w:t>Making Safeguarding Personal (</w:t>
            </w:r>
            <w:r w:rsidR="00F16910">
              <w:rPr>
                <w:rFonts w:ascii="Arial" w:eastAsia="Arial" w:hAnsi="Arial" w:cs="Arial"/>
                <w:bCs/>
              </w:rPr>
              <w:t>MSP</w:t>
            </w:r>
            <w:r w:rsidR="00C27495">
              <w:rPr>
                <w:rFonts w:ascii="Arial" w:eastAsia="Arial" w:hAnsi="Arial" w:cs="Arial"/>
                <w:bCs/>
              </w:rPr>
              <w:t>)</w:t>
            </w:r>
            <w:r w:rsidR="00F16910">
              <w:rPr>
                <w:rFonts w:ascii="Arial" w:eastAsia="Arial" w:hAnsi="Arial" w:cs="Arial"/>
                <w:bCs/>
              </w:rPr>
              <w:t xml:space="preserve"> is embedded in all training. A session around the tools that are available will be recorded and uploaded to learning platforms and Safeguarding websites. The </w:t>
            </w:r>
            <w:r w:rsidR="00E53594">
              <w:rPr>
                <w:rFonts w:ascii="Arial" w:eastAsia="Arial" w:hAnsi="Arial" w:cs="Arial"/>
                <w:bCs/>
              </w:rPr>
              <w:t>Safeguarding Vulnerable Dependent</w:t>
            </w:r>
            <w:r w:rsidR="00F16910">
              <w:rPr>
                <w:rFonts w:ascii="Arial" w:eastAsia="Arial" w:hAnsi="Arial" w:cs="Arial"/>
                <w:bCs/>
              </w:rPr>
              <w:t xml:space="preserve"> Drinkers workshops have come to an end</w:t>
            </w:r>
            <w:r w:rsidR="00C20779">
              <w:rPr>
                <w:rFonts w:ascii="Arial" w:eastAsia="Arial" w:hAnsi="Arial" w:cs="Arial"/>
                <w:bCs/>
              </w:rPr>
              <w:t xml:space="preserve">, </w:t>
            </w:r>
            <w:r w:rsidR="00E53594">
              <w:rPr>
                <w:rFonts w:ascii="Arial" w:eastAsia="Arial" w:hAnsi="Arial" w:cs="Arial"/>
                <w:bCs/>
              </w:rPr>
              <w:t xml:space="preserve">and the </w:t>
            </w:r>
            <w:r w:rsidR="00F16910">
              <w:rPr>
                <w:rFonts w:ascii="Arial" w:eastAsia="Arial" w:hAnsi="Arial" w:cs="Arial"/>
                <w:bCs/>
              </w:rPr>
              <w:t>next steps being considered</w:t>
            </w:r>
            <w:r w:rsidR="00C27495">
              <w:rPr>
                <w:rFonts w:ascii="Arial" w:eastAsia="Arial" w:hAnsi="Arial" w:cs="Arial"/>
                <w:bCs/>
              </w:rPr>
              <w:t>. There</w:t>
            </w:r>
            <w:r w:rsidR="00F16910">
              <w:rPr>
                <w:rFonts w:ascii="Arial" w:eastAsia="Arial" w:hAnsi="Arial" w:cs="Arial"/>
                <w:bCs/>
              </w:rPr>
              <w:t xml:space="preserve"> </w:t>
            </w:r>
            <w:r w:rsidR="00C27495">
              <w:rPr>
                <w:rFonts w:ascii="Arial" w:eastAsia="Arial" w:hAnsi="Arial" w:cs="Arial"/>
                <w:bCs/>
              </w:rPr>
              <w:t>is an</w:t>
            </w:r>
            <w:r w:rsidR="00F16910">
              <w:rPr>
                <w:rFonts w:ascii="Arial" w:eastAsia="Arial" w:hAnsi="Arial" w:cs="Arial"/>
                <w:bCs/>
              </w:rPr>
              <w:t xml:space="preserve"> opportunity</w:t>
            </w:r>
            <w:r w:rsidR="00DA06AE">
              <w:rPr>
                <w:rFonts w:ascii="Arial" w:eastAsia="Arial" w:hAnsi="Arial" w:cs="Arial"/>
                <w:bCs/>
              </w:rPr>
              <w:t xml:space="preserve"> for</w:t>
            </w:r>
            <w:r w:rsidR="00F16910">
              <w:rPr>
                <w:rFonts w:ascii="Arial" w:eastAsia="Arial" w:hAnsi="Arial" w:cs="Arial"/>
                <w:bCs/>
              </w:rPr>
              <w:t xml:space="preserve"> Blue Light training </w:t>
            </w:r>
            <w:r w:rsidR="00DA06AE">
              <w:rPr>
                <w:rFonts w:ascii="Arial" w:eastAsia="Arial" w:hAnsi="Arial" w:cs="Arial"/>
                <w:bCs/>
              </w:rPr>
              <w:t>to continue to be available.</w:t>
            </w:r>
            <w:r w:rsidR="00F16910">
              <w:rPr>
                <w:rFonts w:ascii="Arial" w:eastAsia="Arial" w:hAnsi="Arial" w:cs="Arial"/>
                <w:bCs/>
              </w:rPr>
              <w:t xml:space="preserve"> </w:t>
            </w:r>
          </w:p>
          <w:p w14:paraId="7507E1EA" w14:textId="5A437037" w:rsidR="00B77F1A" w:rsidRDefault="00B77F1A" w:rsidP="00E06896">
            <w:pPr>
              <w:rPr>
                <w:rFonts w:ascii="Arial" w:eastAsia="Arial" w:hAnsi="Arial" w:cs="Arial"/>
                <w:b/>
              </w:rPr>
            </w:pPr>
            <w:r w:rsidRPr="00E06896">
              <w:rPr>
                <w:rFonts w:ascii="Arial" w:eastAsia="Arial" w:hAnsi="Arial" w:cs="Arial"/>
                <w:b/>
              </w:rPr>
              <w:t>Exploitation sub-group</w:t>
            </w:r>
            <w:r w:rsidR="000D3EB2">
              <w:rPr>
                <w:rFonts w:ascii="Arial" w:eastAsia="Arial" w:hAnsi="Arial" w:cs="Arial"/>
                <w:b/>
              </w:rPr>
              <w:t>s</w:t>
            </w:r>
          </w:p>
          <w:p w14:paraId="29022A06" w14:textId="567ABD24" w:rsidR="00532A53" w:rsidRDefault="00532A53" w:rsidP="00DF49B3">
            <w:pPr>
              <w:rPr>
                <w:rFonts w:ascii="Arial" w:eastAsia="Arial" w:hAnsi="Arial" w:cs="Arial"/>
                <w:bCs/>
              </w:rPr>
            </w:pPr>
            <w:r>
              <w:rPr>
                <w:rFonts w:ascii="Arial" w:eastAsia="Arial" w:hAnsi="Arial" w:cs="Arial"/>
                <w:bCs/>
              </w:rPr>
              <w:t>Northumbria Police are now chairing all six exploitation sub-groups, this will promote consistency across LA areas. This has been positive in terms of having regional oversight around sharing good practice and building on exploitat</w:t>
            </w:r>
            <w:r w:rsidR="009D4DDF">
              <w:rPr>
                <w:rFonts w:ascii="Arial" w:eastAsia="Arial" w:hAnsi="Arial" w:cs="Arial"/>
                <w:bCs/>
              </w:rPr>
              <w:t>ion via a regional approach. The</w:t>
            </w:r>
            <w:r>
              <w:rPr>
                <w:rFonts w:ascii="Arial" w:eastAsia="Arial" w:hAnsi="Arial" w:cs="Arial"/>
                <w:bCs/>
              </w:rPr>
              <w:t xml:space="preserve"> challenge is understanding all of the data from agencies. There has been some progress around this, the Victims Hubs has been in development</w:t>
            </w:r>
            <w:r w:rsidR="009D4DDF">
              <w:rPr>
                <w:rFonts w:ascii="Arial" w:eastAsia="Arial" w:hAnsi="Arial" w:cs="Arial"/>
                <w:bCs/>
              </w:rPr>
              <w:t>,</w:t>
            </w:r>
            <w:r>
              <w:rPr>
                <w:rFonts w:ascii="Arial" w:eastAsia="Arial" w:hAnsi="Arial" w:cs="Arial"/>
                <w:bCs/>
              </w:rPr>
              <w:t xml:space="preserve"> which is being led by the Crime Department.</w:t>
            </w:r>
            <w:r w:rsidR="00F66FE2">
              <w:rPr>
                <w:rFonts w:ascii="Arial" w:eastAsia="Arial" w:hAnsi="Arial" w:cs="Arial"/>
                <w:bCs/>
              </w:rPr>
              <w:t xml:space="preserve">  The Department have the lead on modern day slavery, County Lines, human trafficking, and sexual exploitation in the Northumbria area.</w:t>
            </w:r>
          </w:p>
          <w:p w14:paraId="4B6647E5" w14:textId="5312E99A" w:rsidR="00B90120" w:rsidRDefault="009D4DDF" w:rsidP="00DF49B3">
            <w:pPr>
              <w:rPr>
                <w:rFonts w:ascii="Arial" w:eastAsia="Arial" w:hAnsi="Arial" w:cs="Arial"/>
                <w:b/>
              </w:rPr>
            </w:pPr>
            <w:r>
              <w:rPr>
                <w:rFonts w:ascii="Arial" w:eastAsia="Arial" w:hAnsi="Arial" w:cs="Arial"/>
                <w:b/>
              </w:rPr>
              <w:t>Safeguarding Adults Review Committee (SARC)</w:t>
            </w:r>
          </w:p>
          <w:p w14:paraId="0FBBD38C" w14:textId="77777777" w:rsidR="00066613" w:rsidRDefault="00E32C12" w:rsidP="00D321EA">
            <w:pPr>
              <w:rPr>
                <w:rFonts w:ascii="Arial" w:eastAsia="Arial" w:hAnsi="Arial" w:cs="Arial"/>
              </w:rPr>
            </w:pPr>
            <w:r>
              <w:rPr>
                <w:rFonts w:ascii="Arial" w:eastAsia="Arial" w:hAnsi="Arial" w:cs="Arial"/>
              </w:rPr>
              <w:t>The Board were updated on the progress of the cases currently being overseen by the SARC.</w:t>
            </w:r>
          </w:p>
          <w:p w14:paraId="54169F98" w14:textId="77777777" w:rsidR="00270434" w:rsidRDefault="0025552F" w:rsidP="00D321EA">
            <w:pPr>
              <w:rPr>
                <w:rFonts w:ascii="Arial" w:eastAsia="Arial" w:hAnsi="Arial" w:cs="Arial"/>
                <w:b/>
              </w:rPr>
            </w:pPr>
            <w:r>
              <w:rPr>
                <w:rFonts w:ascii="Arial" w:eastAsia="Arial" w:hAnsi="Arial" w:cs="Arial"/>
                <w:b/>
              </w:rPr>
              <w:t>Regional SAR Champions</w:t>
            </w:r>
            <w:r w:rsidR="001F5693">
              <w:rPr>
                <w:rFonts w:ascii="Arial" w:eastAsia="Arial" w:hAnsi="Arial" w:cs="Arial"/>
                <w:b/>
              </w:rPr>
              <w:t xml:space="preserve"> presentation</w:t>
            </w:r>
          </w:p>
          <w:p w14:paraId="508E2D98" w14:textId="0149D5AC" w:rsidR="001F5693" w:rsidRDefault="008142D8" w:rsidP="005456B1">
            <w:pPr>
              <w:rPr>
                <w:rFonts w:ascii="Arial" w:eastAsia="Arial" w:hAnsi="Arial" w:cs="Arial"/>
                <w:b/>
              </w:rPr>
            </w:pPr>
            <w:r>
              <w:rPr>
                <w:rFonts w:ascii="Arial" w:eastAsia="Arial" w:hAnsi="Arial" w:cs="Arial"/>
                <w:bCs/>
              </w:rPr>
              <w:t>It was shared there is a regional SAR champions group which has representation from all</w:t>
            </w:r>
            <w:r w:rsidR="00942D0F">
              <w:rPr>
                <w:rFonts w:ascii="Arial" w:eastAsia="Arial" w:hAnsi="Arial" w:cs="Arial"/>
                <w:bCs/>
              </w:rPr>
              <w:t xml:space="preserve"> the North and South of Tyne Board</w:t>
            </w:r>
            <w:r>
              <w:rPr>
                <w:rFonts w:ascii="Arial" w:eastAsia="Arial" w:hAnsi="Arial" w:cs="Arial"/>
                <w:bCs/>
              </w:rPr>
              <w:t xml:space="preserve"> Managers. A peer review process has been developed which means when an area undertakes a discretionary review, they can reach out to other SAR champions to peer review. </w:t>
            </w:r>
            <w:r w:rsidR="00D06DF5">
              <w:rPr>
                <w:rFonts w:ascii="Arial" w:eastAsia="Arial" w:hAnsi="Arial" w:cs="Arial"/>
                <w:bCs/>
              </w:rPr>
              <w:t xml:space="preserve">This group </w:t>
            </w:r>
            <w:r>
              <w:rPr>
                <w:rFonts w:ascii="Arial" w:eastAsia="Arial" w:hAnsi="Arial" w:cs="Arial"/>
                <w:bCs/>
              </w:rPr>
              <w:t>have also produced a SAR Quality markers quick guide. There has been some interest nationally in relation to sharing the final document.</w:t>
            </w:r>
            <w:r w:rsidR="00D06DF5">
              <w:rPr>
                <w:rFonts w:ascii="Arial" w:eastAsia="Arial" w:hAnsi="Arial" w:cs="Arial"/>
                <w:bCs/>
              </w:rPr>
              <w:t xml:space="preserve">  </w:t>
            </w:r>
            <w:r>
              <w:rPr>
                <w:rFonts w:ascii="Arial" w:eastAsia="Arial" w:hAnsi="Arial" w:cs="Arial"/>
                <w:bCs/>
              </w:rPr>
              <w:t>A North East SAR Library has also been developed, which is hosted on the Gateshead TEAMS site</w:t>
            </w:r>
            <w:r w:rsidR="005456B1">
              <w:rPr>
                <w:rFonts w:ascii="Arial" w:eastAsia="Arial" w:hAnsi="Arial" w:cs="Arial"/>
                <w:bCs/>
              </w:rPr>
              <w:t>: this has attracted some national interest and has been presented to the ADASS Policy network. It has also been presented to the National Board Managers meeting and the North East SAB Chairs meeting. This is a good piece of work that both areas are involved in.</w:t>
            </w:r>
          </w:p>
        </w:tc>
      </w:tr>
      <w:tr w:rsidR="00616FA7" w:rsidRPr="00BF145A" w14:paraId="09C14DB1" w14:textId="77777777" w:rsidTr="007F6571">
        <w:trPr>
          <w:trHeight w:val="220"/>
        </w:trPr>
        <w:tc>
          <w:tcPr>
            <w:tcW w:w="10348" w:type="dxa"/>
          </w:tcPr>
          <w:p w14:paraId="2C1F7EE1" w14:textId="567DA95A" w:rsidR="00CE0472" w:rsidRDefault="00CE0472" w:rsidP="00643442">
            <w:pPr>
              <w:rPr>
                <w:rFonts w:ascii="Arial" w:eastAsia="Times New Roman" w:hAnsi="Arial" w:cs="Arial"/>
                <w:b/>
                <w:color w:val="000000" w:themeColor="text1"/>
              </w:rPr>
            </w:pPr>
            <w:r>
              <w:rPr>
                <w:rFonts w:ascii="Arial" w:eastAsia="Times New Roman" w:hAnsi="Arial" w:cs="Arial"/>
                <w:b/>
                <w:color w:val="000000" w:themeColor="text1"/>
              </w:rPr>
              <w:t>Items f</w:t>
            </w:r>
            <w:r w:rsidR="00616FA7" w:rsidRPr="001657D5">
              <w:rPr>
                <w:rFonts w:ascii="Arial" w:eastAsia="Times New Roman" w:hAnsi="Arial" w:cs="Arial"/>
                <w:b/>
                <w:color w:val="000000" w:themeColor="text1"/>
              </w:rPr>
              <w:t>or information</w:t>
            </w:r>
            <w:r w:rsidR="000A6B00">
              <w:rPr>
                <w:rFonts w:ascii="Arial" w:eastAsia="Times New Roman" w:hAnsi="Arial" w:cs="Arial"/>
                <w:b/>
                <w:color w:val="000000" w:themeColor="text1"/>
              </w:rPr>
              <w:t>/endorsement</w:t>
            </w:r>
            <w:r w:rsidR="00616FA7" w:rsidRPr="001657D5">
              <w:rPr>
                <w:rFonts w:ascii="Arial" w:eastAsia="Times New Roman" w:hAnsi="Arial" w:cs="Arial"/>
                <w:b/>
                <w:color w:val="000000" w:themeColor="text1"/>
              </w:rPr>
              <w:t>:</w:t>
            </w:r>
          </w:p>
          <w:p w14:paraId="2DD6C4E7" w14:textId="77777777" w:rsidR="000A6B00" w:rsidRDefault="000A6B00" w:rsidP="00924B07">
            <w:pPr>
              <w:rPr>
                <w:rFonts w:ascii="Arial" w:hAnsi="Arial" w:cs="Arial"/>
                <w:b/>
                <w:color w:val="000000" w:themeColor="text1"/>
              </w:rPr>
            </w:pPr>
          </w:p>
          <w:p w14:paraId="23D3160A" w14:textId="77777777" w:rsidR="00924B07" w:rsidRDefault="00924B07" w:rsidP="00924B07">
            <w:pPr>
              <w:rPr>
                <w:rFonts w:ascii="Arial" w:hAnsi="Arial" w:cs="Arial"/>
                <w:b/>
                <w:color w:val="000000" w:themeColor="text1"/>
              </w:rPr>
            </w:pPr>
            <w:r>
              <w:rPr>
                <w:rFonts w:ascii="Arial" w:hAnsi="Arial" w:cs="Arial"/>
                <w:b/>
                <w:color w:val="000000" w:themeColor="text1"/>
              </w:rPr>
              <w:t>Northumberland Transitional Safeguarding Protocol</w:t>
            </w:r>
          </w:p>
          <w:p w14:paraId="6D5B4A1E" w14:textId="65761158" w:rsidR="00924B07" w:rsidRDefault="000A6B00" w:rsidP="00924B07">
            <w:pPr>
              <w:rPr>
                <w:rFonts w:ascii="Arial" w:hAnsi="Arial" w:cs="Arial"/>
                <w:bCs/>
                <w:color w:val="000000" w:themeColor="text1"/>
              </w:rPr>
            </w:pPr>
            <w:r>
              <w:rPr>
                <w:rFonts w:ascii="Arial" w:hAnsi="Arial" w:cs="Arial"/>
                <w:bCs/>
                <w:color w:val="000000" w:themeColor="text1"/>
              </w:rPr>
              <w:t xml:space="preserve">The Board reviewed and </w:t>
            </w:r>
            <w:r w:rsidR="00924B07">
              <w:rPr>
                <w:rFonts w:ascii="Arial" w:hAnsi="Arial" w:cs="Arial"/>
                <w:bCs/>
                <w:color w:val="000000" w:themeColor="text1"/>
              </w:rPr>
              <w:t>endorse</w:t>
            </w:r>
            <w:r>
              <w:rPr>
                <w:rFonts w:ascii="Arial" w:hAnsi="Arial" w:cs="Arial"/>
                <w:bCs/>
                <w:color w:val="000000" w:themeColor="text1"/>
              </w:rPr>
              <w:t>d</w:t>
            </w:r>
            <w:r w:rsidR="00924B07">
              <w:rPr>
                <w:rFonts w:ascii="Arial" w:hAnsi="Arial" w:cs="Arial"/>
                <w:bCs/>
                <w:color w:val="000000" w:themeColor="text1"/>
              </w:rPr>
              <w:t xml:space="preserve"> the Protocol.</w:t>
            </w:r>
          </w:p>
          <w:p w14:paraId="62374A52" w14:textId="3EC16AB8" w:rsidR="00924B07" w:rsidRDefault="00924B07" w:rsidP="00924B07">
            <w:pPr>
              <w:rPr>
                <w:rFonts w:ascii="Arial" w:hAnsi="Arial" w:cs="Arial"/>
                <w:b/>
                <w:color w:val="000000" w:themeColor="text1"/>
              </w:rPr>
            </w:pPr>
          </w:p>
          <w:p w14:paraId="2A551790" w14:textId="77777777" w:rsidR="00CE0472" w:rsidRDefault="00924B07" w:rsidP="00713F25">
            <w:pPr>
              <w:rPr>
                <w:rFonts w:ascii="Arial" w:hAnsi="Arial" w:cs="Arial"/>
                <w:color w:val="000000" w:themeColor="text1"/>
              </w:rPr>
            </w:pPr>
            <w:r>
              <w:rPr>
                <w:rFonts w:ascii="Arial" w:hAnsi="Arial" w:cs="Arial"/>
                <w:b/>
                <w:color w:val="000000" w:themeColor="text1"/>
              </w:rPr>
              <w:t>Covid-19 Adult Safeguarding Insight Project 2</w:t>
            </w:r>
            <w:r>
              <w:rPr>
                <w:rFonts w:ascii="Arial" w:hAnsi="Arial" w:cs="Arial"/>
                <w:b/>
                <w:color w:val="000000" w:themeColor="text1"/>
                <w:vertAlign w:val="superscript"/>
              </w:rPr>
              <w:t>nd</w:t>
            </w:r>
            <w:r>
              <w:rPr>
                <w:rFonts w:ascii="Arial" w:hAnsi="Arial" w:cs="Arial"/>
                <w:b/>
                <w:color w:val="000000" w:themeColor="text1"/>
              </w:rPr>
              <w:t xml:space="preserve"> Report (April 2021)</w:t>
            </w:r>
            <w:r w:rsidR="0073360D">
              <w:rPr>
                <w:rFonts w:ascii="Arial" w:hAnsi="Arial" w:cs="Arial"/>
                <w:color w:val="000000" w:themeColor="text1"/>
              </w:rPr>
              <w:t>-</w:t>
            </w:r>
          </w:p>
          <w:p w14:paraId="1D27DCED" w14:textId="77777777" w:rsidR="000A6B00" w:rsidRDefault="000A6B00" w:rsidP="00713F25">
            <w:pPr>
              <w:rPr>
                <w:rFonts w:ascii="Arial" w:hAnsi="Arial" w:cs="Arial"/>
                <w:color w:val="000000" w:themeColor="text1"/>
              </w:rPr>
            </w:pPr>
            <w:r>
              <w:rPr>
                <w:rFonts w:ascii="Arial" w:hAnsi="Arial" w:cs="Arial"/>
                <w:color w:val="000000" w:themeColor="text1"/>
              </w:rPr>
              <w:t>The Board considered the content and findings of this national report.</w:t>
            </w:r>
          </w:p>
          <w:p w14:paraId="6F903154" w14:textId="4593E9D0" w:rsidR="000A6B00" w:rsidRDefault="000A6B00" w:rsidP="00713F25">
            <w:pPr>
              <w:rPr>
                <w:rFonts w:ascii="Arial" w:eastAsia="Arial" w:hAnsi="Arial" w:cs="Arial"/>
                <w:b/>
              </w:rPr>
            </w:pPr>
          </w:p>
        </w:tc>
      </w:tr>
      <w:tr w:rsidR="007F6571" w:rsidRPr="00BF145A" w14:paraId="43E65020" w14:textId="77777777" w:rsidTr="007F6571">
        <w:trPr>
          <w:trHeight w:val="220"/>
        </w:trPr>
        <w:tc>
          <w:tcPr>
            <w:tcW w:w="10348" w:type="dxa"/>
          </w:tcPr>
          <w:p w14:paraId="57D967DD" w14:textId="23168870" w:rsidR="00725A4E" w:rsidRDefault="00725A4E" w:rsidP="0073097B">
            <w:pPr>
              <w:rPr>
                <w:rFonts w:ascii="Arial" w:eastAsia="Arial" w:hAnsi="Arial" w:cs="Arial"/>
                <w:b/>
              </w:rPr>
            </w:pPr>
            <w:r>
              <w:rPr>
                <w:rFonts w:ascii="Arial" w:eastAsia="Arial" w:hAnsi="Arial" w:cs="Arial"/>
                <w:b/>
              </w:rPr>
              <w:t>Date</w:t>
            </w:r>
            <w:r w:rsidR="0073097B">
              <w:rPr>
                <w:rFonts w:ascii="Arial" w:eastAsia="Arial" w:hAnsi="Arial" w:cs="Arial"/>
                <w:b/>
              </w:rPr>
              <w:t xml:space="preserve"> of Next Meeting</w:t>
            </w:r>
            <w:r w:rsidR="00E57079">
              <w:rPr>
                <w:rFonts w:ascii="Arial" w:eastAsia="Arial" w:hAnsi="Arial" w:cs="Arial"/>
                <w:b/>
              </w:rPr>
              <w:t xml:space="preserve">: </w:t>
            </w:r>
            <w:r w:rsidR="0090446E">
              <w:rPr>
                <w:rFonts w:ascii="Arial" w:eastAsia="Arial" w:hAnsi="Arial" w:cs="Arial"/>
                <w:b/>
              </w:rPr>
              <w:t xml:space="preserve"> </w:t>
            </w:r>
          </w:p>
          <w:p w14:paraId="4A7263B9" w14:textId="5ED2B939" w:rsidR="0073097B" w:rsidRPr="0073097B" w:rsidRDefault="00B7395D" w:rsidP="0073097B">
            <w:pPr>
              <w:rPr>
                <w:rFonts w:ascii="Arial" w:eastAsia="Arial" w:hAnsi="Arial" w:cs="Arial"/>
                <w:b/>
              </w:rPr>
            </w:pPr>
            <w:r>
              <w:rPr>
                <w:rFonts w:ascii="Arial" w:eastAsia="Arial" w:hAnsi="Arial" w:cs="Arial"/>
                <w:bCs/>
              </w:rPr>
              <w:t>Tuesday 14</w:t>
            </w:r>
            <w:r w:rsidRPr="00B7395D">
              <w:rPr>
                <w:rFonts w:ascii="Arial" w:eastAsia="Arial" w:hAnsi="Arial" w:cs="Arial"/>
                <w:bCs/>
                <w:vertAlign w:val="superscript"/>
              </w:rPr>
              <w:t>th</w:t>
            </w:r>
            <w:r>
              <w:rPr>
                <w:rFonts w:ascii="Arial" w:eastAsia="Arial" w:hAnsi="Arial" w:cs="Arial"/>
                <w:bCs/>
              </w:rPr>
              <w:t xml:space="preserve"> September</w:t>
            </w:r>
            <w:r w:rsidR="00AD75DD">
              <w:rPr>
                <w:rFonts w:ascii="Arial" w:eastAsia="Arial" w:hAnsi="Arial" w:cs="Arial"/>
                <w:bCs/>
              </w:rPr>
              <w:t xml:space="preserve">, </w:t>
            </w:r>
            <w:r>
              <w:rPr>
                <w:rFonts w:ascii="Arial" w:eastAsia="Arial" w:hAnsi="Arial" w:cs="Arial"/>
                <w:bCs/>
              </w:rPr>
              <w:t xml:space="preserve">1.00-3pm via </w:t>
            </w:r>
            <w:r w:rsidR="00AD75DD">
              <w:rPr>
                <w:rFonts w:ascii="Arial" w:eastAsia="Arial" w:hAnsi="Arial" w:cs="Arial"/>
                <w:bCs/>
              </w:rPr>
              <w:t>Microsoft Teams.</w:t>
            </w:r>
          </w:p>
          <w:p w14:paraId="21689344" w14:textId="77777777" w:rsidR="007F6571" w:rsidRPr="00BF145A" w:rsidRDefault="007F6571" w:rsidP="00B11E1F">
            <w:pPr>
              <w:pStyle w:val="ListParagraph"/>
              <w:ind w:left="420"/>
              <w:rPr>
                <w:rFonts w:ascii="Arial" w:eastAsia="Arial" w:hAnsi="Arial" w:cs="Arial"/>
              </w:rPr>
            </w:pPr>
          </w:p>
        </w:tc>
      </w:tr>
      <w:tr w:rsidR="0073097B" w:rsidRPr="00BF145A" w14:paraId="36A65DEB" w14:textId="77777777" w:rsidTr="007F6571">
        <w:trPr>
          <w:trHeight w:val="220"/>
        </w:trPr>
        <w:tc>
          <w:tcPr>
            <w:tcW w:w="10348" w:type="dxa"/>
          </w:tcPr>
          <w:p w14:paraId="759CACD8" w14:textId="77777777" w:rsidR="0073097B" w:rsidRDefault="0073097B">
            <w:pPr>
              <w:rPr>
                <w:rFonts w:ascii="Arial" w:eastAsia="Arial" w:hAnsi="Arial" w:cs="Arial"/>
                <w:b/>
              </w:rPr>
            </w:pPr>
          </w:p>
          <w:p w14:paraId="169FD6C7" w14:textId="77777777" w:rsidR="0073097B" w:rsidRDefault="0073097B">
            <w:pPr>
              <w:rPr>
                <w:rFonts w:ascii="Arial" w:eastAsia="Arial" w:hAnsi="Arial" w:cs="Arial"/>
              </w:rPr>
            </w:pPr>
            <w:r>
              <w:rPr>
                <w:rFonts w:ascii="Arial" w:eastAsia="Arial" w:hAnsi="Arial" w:cs="Arial"/>
              </w:rPr>
              <w:t>For further information about the Safeguarding Adults and the work of the Safeguarding Adults Board please see:</w:t>
            </w:r>
          </w:p>
          <w:p w14:paraId="0CFF50F6" w14:textId="08B49DE3" w:rsidR="0073097B" w:rsidRDefault="0073097B">
            <w:pPr>
              <w:rPr>
                <w:rFonts w:ascii="Arial" w:eastAsia="Arial" w:hAnsi="Arial" w:cs="Arial"/>
              </w:rPr>
            </w:pPr>
            <w:r>
              <w:rPr>
                <w:rFonts w:ascii="Arial" w:eastAsia="Arial" w:hAnsi="Arial" w:cs="Arial"/>
              </w:rPr>
              <w:t>Nor</w:t>
            </w:r>
            <w:r w:rsidR="00BA6EB4">
              <w:rPr>
                <w:rFonts w:ascii="Arial" w:eastAsia="Arial" w:hAnsi="Arial" w:cs="Arial"/>
              </w:rPr>
              <w:t>th</w:t>
            </w:r>
            <w:r>
              <w:rPr>
                <w:rFonts w:ascii="Arial" w:eastAsia="Arial" w:hAnsi="Arial" w:cs="Arial"/>
              </w:rPr>
              <w:t>umberland:</w:t>
            </w:r>
          </w:p>
          <w:p w14:paraId="39D1977A" w14:textId="77777777" w:rsidR="0073097B" w:rsidRDefault="00BE35C6">
            <w:hyperlink r:id="rId14" w:history="1">
              <w:r w:rsidR="0073097B">
                <w:rPr>
                  <w:rStyle w:val="Hyperlink"/>
                </w:rPr>
                <w:t>https://www.northumberland.gov.uk/Care/Support/Safeguarding.aspx</w:t>
              </w:r>
            </w:hyperlink>
          </w:p>
          <w:p w14:paraId="38AD004F" w14:textId="77777777" w:rsidR="0073097B" w:rsidRPr="0073097B" w:rsidRDefault="0073097B">
            <w:pPr>
              <w:rPr>
                <w:rFonts w:ascii="Arial" w:hAnsi="Arial" w:cs="Arial"/>
              </w:rPr>
            </w:pPr>
            <w:r>
              <w:rPr>
                <w:rFonts w:ascii="Arial" w:hAnsi="Arial" w:cs="Arial"/>
              </w:rPr>
              <w:t>North Tyneside:</w:t>
            </w:r>
          </w:p>
          <w:p w14:paraId="52B2F679" w14:textId="2E8730C8" w:rsidR="0073097B" w:rsidRPr="00E32C12" w:rsidRDefault="00BE35C6">
            <w:hyperlink r:id="rId15" w:history="1">
              <w:r w:rsidR="0073097B">
                <w:rPr>
                  <w:rStyle w:val="Hyperlink"/>
                </w:rPr>
                <w:t>https://my.northtyneside.gov.uk/category/1033/safeguarding-adults</w:t>
              </w:r>
            </w:hyperlink>
          </w:p>
        </w:tc>
      </w:tr>
    </w:tbl>
    <w:p w14:paraId="276DD1AC" w14:textId="77777777" w:rsidR="002E0D85" w:rsidRPr="00BF145A" w:rsidRDefault="002E0D85" w:rsidP="00730539">
      <w:pPr>
        <w:pBdr>
          <w:top w:val="nil"/>
          <w:left w:val="nil"/>
          <w:bottom w:val="nil"/>
          <w:right w:val="nil"/>
          <w:between w:val="nil"/>
        </w:pBdr>
        <w:spacing w:after="0" w:line="240" w:lineRule="auto"/>
        <w:rPr>
          <w:rFonts w:ascii="Arial" w:eastAsia="Arial" w:hAnsi="Arial" w:cs="Arial"/>
          <w:b/>
          <w:color w:val="000000"/>
        </w:rPr>
      </w:pPr>
    </w:p>
    <w:p w14:paraId="3B116A08" w14:textId="77777777" w:rsidR="002E0D85" w:rsidRPr="00BF145A" w:rsidRDefault="00642261">
      <w:pPr>
        <w:rPr>
          <w:rFonts w:ascii="Arial" w:eastAsia="Arial" w:hAnsi="Arial" w:cs="Arial"/>
          <w:b/>
        </w:rPr>
      </w:pPr>
      <w:r w:rsidRPr="00BF145A">
        <w:rPr>
          <w:rFonts w:ascii="Arial" w:hAnsi="Arial" w:cs="Arial"/>
        </w:rPr>
        <w:br w:type="page"/>
      </w:r>
    </w:p>
    <w:p w14:paraId="261D97BD" w14:textId="77777777" w:rsidR="002E0D85" w:rsidRPr="00BF145A" w:rsidRDefault="00642261">
      <w:pPr>
        <w:pBdr>
          <w:top w:val="nil"/>
          <w:left w:val="nil"/>
          <w:bottom w:val="nil"/>
          <w:right w:val="nil"/>
          <w:between w:val="nil"/>
        </w:pBdr>
        <w:spacing w:after="0" w:line="240" w:lineRule="auto"/>
        <w:rPr>
          <w:rFonts w:ascii="Arial" w:eastAsia="Arial" w:hAnsi="Arial" w:cs="Arial"/>
          <w:b/>
          <w:color w:val="000000"/>
        </w:rPr>
      </w:pPr>
      <w:r w:rsidRPr="00BF145A">
        <w:rPr>
          <w:rFonts w:ascii="Arial" w:eastAsia="Arial" w:hAnsi="Arial" w:cs="Arial"/>
          <w:b/>
          <w:color w:val="000000"/>
        </w:rPr>
        <w:lastRenderedPageBreak/>
        <w:t>Glossary of Abbreviations</w:t>
      </w:r>
    </w:p>
    <w:p w14:paraId="5852F78A" w14:textId="77777777" w:rsidR="002E0D85" w:rsidRPr="00BF145A" w:rsidRDefault="002E0D85">
      <w:pPr>
        <w:pBdr>
          <w:top w:val="nil"/>
          <w:left w:val="nil"/>
          <w:bottom w:val="nil"/>
          <w:right w:val="nil"/>
          <w:between w:val="nil"/>
        </w:pBdr>
        <w:spacing w:after="0" w:line="240" w:lineRule="auto"/>
        <w:rPr>
          <w:rFonts w:ascii="Arial" w:eastAsia="Arial" w:hAnsi="Arial" w:cs="Arial"/>
          <w:b/>
          <w:color w:val="000000"/>
        </w:rPr>
      </w:pPr>
    </w:p>
    <w:tbl>
      <w:tblPr>
        <w:tblStyle w:val="1"/>
        <w:tblW w:w="8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7193"/>
      </w:tblGrid>
      <w:tr w:rsidR="002E0D85" w:rsidRPr="00BF145A" w14:paraId="5DA9A5E9" w14:textId="77777777">
        <w:tc>
          <w:tcPr>
            <w:tcW w:w="1030" w:type="dxa"/>
          </w:tcPr>
          <w:p w14:paraId="01EF46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ASC</w:t>
            </w:r>
          </w:p>
        </w:tc>
        <w:tc>
          <w:tcPr>
            <w:tcW w:w="7193" w:type="dxa"/>
          </w:tcPr>
          <w:p w14:paraId="5378D5A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Adult Social Care</w:t>
            </w:r>
          </w:p>
        </w:tc>
      </w:tr>
      <w:tr w:rsidR="002E0D85" w:rsidRPr="00BF145A" w14:paraId="7DB3DF47" w14:textId="77777777">
        <w:tc>
          <w:tcPr>
            <w:tcW w:w="1030" w:type="dxa"/>
          </w:tcPr>
          <w:p w14:paraId="504ED3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BG</w:t>
            </w:r>
          </w:p>
        </w:tc>
        <w:tc>
          <w:tcPr>
            <w:tcW w:w="7193" w:type="dxa"/>
          </w:tcPr>
          <w:p w14:paraId="7B18B3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Business Group</w:t>
            </w:r>
          </w:p>
        </w:tc>
      </w:tr>
      <w:tr w:rsidR="002E0D85" w:rsidRPr="00BF145A" w14:paraId="78A76306" w14:textId="77777777">
        <w:tc>
          <w:tcPr>
            <w:tcW w:w="1030" w:type="dxa"/>
          </w:tcPr>
          <w:p w14:paraId="788998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BIA</w:t>
            </w:r>
          </w:p>
        </w:tc>
        <w:tc>
          <w:tcPr>
            <w:tcW w:w="7193" w:type="dxa"/>
          </w:tcPr>
          <w:p w14:paraId="51B06F3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Best Interest Assessor</w:t>
            </w:r>
          </w:p>
        </w:tc>
      </w:tr>
      <w:tr w:rsidR="002E0D85" w:rsidRPr="00BF145A" w14:paraId="09018C5C" w14:textId="77777777">
        <w:tc>
          <w:tcPr>
            <w:tcW w:w="1030" w:type="dxa"/>
          </w:tcPr>
          <w:p w14:paraId="488ED96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CCG</w:t>
            </w:r>
          </w:p>
        </w:tc>
        <w:tc>
          <w:tcPr>
            <w:tcW w:w="7193" w:type="dxa"/>
          </w:tcPr>
          <w:p w14:paraId="2B37714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Clinical Commissioning Group</w:t>
            </w:r>
          </w:p>
        </w:tc>
      </w:tr>
      <w:tr w:rsidR="002E0D85" w:rsidRPr="00BF145A" w14:paraId="5EE4B56D" w14:textId="77777777">
        <w:tc>
          <w:tcPr>
            <w:tcW w:w="1030" w:type="dxa"/>
          </w:tcPr>
          <w:p w14:paraId="1B72578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CMHT</w:t>
            </w:r>
            <w:r w:rsidRPr="00BF145A">
              <w:rPr>
                <w:rFonts w:ascii="Arial" w:eastAsia="Arial" w:hAnsi="Arial" w:cs="Arial"/>
                <w:color w:val="000000"/>
              </w:rPr>
              <w:tab/>
            </w:r>
          </w:p>
        </w:tc>
        <w:tc>
          <w:tcPr>
            <w:tcW w:w="7193" w:type="dxa"/>
          </w:tcPr>
          <w:p w14:paraId="0C95838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Mental Health Team</w:t>
            </w:r>
          </w:p>
        </w:tc>
      </w:tr>
      <w:tr w:rsidR="002E0D85" w:rsidRPr="00BF145A" w14:paraId="7AA4759D" w14:textId="77777777">
        <w:tc>
          <w:tcPr>
            <w:tcW w:w="1030" w:type="dxa"/>
          </w:tcPr>
          <w:p w14:paraId="0711047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CQC</w:t>
            </w:r>
          </w:p>
        </w:tc>
        <w:tc>
          <w:tcPr>
            <w:tcW w:w="7193" w:type="dxa"/>
          </w:tcPr>
          <w:p w14:paraId="32E447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Care Quality Commission</w:t>
            </w:r>
          </w:p>
        </w:tc>
      </w:tr>
      <w:tr w:rsidR="002E0D85" w:rsidRPr="00BF145A" w14:paraId="37677495" w14:textId="77777777">
        <w:tc>
          <w:tcPr>
            <w:tcW w:w="1030" w:type="dxa"/>
          </w:tcPr>
          <w:p w14:paraId="124113E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CRC</w:t>
            </w:r>
          </w:p>
        </w:tc>
        <w:tc>
          <w:tcPr>
            <w:tcW w:w="7193" w:type="dxa"/>
          </w:tcPr>
          <w:p w14:paraId="65A649B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Rehabilitation Company</w:t>
            </w:r>
          </w:p>
        </w:tc>
      </w:tr>
      <w:tr w:rsidR="005E255C" w:rsidRPr="00BF145A" w14:paraId="7F2A3ACD" w14:textId="77777777">
        <w:tc>
          <w:tcPr>
            <w:tcW w:w="1030" w:type="dxa"/>
          </w:tcPr>
          <w:p w14:paraId="582CAF53" w14:textId="6756641C"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C</w:t>
            </w:r>
            <w:r w:rsidRPr="00BF145A">
              <w:rPr>
                <w:rFonts w:ascii="Arial" w:eastAsia="Arial" w:hAnsi="Arial" w:cs="Arial"/>
                <w:color w:val="000000"/>
              </w:rPr>
              <w:t>NTW</w:t>
            </w:r>
          </w:p>
        </w:tc>
        <w:tc>
          <w:tcPr>
            <w:tcW w:w="7193" w:type="dxa"/>
          </w:tcPr>
          <w:p w14:paraId="454EE815" w14:textId="784B8060"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Cumbria, </w:t>
            </w:r>
            <w:r w:rsidRPr="00BF145A">
              <w:rPr>
                <w:rFonts w:ascii="Arial" w:eastAsia="Arial" w:hAnsi="Arial" w:cs="Arial"/>
                <w:color w:val="000000"/>
              </w:rPr>
              <w:t>Northumberland, Tyne and Wear NHS Foundation Trust</w:t>
            </w:r>
          </w:p>
        </w:tc>
      </w:tr>
      <w:tr w:rsidR="002E0D85" w:rsidRPr="00BF145A" w14:paraId="4104FE40" w14:textId="77777777">
        <w:tc>
          <w:tcPr>
            <w:tcW w:w="1030" w:type="dxa"/>
          </w:tcPr>
          <w:p w14:paraId="16F0565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CVS</w:t>
            </w:r>
          </w:p>
        </w:tc>
        <w:tc>
          <w:tcPr>
            <w:tcW w:w="7193" w:type="dxa"/>
          </w:tcPr>
          <w:p w14:paraId="1D2C214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Voluntary Sector</w:t>
            </w:r>
          </w:p>
        </w:tc>
      </w:tr>
      <w:tr w:rsidR="002E0D85" w:rsidRPr="00BF145A" w14:paraId="2BC52040" w14:textId="77777777">
        <w:tc>
          <w:tcPr>
            <w:tcW w:w="1030" w:type="dxa"/>
          </w:tcPr>
          <w:p w14:paraId="779AC13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CYPL</w:t>
            </w:r>
          </w:p>
        </w:tc>
        <w:tc>
          <w:tcPr>
            <w:tcW w:w="7193" w:type="dxa"/>
          </w:tcPr>
          <w:p w14:paraId="06F2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Children, Young People and Learning</w:t>
            </w:r>
          </w:p>
        </w:tc>
      </w:tr>
      <w:tr w:rsidR="002E0D85" w:rsidRPr="00BF145A" w14:paraId="2FE7F1DF" w14:textId="77777777">
        <w:tc>
          <w:tcPr>
            <w:tcW w:w="1030" w:type="dxa"/>
          </w:tcPr>
          <w:p w14:paraId="4472F24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DASM</w:t>
            </w:r>
            <w:r w:rsidRPr="00BF145A">
              <w:rPr>
                <w:rFonts w:ascii="Arial" w:eastAsia="Arial" w:hAnsi="Arial" w:cs="Arial"/>
                <w:color w:val="000000"/>
              </w:rPr>
              <w:tab/>
            </w:r>
          </w:p>
        </w:tc>
        <w:tc>
          <w:tcPr>
            <w:tcW w:w="7193" w:type="dxa"/>
          </w:tcPr>
          <w:p w14:paraId="08C6062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Designated Adults Safeguarding Manager</w:t>
            </w:r>
          </w:p>
        </w:tc>
      </w:tr>
      <w:tr w:rsidR="002E0D85" w:rsidRPr="00BF145A" w14:paraId="74E440BF" w14:textId="77777777">
        <w:tc>
          <w:tcPr>
            <w:tcW w:w="1030" w:type="dxa"/>
          </w:tcPr>
          <w:p w14:paraId="7036C5B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DoL</w:t>
            </w:r>
          </w:p>
        </w:tc>
        <w:tc>
          <w:tcPr>
            <w:tcW w:w="7193" w:type="dxa"/>
          </w:tcPr>
          <w:p w14:paraId="004BBE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Deprivation of Liberty</w:t>
            </w:r>
          </w:p>
        </w:tc>
      </w:tr>
      <w:tr w:rsidR="002E0D85" w:rsidRPr="00BF145A" w14:paraId="2FD5E43A" w14:textId="77777777">
        <w:tc>
          <w:tcPr>
            <w:tcW w:w="1030" w:type="dxa"/>
          </w:tcPr>
          <w:p w14:paraId="7394E40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GMC</w:t>
            </w:r>
            <w:r w:rsidRPr="00BF145A">
              <w:rPr>
                <w:rFonts w:ascii="Arial" w:eastAsia="Arial" w:hAnsi="Arial" w:cs="Arial"/>
                <w:color w:val="000000"/>
              </w:rPr>
              <w:tab/>
            </w:r>
          </w:p>
        </w:tc>
        <w:tc>
          <w:tcPr>
            <w:tcW w:w="7193" w:type="dxa"/>
          </w:tcPr>
          <w:p w14:paraId="31FC1C4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General Medical Council</w:t>
            </w:r>
          </w:p>
        </w:tc>
      </w:tr>
      <w:tr w:rsidR="002E0D85" w:rsidRPr="00BF145A" w14:paraId="2D831A54" w14:textId="77777777">
        <w:tc>
          <w:tcPr>
            <w:tcW w:w="1030" w:type="dxa"/>
          </w:tcPr>
          <w:p w14:paraId="3BA1586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HWWB</w:t>
            </w:r>
          </w:p>
        </w:tc>
        <w:tc>
          <w:tcPr>
            <w:tcW w:w="7193" w:type="dxa"/>
          </w:tcPr>
          <w:p w14:paraId="37C8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Health Well Being Board</w:t>
            </w:r>
          </w:p>
        </w:tc>
      </w:tr>
      <w:tr w:rsidR="002E0D85" w:rsidRPr="00BF145A" w14:paraId="241131DA" w14:textId="77777777">
        <w:tc>
          <w:tcPr>
            <w:tcW w:w="1030" w:type="dxa"/>
          </w:tcPr>
          <w:p w14:paraId="1995DC8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IMR</w:t>
            </w:r>
          </w:p>
        </w:tc>
        <w:tc>
          <w:tcPr>
            <w:tcW w:w="7193" w:type="dxa"/>
          </w:tcPr>
          <w:p w14:paraId="253958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Independent Management Review</w:t>
            </w:r>
          </w:p>
        </w:tc>
      </w:tr>
      <w:tr w:rsidR="002E0D85" w:rsidRPr="00BF145A" w14:paraId="050AF48D" w14:textId="77777777">
        <w:tc>
          <w:tcPr>
            <w:tcW w:w="1030" w:type="dxa"/>
          </w:tcPr>
          <w:p w14:paraId="42B24F90"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LADO</w:t>
            </w:r>
          </w:p>
        </w:tc>
        <w:tc>
          <w:tcPr>
            <w:tcW w:w="7193" w:type="dxa"/>
          </w:tcPr>
          <w:p w14:paraId="4DA3193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Authority Designated Officer</w:t>
            </w:r>
          </w:p>
        </w:tc>
      </w:tr>
      <w:tr w:rsidR="002E0D85" w:rsidRPr="00BF145A" w14:paraId="469FE36D" w14:textId="77777777">
        <w:tc>
          <w:tcPr>
            <w:tcW w:w="1030" w:type="dxa"/>
          </w:tcPr>
          <w:p w14:paraId="1054871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LD</w:t>
            </w:r>
          </w:p>
        </w:tc>
        <w:tc>
          <w:tcPr>
            <w:tcW w:w="7193" w:type="dxa"/>
          </w:tcPr>
          <w:p w14:paraId="15CF23D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Learning Disability</w:t>
            </w:r>
          </w:p>
        </w:tc>
      </w:tr>
      <w:tr w:rsidR="002E0D85" w:rsidRPr="00BF145A" w14:paraId="00A56C38" w14:textId="77777777">
        <w:tc>
          <w:tcPr>
            <w:tcW w:w="1030" w:type="dxa"/>
          </w:tcPr>
          <w:p w14:paraId="7EE4960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LSCB</w:t>
            </w:r>
          </w:p>
          <w:p w14:paraId="225C64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NCC</w:t>
            </w:r>
            <w:r w:rsidRPr="00BF145A">
              <w:rPr>
                <w:rFonts w:ascii="Arial" w:eastAsia="Arial" w:hAnsi="Arial" w:cs="Arial"/>
                <w:color w:val="000000"/>
              </w:rPr>
              <w:tab/>
            </w:r>
          </w:p>
        </w:tc>
        <w:tc>
          <w:tcPr>
            <w:tcW w:w="7193" w:type="dxa"/>
          </w:tcPr>
          <w:p w14:paraId="4D8F54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Safeguarding Children’s Board</w:t>
            </w:r>
          </w:p>
          <w:p w14:paraId="0EB63F4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Northumberland County Council</w:t>
            </w:r>
          </w:p>
        </w:tc>
      </w:tr>
      <w:tr w:rsidR="002E0D85" w:rsidRPr="00BF145A" w14:paraId="0C0BC4CF" w14:textId="77777777">
        <w:tc>
          <w:tcPr>
            <w:tcW w:w="1030" w:type="dxa"/>
          </w:tcPr>
          <w:p w14:paraId="65355E6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NEPO</w:t>
            </w:r>
          </w:p>
        </w:tc>
        <w:tc>
          <w:tcPr>
            <w:tcW w:w="7193" w:type="dxa"/>
          </w:tcPr>
          <w:p w14:paraId="4B72BE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East Purchasing Organisation</w:t>
            </w:r>
          </w:p>
        </w:tc>
      </w:tr>
      <w:tr w:rsidR="002E0D85" w:rsidRPr="00BF145A" w14:paraId="5CF38F40" w14:textId="77777777">
        <w:tc>
          <w:tcPr>
            <w:tcW w:w="1030" w:type="dxa"/>
          </w:tcPr>
          <w:p w14:paraId="3A89E78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NHCFT</w:t>
            </w:r>
          </w:p>
        </w:tc>
        <w:tc>
          <w:tcPr>
            <w:tcW w:w="7193" w:type="dxa"/>
          </w:tcPr>
          <w:p w14:paraId="5783237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Northumbria  Healthcare NHS Foundation Trust</w:t>
            </w:r>
          </w:p>
        </w:tc>
      </w:tr>
      <w:tr w:rsidR="002E0D85" w:rsidRPr="00BF145A" w14:paraId="1FE1149F" w14:textId="77777777">
        <w:tc>
          <w:tcPr>
            <w:tcW w:w="1030" w:type="dxa"/>
          </w:tcPr>
          <w:p w14:paraId="06CB64F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NTC</w:t>
            </w:r>
          </w:p>
        </w:tc>
        <w:tc>
          <w:tcPr>
            <w:tcW w:w="7193" w:type="dxa"/>
          </w:tcPr>
          <w:p w14:paraId="43EE167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Tyneside Council</w:t>
            </w:r>
          </w:p>
        </w:tc>
      </w:tr>
      <w:tr w:rsidR="002E0D85" w:rsidRPr="00BF145A" w14:paraId="09C1E477" w14:textId="77777777">
        <w:tc>
          <w:tcPr>
            <w:tcW w:w="1030" w:type="dxa"/>
          </w:tcPr>
          <w:p w14:paraId="2FEE805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NPS</w:t>
            </w:r>
          </w:p>
        </w:tc>
        <w:tc>
          <w:tcPr>
            <w:tcW w:w="7193" w:type="dxa"/>
          </w:tcPr>
          <w:p w14:paraId="6BBE975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National Probation Service</w:t>
            </w:r>
          </w:p>
        </w:tc>
      </w:tr>
      <w:tr w:rsidR="002E0D85" w:rsidRPr="00BF145A" w14:paraId="76CE146F" w14:textId="77777777">
        <w:tc>
          <w:tcPr>
            <w:tcW w:w="1030" w:type="dxa"/>
          </w:tcPr>
          <w:p w14:paraId="6E6671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QAF</w:t>
            </w:r>
          </w:p>
          <w:p w14:paraId="6B24393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QSG</w:t>
            </w:r>
          </w:p>
        </w:tc>
        <w:tc>
          <w:tcPr>
            <w:tcW w:w="7193" w:type="dxa"/>
          </w:tcPr>
          <w:p w14:paraId="67B3C98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Quality Assessment Framework</w:t>
            </w:r>
          </w:p>
          <w:p w14:paraId="7746EB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Quality Surveillance Group </w:t>
            </w:r>
          </w:p>
        </w:tc>
      </w:tr>
      <w:tr w:rsidR="002E0D85" w:rsidRPr="00BF145A" w14:paraId="6393D68E" w14:textId="77777777">
        <w:tc>
          <w:tcPr>
            <w:tcW w:w="1030" w:type="dxa"/>
          </w:tcPr>
          <w:p w14:paraId="5AF2EC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SAB</w:t>
            </w:r>
          </w:p>
        </w:tc>
        <w:tc>
          <w:tcPr>
            <w:tcW w:w="7193" w:type="dxa"/>
          </w:tcPr>
          <w:p w14:paraId="34740FE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Board</w:t>
            </w:r>
          </w:p>
        </w:tc>
      </w:tr>
      <w:tr w:rsidR="002E0D85" w:rsidRPr="00BF145A" w14:paraId="30774F7F" w14:textId="77777777">
        <w:tc>
          <w:tcPr>
            <w:tcW w:w="1030" w:type="dxa"/>
          </w:tcPr>
          <w:p w14:paraId="399AEF2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SAR</w:t>
            </w:r>
          </w:p>
        </w:tc>
        <w:tc>
          <w:tcPr>
            <w:tcW w:w="7193" w:type="dxa"/>
          </w:tcPr>
          <w:p w14:paraId="07D5CF1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w:t>
            </w:r>
          </w:p>
        </w:tc>
      </w:tr>
      <w:tr w:rsidR="002E0D85" w:rsidRPr="00BF145A" w14:paraId="5AC9BB57" w14:textId="77777777">
        <w:tc>
          <w:tcPr>
            <w:tcW w:w="1030" w:type="dxa"/>
          </w:tcPr>
          <w:p w14:paraId="6C318B4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SARC </w:t>
            </w:r>
          </w:p>
        </w:tc>
        <w:tc>
          <w:tcPr>
            <w:tcW w:w="7193" w:type="dxa"/>
          </w:tcPr>
          <w:p w14:paraId="43BA3D2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 Committee</w:t>
            </w:r>
          </w:p>
        </w:tc>
      </w:tr>
      <w:tr w:rsidR="002E0D85" w:rsidRPr="00BF145A" w14:paraId="345B11B9" w14:textId="77777777">
        <w:tc>
          <w:tcPr>
            <w:tcW w:w="1030" w:type="dxa"/>
          </w:tcPr>
          <w:p w14:paraId="0824EA3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w:t>
            </w:r>
          </w:p>
        </w:tc>
        <w:tc>
          <w:tcPr>
            <w:tcW w:w="7193" w:type="dxa"/>
          </w:tcPr>
          <w:p w14:paraId="0B396818"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Sexual Exploitation</w:t>
            </w:r>
          </w:p>
        </w:tc>
      </w:tr>
      <w:tr w:rsidR="002E0D85" w:rsidRPr="00BF145A" w14:paraId="141B59E3" w14:textId="77777777">
        <w:tc>
          <w:tcPr>
            <w:tcW w:w="1030" w:type="dxa"/>
          </w:tcPr>
          <w:p w14:paraId="24C3B81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T&amp;F</w:t>
            </w:r>
          </w:p>
        </w:tc>
        <w:tc>
          <w:tcPr>
            <w:tcW w:w="7193" w:type="dxa"/>
          </w:tcPr>
          <w:p w14:paraId="037AABB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Task and Finish</w:t>
            </w:r>
          </w:p>
        </w:tc>
      </w:tr>
      <w:tr w:rsidR="002E0D85" w:rsidRPr="00BF145A" w14:paraId="416DDC1B" w14:textId="77777777">
        <w:tc>
          <w:tcPr>
            <w:tcW w:w="1030" w:type="dxa"/>
          </w:tcPr>
          <w:p w14:paraId="7854265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WDG</w:t>
            </w:r>
          </w:p>
        </w:tc>
        <w:tc>
          <w:tcPr>
            <w:tcW w:w="7193" w:type="dxa"/>
          </w:tcPr>
          <w:p w14:paraId="4F4FBF6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Workforce Development Group</w:t>
            </w:r>
          </w:p>
        </w:tc>
      </w:tr>
      <w:tr w:rsidR="002E0D85" w:rsidRPr="00BF145A" w14:paraId="5C31D59A" w14:textId="77777777">
        <w:tc>
          <w:tcPr>
            <w:tcW w:w="1030" w:type="dxa"/>
          </w:tcPr>
          <w:p w14:paraId="2EA1D8EB" w14:textId="77777777" w:rsidR="002E0D85" w:rsidRPr="00BF145A" w:rsidRDefault="002E0D85">
            <w:pPr>
              <w:pBdr>
                <w:top w:val="nil"/>
                <w:left w:val="nil"/>
                <w:bottom w:val="nil"/>
                <w:right w:val="nil"/>
                <w:between w:val="nil"/>
              </w:pBdr>
              <w:rPr>
                <w:rFonts w:ascii="Arial" w:eastAsia="Arial" w:hAnsi="Arial" w:cs="Arial"/>
                <w:color w:val="000000"/>
              </w:rPr>
            </w:pPr>
          </w:p>
        </w:tc>
        <w:tc>
          <w:tcPr>
            <w:tcW w:w="7193" w:type="dxa"/>
          </w:tcPr>
          <w:p w14:paraId="120B726F" w14:textId="77777777" w:rsidR="002E0D85" w:rsidRPr="00BF145A" w:rsidRDefault="002E0D85">
            <w:pPr>
              <w:pBdr>
                <w:top w:val="nil"/>
                <w:left w:val="nil"/>
                <w:bottom w:val="nil"/>
                <w:right w:val="nil"/>
                <w:between w:val="nil"/>
              </w:pBdr>
              <w:rPr>
                <w:rFonts w:ascii="Arial" w:eastAsia="Arial" w:hAnsi="Arial" w:cs="Arial"/>
                <w:color w:val="000000"/>
              </w:rPr>
            </w:pPr>
          </w:p>
        </w:tc>
      </w:tr>
    </w:tbl>
    <w:p w14:paraId="7EDC6782" w14:textId="77777777" w:rsidR="002E0D85" w:rsidRPr="00BF145A" w:rsidRDefault="002E0D85">
      <w:pPr>
        <w:pBdr>
          <w:top w:val="nil"/>
          <w:left w:val="nil"/>
          <w:bottom w:val="nil"/>
          <w:right w:val="nil"/>
          <w:between w:val="nil"/>
        </w:pBdr>
        <w:spacing w:after="0" w:line="240" w:lineRule="auto"/>
        <w:rPr>
          <w:rFonts w:ascii="Arial" w:eastAsia="Arial" w:hAnsi="Arial" w:cs="Arial"/>
          <w:color w:val="000000"/>
        </w:rPr>
      </w:pPr>
    </w:p>
    <w:p w14:paraId="687BDC03" w14:textId="77777777" w:rsidR="002E0D85" w:rsidRDefault="002E0D85">
      <w:pPr>
        <w:rPr>
          <w:rFonts w:ascii="Arial" w:eastAsia="Arial" w:hAnsi="Arial" w:cs="Arial"/>
          <w:sz w:val="24"/>
          <w:szCs w:val="24"/>
        </w:rPr>
      </w:pPr>
    </w:p>
    <w:sectPr w:rsidR="002E0D8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166DF" w14:textId="77777777" w:rsidR="00BE35C6" w:rsidRDefault="00BE35C6">
      <w:pPr>
        <w:spacing w:after="0" w:line="240" w:lineRule="auto"/>
      </w:pPr>
      <w:r>
        <w:separator/>
      </w:r>
    </w:p>
  </w:endnote>
  <w:endnote w:type="continuationSeparator" w:id="0">
    <w:p w14:paraId="160DAA5D" w14:textId="77777777" w:rsidR="00BE35C6" w:rsidRDefault="00BE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15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E1"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FC4B2F">
      <w:rPr>
        <w:noProof/>
        <w:color w:val="000000"/>
      </w:rPr>
      <w:t>1</w:t>
    </w:r>
    <w:r>
      <w:rPr>
        <w:color w:val="000000"/>
      </w:rPr>
      <w:fldChar w:fldCharType="end"/>
    </w:r>
  </w:p>
  <w:p w14:paraId="4864107A"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7E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927A" w14:textId="77777777" w:rsidR="00BE35C6" w:rsidRDefault="00BE35C6">
      <w:pPr>
        <w:spacing w:after="0" w:line="240" w:lineRule="auto"/>
      </w:pPr>
      <w:r>
        <w:separator/>
      </w:r>
    </w:p>
  </w:footnote>
  <w:footnote w:type="continuationSeparator" w:id="0">
    <w:p w14:paraId="2AB6D8A5" w14:textId="77777777" w:rsidR="00BE35C6" w:rsidRDefault="00BE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C9AD"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A805" w14:textId="77777777" w:rsidR="001272A8" w:rsidRDefault="00BE35C6">
    <w:pPr>
      <w:pBdr>
        <w:top w:val="nil"/>
        <w:left w:val="nil"/>
        <w:bottom w:val="nil"/>
        <w:right w:val="nil"/>
        <w:between w:val="nil"/>
      </w:pBdr>
      <w:tabs>
        <w:tab w:val="center" w:pos="4513"/>
        <w:tab w:val="right" w:pos="9026"/>
      </w:tabs>
      <w:spacing w:after="0" w:line="240" w:lineRule="auto"/>
      <w:rPr>
        <w:color w:val="000000"/>
      </w:rPr>
    </w:pPr>
    <w:sdt>
      <w:sdtPr>
        <w:rPr>
          <w:color w:val="000000"/>
        </w:rPr>
        <w:id w:val="-365990939"/>
        <w:docPartObj>
          <w:docPartGallery w:val="Watermarks"/>
          <w:docPartUnique/>
        </w:docPartObj>
      </w:sdtPr>
      <w:sdtEndPr/>
      <w:sdtContent>
        <w:r>
          <w:rPr>
            <w:noProof/>
            <w:color w:val="000000"/>
          </w:rPr>
          <w:pict w14:anchorId="7778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4B5"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C41"/>
    <w:multiLevelType w:val="hybridMultilevel"/>
    <w:tmpl w:val="27820B84"/>
    <w:lvl w:ilvl="0" w:tplc="A162AB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23F6A"/>
    <w:multiLevelType w:val="hybridMultilevel"/>
    <w:tmpl w:val="13A2A214"/>
    <w:lvl w:ilvl="0" w:tplc="65E2EF88">
      <w:start w:val="1"/>
      <w:numFmt w:val="bullet"/>
      <w:lvlText w:val="•"/>
      <w:lvlJc w:val="left"/>
      <w:pPr>
        <w:tabs>
          <w:tab w:val="num" w:pos="720"/>
        </w:tabs>
        <w:ind w:left="720" w:hanging="360"/>
      </w:pPr>
      <w:rPr>
        <w:rFonts w:ascii="Times New Roman" w:hAnsi="Times New Roman" w:hint="default"/>
      </w:rPr>
    </w:lvl>
    <w:lvl w:ilvl="1" w:tplc="E648E564" w:tentative="1">
      <w:start w:val="1"/>
      <w:numFmt w:val="bullet"/>
      <w:lvlText w:val="•"/>
      <w:lvlJc w:val="left"/>
      <w:pPr>
        <w:tabs>
          <w:tab w:val="num" w:pos="1440"/>
        </w:tabs>
        <w:ind w:left="1440" w:hanging="360"/>
      </w:pPr>
      <w:rPr>
        <w:rFonts w:ascii="Times New Roman" w:hAnsi="Times New Roman" w:hint="default"/>
      </w:rPr>
    </w:lvl>
    <w:lvl w:ilvl="2" w:tplc="B694DF36" w:tentative="1">
      <w:start w:val="1"/>
      <w:numFmt w:val="bullet"/>
      <w:lvlText w:val="•"/>
      <w:lvlJc w:val="left"/>
      <w:pPr>
        <w:tabs>
          <w:tab w:val="num" w:pos="2160"/>
        </w:tabs>
        <w:ind w:left="2160" w:hanging="360"/>
      </w:pPr>
      <w:rPr>
        <w:rFonts w:ascii="Times New Roman" w:hAnsi="Times New Roman" w:hint="default"/>
      </w:rPr>
    </w:lvl>
    <w:lvl w:ilvl="3" w:tplc="D6980112" w:tentative="1">
      <w:start w:val="1"/>
      <w:numFmt w:val="bullet"/>
      <w:lvlText w:val="•"/>
      <w:lvlJc w:val="left"/>
      <w:pPr>
        <w:tabs>
          <w:tab w:val="num" w:pos="2880"/>
        </w:tabs>
        <w:ind w:left="2880" w:hanging="360"/>
      </w:pPr>
      <w:rPr>
        <w:rFonts w:ascii="Times New Roman" w:hAnsi="Times New Roman" w:hint="default"/>
      </w:rPr>
    </w:lvl>
    <w:lvl w:ilvl="4" w:tplc="6D0A9E90" w:tentative="1">
      <w:start w:val="1"/>
      <w:numFmt w:val="bullet"/>
      <w:lvlText w:val="•"/>
      <w:lvlJc w:val="left"/>
      <w:pPr>
        <w:tabs>
          <w:tab w:val="num" w:pos="3600"/>
        </w:tabs>
        <w:ind w:left="3600" w:hanging="360"/>
      </w:pPr>
      <w:rPr>
        <w:rFonts w:ascii="Times New Roman" w:hAnsi="Times New Roman" w:hint="default"/>
      </w:rPr>
    </w:lvl>
    <w:lvl w:ilvl="5" w:tplc="868AC22E" w:tentative="1">
      <w:start w:val="1"/>
      <w:numFmt w:val="bullet"/>
      <w:lvlText w:val="•"/>
      <w:lvlJc w:val="left"/>
      <w:pPr>
        <w:tabs>
          <w:tab w:val="num" w:pos="4320"/>
        </w:tabs>
        <w:ind w:left="4320" w:hanging="360"/>
      </w:pPr>
      <w:rPr>
        <w:rFonts w:ascii="Times New Roman" w:hAnsi="Times New Roman" w:hint="default"/>
      </w:rPr>
    </w:lvl>
    <w:lvl w:ilvl="6" w:tplc="F788AF3E" w:tentative="1">
      <w:start w:val="1"/>
      <w:numFmt w:val="bullet"/>
      <w:lvlText w:val="•"/>
      <w:lvlJc w:val="left"/>
      <w:pPr>
        <w:tabs>
          <w:tab w:val="num" w:pos="5040"/>
        </w:tabs>
        <w:ind w:left="5040" w:hanging="360"/>
      </w:pPr>
      <w:rPr>
        <w:rFonts w:ascii="Times New Roman" w:hAnsi="Times New Roman" w:hint="default"/>
      </w:rPr>
    </w:lvl>
    <w:lvl w:ilvl="7" w:tplc="4B3CB018" w:tentative="1">
      <w:start w:val="1"/>
      <w:numFmt w:val="bullet"/>
      <w:lvlText w:val="•"/>
      <w:lvlJc w:val="left"/>
      <w:pPr>
        <w:tabs>
          <w:tab w:val="num" w:pos="5760"/>
        </w:tabs>
        <w:ind w:left="5760" w:hanging="360"/>
      </w:pPr>
      <w:rPr>
        <w:rFonts w:ascii="Times New Roman" w:hAnsi="Times New Roman" w:hint="default"/>
      </w:rPr>
    </w:lvl>
    <w:lvl w:ilvl="8" w:tplc="1354BC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4B0EF7"/>
    <w:multiLevelType w:val="hybridMultilevel"/>
    <w:tmpl w:val="B066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3">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52677"/>
    <w:multiLevelType w:val="hybridMultilevel"/>
    <w:tmpl w:val="C5B66E8C"/>
    <w:lvl w:ilvl="0" w:tplc="728CD2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840D02"/>
    <w:multiLevelType w:val="hybridMultilevel"/>
    <w:tmpl w:val="9B00D82C"/>
    <w:lvl w:ilvl="0" w:tplc="B328AF1E">
      <w:start w:val="11"/>
      <w:numFmt w:val="bullet"/>
      <w:lvlText w:val="-"/>
      <w:lvlJc w:val="left"/>
      <w:pPr>
        <w:ind w:left="720" w:hanging="360"/>
      </w:pPr>
      <w:rPr>
        <w:rFonts w:ascii="Arial" w:eastAsia="Arial"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30E7A"/>
    <w:multiLevelType w:val="hybridMultilevel"/>
    <w:tmpl w:val="C3F2C9C8"/>
    <w:lvl w:ilvl="0" w:tplc="30D48DB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3785E"/>
    <w:multiLevelType w:val="hybridMultilevel"/>
    <w:tmpl w:val="1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71E11030"/>
    <w:multiLevelType w:val="hybridMultilevel"/>
    <w:tmpl w:val="1C64AADA"/>
    <w:lvl w:ilvl="0" w:tplc="EB361E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nsid w:val="7F9A1070"/>
    <w:multiLevelType w:val="hybridMultilevel"/>
    <w:tmpl w:val="879020B6"/>
    <w:lvl w:ilvl="0" w:tplc="356E2856">
      <w:start w:val="1"/>
      <w:numFmt w:val="bullet"/>
      <w:lvlText w:val=""/>
      <w:lvlJc w:val="left"/>
      <w:pPr>
        <w:tabs>
          <w:tab w:val="num" w:pos="720"/>
        </w:tabs>
        <w:ind w:left="720" w:hanging="360"/>
      </w:pPr>
      <w:rPr>
        <w:rFonts w:ascii="Symbol" w:hAnsi="Symbol" w:hint="default"/>
        <w:sz w:val="20"/>
      </w:rPr>
    </w:lvl>
    <w:lvl w:ilvl="1" w:tplc="EFEE1F92">
      <w:start w:val="1"/>
      <w:numFmt w:val="bullet"/>
      <w:lvlText w:val="o"/>
      <w:lvlJc w:val="left"/>
      <w:pPr>
        <w:tabs>
          <w:tab w:val="num" w:pos="1440"/>
        </w:tabs>
        <w:ind w:left="1440" w:hanging="360"/>
      </w:pPr>
      <w:rPr>
        <w:rFonts w:ascii="Courier New" w:hAnsi="Courier New" w:cs="Times New Roman" w:hint="default"/>
        <w:sz w:val="20"/>
      </w:rPr>
    </w:lvl>
    <w:lvl w:ilvl="2" w:tplc="8BB66D54">
      <w:start w:val="1"/>
      <w:numFmt w:val="bullet"/>
      <w:lvlText w:val=""/>
      <w:lvlJc w:val="left"/>
      <w:pPr>
        <w:tabs>
          <w:tab w:val="num" w:pos="2160"/>
        </w:tabs>
        <w:ind w:left="2160" w:hanging="360"/>
      </w:pPr>
      <w:rPr>
        <w:rFonts w:ascii="Wingdings" w:hAnsi="Wingdings" w:hint="default"/>
        <w:sz w:val="20"/>
      </w:rPr>
    </w:lvl>
    <w:lvl w:ilvl="3" w:tplc="941210C6">
      <w:start w:val="1"/>
      <w:numFmt w:val="bullet"/>
      <w:lvlText w:val=""/>
      <w:lvlJc w:val="left"/>
      <w:pPr>
        <w:tabs>
          <w:tab w:val="num" w:pos="2880"/>
        </w:tabs>
        <w:ind w:left="2880" w:hanging="360"/>
      </w:pPr>
      <w:rPr>
        <w:rFonts w:ascii="Wingdings" w:hAnsi="Wingdings" w:hint="default"/>
        <w:sz w:val="20"/>
      </w:rPr>
    </w:lvl>
    <w:lvl w:ilvl="4" w:tplc="CC463474">
      <w:start w:val="1"/>
      <w:numFmt w:val="bullet"/>
      <w:lvlText w:val=""/>
      <w:lvlJc w:val="left"/>
      <w:pPr>
        <w:tabs>
          <w:tab w:val="num" w:pos="3600"/>
        </w:tabs>
        <w:ind w:left="3600" w:hanging="360"/>
      </w:pPr>
      <w:rPr>
        <w:rFonts w:ascii="Wingdings" w:hAnsi="Wingdings" w:hint="default"/>
        <w:sz w:val="20"/>
      </w:rPr>
    </w:lvl>
    <w:lvl w:ilvl="5" w:tplc="8D72CCE0">
      <w:start w:val="1"/>
      <w:numFmt w:val="bullet"/>
      <w:lvlText w:val=""/>
      <w:lvlJc w:val="left"/>
      <w:pPr>
        <w:tabs>
          <w:tab w:val="num" w:pos="4320"/>
        </w:tabs>
        <w:ind w:left="4320" w:hanging="360"/>
      </w:pPr>
      <w:rPr>
        <w:rFonts w:ascii="Wingdings" w:hAnsi="Wingdings" w:hint="default"/>
        <w:sz w:val="20"/>
      </w:rPr>
    </w:lvl>
    <w:lvl w:ilvl="6" w:tplc="5DB670E8">
      <w:start w:val="1"/>
      <w:numFmt w:val="bullet"/>
      <w:lvlText w:val=""/>
      <w:lvlJc w:val="left"/>
      <w:pPr>
        <w:tabs>
          <w:tab w:val="num" w:pos="5040"/>
        </w:tabs>
        <w:ind w:left="5040" w:hanging="360"/>
      </w:pPr>
      <w:rPr>
        <w:rFonts w:ascii="Wingdings" w:hAnsi="Wingdings" w:hint="default"/>
        <w:sz w:val="20"/>
      </w:rPr>
    </w:lvl>
    <w:lvl w:ilvl="7" w:tplc="E0A489AE">
      <w:start w:val="1"/>
      <w:numFmt w:val="bullet"/>
      <w:lvlText w:val=""/>
      <w:lvlJc w:val="left"/>
      <w:pPr>
        <w:tabs>
          <w:tab w:val="num" w:pos="5760"/>
        </w:tabs>
        <w:ind w:left="5760" w:hanging="360"/>
      </w:pPr>
      <w:rPr>
        <w:rFonts w:ascii="Wingdings" w:hAnsi="Wingdings" w:hint="default"/>
        <w:sz w:val="20"/>
      </w:rPr>
    </w:lvl>
    <w:lvl w:ilvl="8" w:tplc="67BE62AA">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29"/>
  </w:num>
  <w:num w:numId="4">
    <w:abstractNumId w:val="27"/>
  </w:num>
  <w:num w:numId="5">
    <w:abstractNumId w:val="2"/>
  </w:num>
  <w:num w:numId="6">
    <w:abstractNumId w:val="16"/>
  </w:num>
  <w:num w:numId="7">
    <w:abstractNumId w:val="3"/>
  </w:num>
  <w:num w:numId="8">
    <w:abstractNumId w:val="6"/>
  </w:num>
  <w:num w:numId="9">
    <w:abstractNumId w:val="13"/>
  </w:num>
  <w:num w:numId="10">
    <w:abstractNumId w:val="0"/>
  </w:num>
  <w:num w:numId="11">
    <w:abstractNumId w:val="11"/>
  </w:num>
  <w:num w:numId="12">
    <w:abstractNumId w:val="20"/>
  </w:num>
  <w:num w:numId="13">
    <w:abstractNumId w:val="15"/>
  </w:num>
  <w:num w:numId="14">
    <w:abstractNumId w:val="30"/>
  </w:num>
  <w:num w:numId="15">
    <w:abstractNumId w:val="25"/>
  </w:num>
  <w:num w:numId="16">
    <w:abstractNumId w:val="23"/>
  </w:num>
  <w:num w:numId="17">
    <w:abstractNumId w:val="4"/>
  </w:num>
  <w:num w:numId="18">
    <w:abstractNumId w:val="24"/>
  </w:num>
  <w:num w:numId="19">
    <w:abstractNumId w:val="5"/>
  </w:num>
  <w:num w:numId="20">
    <w:abstractNumId w:val="8"/>
  </w:num>
  <w:num w:numId="21">
    <w:abstractNumId w:val="19"/>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num>
  <w:num w:numId="26">
    <w:abstractNumId w:val="18"/>
  </w:num>
  <w:num w:numId="27">
    <w:abstractNumId w:val="1"/>
  </w:num>
  <w:num w:numId="28">
    <w:abstractNumId w:val="26"/>
  </w:num>
  <w:num w:numId="29">
    <w:abstractNumId w:val="21"/>
  </w:num>
  <w:num w:numId="30">
    <w:abstractNumId w:val="14"/>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1F76"/>
    <w:rsid w:val="0001229C"/>
    <w:rsid w:val="000163D9"/>
    <w:rsid w:val="00017198"/>
    <w:rsid w:val="00017830"/>
    <w:rsid w:val="00021E46"/>
    <w:rsid w:val="00023422"/>
    <w:rsid w:val="00037E73"/>
    <w:rsid w:val="00043A5A"/>
    <w:rsid w:val="000469D6"/>
    <w:rsid w:val="000534C0"/>
    <w:rsid w:val="00053793"/>
    <w:rsid w:val="00056AE0"/>
    <w:rsid w:val="000575D5"/>
    <w:rsid w:val="00064ECE"/>
    <w:rsid w:val="00066613"/>
    <w:rsid w:val="000701E5"/>
    <w:rsid w:val="0007021B"/>
    <w:rsid w:val="000704D0"/>
    <w:rsid w:val="000707FE"/>
    <w:rsid w:val="00072EE2"/>
    <w:rsid w:val="0008238C"/>
    <w:rsid w:val="00086906"/>
    <w:rsid w:val="000873FF"/>
    <w:rsid w:val="0009786D"/>
    <w:rsid w:val="000A09DE"/>
    <w:rsid w:val="000A3DD5"/>
    <w:rsid w:val="000A6B00"/>
    <w:rsid w:val="000B11C9"/>
    <w:rsid w:val="000B1C9D"/>
    <w:rsid w:val="000B3D0C"/>
    <w:rsid w:val="000B6B6A"/>
    <w:rsid w:val="000C1654"/>
    <w:rsid w:val="000C3107"/>
    <w:rsid w:val="000D3EB2"/>
    <w:rsid w:val="000E416C"/>
    <w:rsid w:val="000F1C82"/>
    <w:rsid w:val="000F61CE"/>
    <w:rsid w:val="001017DB"/>
    <w:rsid w:val="00121076"/>
    <w:rsid w:val="001249ED"/>
    <w:rsid w:val="00125C86"/>
    <w:rsid w:val="00126229"/>
    <w:rsid w:val="00126862"/>
    <w:rsid w:val="001272A8"/>
    <w:rsid w:val="00131948"/>
    <w:rsid w:val="001405CA"/>
    <w:rsid w:val="00143999"/>
    <w:rsid w:val="00147DCC"/>
    <w:rsid w:val="00147EF7"/>
    <w:rsid w:val="00151C61"/>
    <w:rsid w:val="00151CC4"/>
    <w:rsid w:val="001569B4"/>
    <w:rsid w:val="0016427D"/>
    <w:rsid w:val="0016674A"/>
    <w:rsid w:val="00180FF0"/>
    <w:rsid w:val="00187749"/>
    <w:rsid w:val="00191590"/>
    <w:rsid w:val="0019194F"/>
    <w:rsid w:val="001A5D19"/>
    <w:rsid w:val="001B100E"/>
    <w:rsid w:val="001C0478"/>
    <w:rsid w:val="001C069F"/>
    <w:rsid w:val="001C09D0"/>
    <w:rsid w:val="001D13AD"/>
    <w:rsid w:val="001D2867"/>
    <w:rsid w:val="001D582C"/>
    <w:rsid w:val="001D78F3"/>
    <w:rsid w:val="001E3318"/>
    <w:rsid w:val="001E5C14"/>
    <w:rsid w:val="001F2728"/>
    <w:rsid w:val="001F5693"/>
    <w:rsid w:val="001F6E95"/>
    <w:rsid w:val="002057FB"/>
    <w:rsid w:val="00211C4F"/>
    <w:rsid w:val="00220963"/>
    <w:rsid w:val="002218D0"/>
    <w:rsid w:val="00224F66"/>
    <w:rsid w:val="00232D52"/>
    <w:rsid w:val="002349BB"/>
    <w:rsid w:val="0024207A"/>
    <w:rsid w:val="0025552F"/>
    <w:rsid w:val="00255A14"/>
    <w:rsid w:val="00260FE0"/>
    <w:rsid w:val="00262B3F"/>
    <w:rsid w:val="00263D49"/>
    <w:rsid w:val="00270434"/>
    <w:rsid w:val="00271FD0"/>
    <w:rsid w:val="002809ED"/>
    <w:rsid w:val="00280DEA"/>
    <w:rsid w:val="002934CD"/>
    <w:rsid w:val="00297F9C"/>
    <w:rsid w:val="002A201A"/>
    <w:rsid w:val="002A3306"/>
    <w:rsid w:val="002A40D7"/>
    <w:rsid w:val="002B00E7"/>
    <w:rsid w:val="002C1838"/>
    <w:rsid w:val="002C21E8"/>
    <w:rsid w:val="002C732A"/>
    <w:rsid w:val="002D1683"/>
    <w:rsid w:val="002D3453"/>
    <w:rsid w:val="002D51A9"/>
    <w:rsid w:val="002E0D85"/>
    <w:rsid w:val="002E1B64"/>
    <w:rsid w:val="002F3D2A"/>
    <w:rsid w:val="002F508D"/>
    <w:rsid w:val="002F70B7"/>
    <w:rsid w:val="002F7203"/>
    <w:rsid w:val="00300552"/>
    <w:rsid w:val="003017B2"/>
    <w:rsid w:val="00302BB4"/>
    <w:rsid w:val="00310542"/>
    <w:rsid w:val="00311DF7"/>
    <w:rsid w:val="00320F8B"/>
    <w:rsid w:val="00324F06"/>
    <w:rsid w:val="0032594A"/>
    <w:rsid w:val="00325F6F"/>
    <w:rsid w:val="00326E46"/>
    <w:rsid w:val="003363E0"/>
    <w:rsid w:val="003422A8"/>
    <w:rsid w:val="00356FCD"/>
    <w:rsid w:val="00360A86"/>
    <w:rsid w:val="00361D2D"/>
    <w:rsid w:val="00364195"/>
    <w:rsid w:val="00365150"/>
    <w:rsid w:val="00365344"/>
    <w:rsid w:val="00374251"/>
    <w:rsid w:val="00374CB8"/>
    <w:rsid w:val="00374F7B"/>
    <w:rsid w:val="00382F19"/>
    <w:rsid w:val="003868DE"/>
    <w:rsid w:val="00390FE1"/>
    <w:rsid w:val="003A3BB7"/>
    <w:rsid w:val="003A64A1"/>
    <w:rsid w:val="003B4252"/>
    <w:rsid w:val="003C0778"/>
    <w:rsid w:val="003C2EF9"/>
    <w:rsid w:val="003C69B5"/>
    <w:rsid w:val="003D4331"/>
    <w:rsid w:val="003D5A62"/>
    <w:rsid w:val="003D6225"/>
    <w:rsid w:val="0040108B"/>
    <w:rsid w:val="00401740"/>
    <w:rsid w:val="00407D0B"/>
    <w:rsid w:val="00414AE9"/>
    <w:rsid w:val="004154E8"/>
    <w:rsid w:val="00415FC4"/>
    <w:rsid w:val="00416039"/>
    <w:rsid w:val="00421ABF"/>
    <w:rsid w:val="00433C92"/>
    <w:rsid w:val="00434175"/>
    <w:rsid w:val="004347B1"/>
    <w:rsid w:val="00456D6B"/>
    <w:rsid w:val="0046520E"/>
    <w:rsid w:val="00467773"/>
    <w:rsid w:val="004743AE"/>
    <w:rsid w:val="00475FE8"/>
    <w:rsid w:val="00476394"/>
    <w:rsid w:val="00476C1C"/>
    <w:rsid w:val="0047788E"/>
    <w:rsid w:val="00491DC8"/>
    <w:rsid w:val="004A42D8"/>
    <w:rsid w:val="004A449D"/>
    <w:rsid w:val="004B4732"/>
    <w:rsid w:val="004B4E20"/>
    <w:rsid w:val="004C723E"/>
    <w:rsid w:val="004C797F"/>
    <w:rsid w:val="004D087A"/>
    <w:rsid w:val="004D0A21"/>
    <w:rsid w:val="004D25CA"/>
    <w:rsid w:val="004D3EA5"/>
    <w:rsid w:val="004D7D68"/>
    <w:rsid w:val="004E23C8"/>
    <w:rsid w:val="004E300B"/>
    <w:rsid w:val="004F21B7"/>
    <w:rsid w:val="004F6A43"/>
    <w:rsid w:val="004F6E52"/>
    <w:rsid w:val="0050207D"/>
    <w:rsid w:val="00507807"/>
    <w:rsid w:val="005137D5"/>
    <w:rsid w:val="00514FE4"/>
    <w:rsid w:val="00515720"/>
    <w:rsid w:val="00520B64"/>
    <w:rsid w:val="00527A78"/>
    <w:rsid w:val="00532A49"/>
    <w:rsid w:val="00532A53"/>
    <w:rsid w:val="00537781"/>
    <w:rsid w:val="005412B6"/>
    <w:rsid w:val="00541894"/>
    <w:rsid w:val="005421E5"/>
    <w:rsid w:val="005456B1"/>
    <w:rsid w:val="00551A12"/>
    <w:rsid w:val="00577A83"/>
    <w:rsid w:val="00582C37"/>
    <w:rsid w:val="005843F7"/>
    <w:rsid w:val="005917F3"/>
    <w:rsid w:val="005A0BE7"/>
    <w:rsid w:val="005A1FA4"/>
    <w:rsid w:val="005A5EB3"/>
    <w:rsid w:val="005A7D65"/>
    <w:rsid w:val="005B1CA4"/>
    <w:rsid w:val="005B20A6"/>
    <w:rsid w:val="005B7DFE"/>
    <w:rsid w:val="005B7ECF"/>
    <w:rsid w:val="005C3B36"/>
    <w:rsid w:val="005C4800"/>
    <w:rsid w:val="005D0DF5"/>
    <w:rsid w:val="005D17FF"/>
    <w:rsid w:val="005D3E39"/>
    <w:rsid w:val="005D6280"/>
    <w:rsid w:val="005E255C"/>
    <w:rsid w:val="005E6890"/>
    <w:rsid w:val="005F0BDF"/>
    <w:rsid w:val="005F28A3"/>
    <w:rsid w:val="005F6681"/>
    <w:rsid w:val="005F7C1E"/>
    <w:rsid w:val="005F7FDE"/>
    <w:rsid w:val="00606ADB"/>
    <w:rsid w:val="006111C2"/>
    <w:rsid w:val="00611862"/>
    <w:rsid w:val="00616FA7"/>
    <w:rsid w:val="00621697"/>
    <w:rsid w:val="00623F5B"/>
    <w:rsid w:val="00631502"/>
    <w:rsid w:val="006368DE"/>
    <w:rsid w:val="00642261"/>
    <w:rsid w:val="00643442"/>
    <w:rsid w:val="006469CD"/>
    <w:rsid w:val="00650267"/>
    <w:rsid w:val="00654AEB"/>
    <w:rsid w:val="00657DF5"/>
    <w:rsid w:val="006601C1"/>
    <w:rsid w:val="00662523"/>
    <w:rsid w:val="00663A77"/>
    <w:rsid w:val="00673EF5"/>
    <w:rsid w:val="00681421"/>
    <w:rsid w:val="00682A3B"/>
    <w:rsid w:val="00684D7F"/>
    <w:rsid w:val="00693B8B"/>
    <w:rsid w:val="0069422A"/>
    <w:rsid w:val="00694361"/>
    <w:rsid w:val="006B7B07"/>
    <w:rsid w:val="006C0629"/>
    <w:rsid w:val="006C3C5F"/>
    <w:rsid w:val="006C64D3"/>
    <w:rsid w:val="006D05B4"/>
    <w:rsid w:val="006D1D89"/>
    <w:rsid w:val="006E7F19"/>
    <w:rsid w:val="006F2EDE"/>
    <w:rsid w:val="00705017"/>
    <w:rsid w:val="00710726"/>
    <w:rsid w:val="0071184D"/>
    <w:rsid w:val="00713F25"/>
    <w:rsid w:val="00714ADE"/>
    <w:rsid w:val="00720DB0"/>
    <w:rsid w:val="007236A7"/>
    <w:rsid w:val="007247B7"/>
    <w:rsid w:val="00725A4E"/>
    <w:rsid w:val="007301A5"/>
    <w:rsid w:val="00730539"/>
    <w:rsid w:val="0073097B"/>
    <w:rsid w:val="0073360D"/>
    <w:rsid w:val="00734B01"/>
    <w:rsid w:val="00741E32"/>
    <w:rsid w:val="0075488C"/>
    <w:rsid w:val="00754C54"/>
    <w:rsid w:val="00756628"/>
    <w:rsid w:val="0075770D"/>
    <w:rsid w:val="00767B36"/>
    <w:rsid w:val="007720AE"/>
    <w:rsid w:val="00774CBE"/>
    <w:rsid w:val="00781251"/>
    <w:rsid w:val="007844C8"/>
    <w:rsid w:val="007856BB"/>
    <w:rsid w:val="00791BA1"/>
    <w:rsid w:val="007936B5"/>
    <w:rsid w:val="00797040"/>
    <w:rsid w:val="007976A0"/>
    <w:rsid w:val="00797AA9"/>
    <w:rsid w:val="007A5ED8"/>
    <w:rsid w:val="007B4F59"/>
    <w:rsid w:val="007D0D24"/>
    <w:rsid w:val="007D363F"/>
    <w:rsid w:val="007D3E4A"/>
    <w:rsid w:val="007E4650"/>
    <w:rsid w:val="007F2748"/>
    <w:rsid w:val="007F2901"/>
    <w:rsid w:val="007F3810"/>
    <w:rsid w:val="007F6571"/>
    <w:rsid w:val="007F720B"/>
    <w:rsid w:val="00803508"/>
    <w:rsid w:val="00804470"/>
    <w:rsid w:val="00805BB9"/>
    <w:rsid w:val="008142D8"/>
    <w:rsid w:val="0083632B"/>
    <w:rsid w:val="00847EFF"/>
    <w:rsid w:val="00853D26"/>
    <w:rsid w:val="00853FCA"/>
    <w:rsid w:val="00855838"/>
    <w:rsid w:val="008706DD"/>
    <w:rsid w:val="0087388C"/>
    <w:rsid w:val="008837A2"/>
    <w:rsid w:val="008842C8"/>
    <w:rsid w:val="008A1A7B"/>
    <w:rsid w:val="008A387A"/>
    <w:rsid w:val="008B0166"/>
    <w:rsid w:val="008B4C94"/>
    <w:rsid w:val="008C233C"/>
    <w:rsid w:val="008C668A"/>
    <w:rsid w:val="008C762F"/>
    <w:rsid w:val="008E2691"/>
    <w:rsid w:val="008F38BC"/>
    <w:rsid w:val="008F4E7E"/>
    <w:rsid w:val="008F6A75"/>
    <w:rsid w:val="008F7312"/>
    <w:rsid w:val="009029E6"/>
    <w:rsid w:val="00902FD5"/>
    <w:rsid w:val="0090446E"/>
    <w:rsid w:val="009132D5"/>
    <w:rsid w:val="009144F6"/>
    <w:rsid w:val="009177F4"/>
    <w:rsid w:val="00924B07"/>
    <w:rsid w:val="009402CB"/>
    <w:rsid w:val="00941181"/>
    <w:rsid w:val="00942559"/>
    <w:rsid w:val="00942D0F"/>
    <w:rsid w:val="00954C3C"/>
    <w:rsid w:val="00973AA4"/>
    <w:rsid w:val="00974530"/>
    <w:rsid w:val="00975D4F"/>
    <w:rsid w:val="00987516"/>
    <w:rsid w:val="00987AEF"/>
    <w:rsid w:val="009945B7"/>
    <w:rsid w:val="00995494"/>
    <w:rsid w:val="0099695F"/>
    <w:rsid w:val="009B1C8C"/>
    <w:rsid w:val="009B1D3A"/>
    <w:rsid w:val="009B3E0C"/>
    <w:rsid w:val="009B59F2"/>
    <w:rsid w:val="009B6F1F"/>
    <w:rsid w:val="009B76F4"/>
    <w:rsid w:val="009D28BD"/>
    <w:rsid w:val="009D4DDF"/>
    <w:rsid w:val="009E2ACD"/>
    <w:rsid w:val="009E44C3"/>
    <w:rsid w:val="009E6330"/>
    <w:rsid w:val="009F2419"/>
    <w:rsid w:val="009F36B6"/>
    <w:rsid w:val="00A00500"/>
    <w:rsid w:val="00A0091A"/>
    <w:rsid w:val="00A06314"/>
    <w:rsid w:val="00A1691A"/>
    <w:rsid w:val="00A17C8B"/>
    <w:rsid w:val="00A25E82"/>
    <w:rsid w:val="00A26597"/>
    <w:rsid w:val="00A31CE5"/>
    <w:rsid w:val="00A32417"/>
    <w:rsid w:val="00A3417D"/>
    <w:rsid w:val="00A4149D"/>
    <w:rsid w:val="00A5091B"/>
    <w:rsid w:val="00A61E88"/>
    <w:rsid w:val="00A62857"/>
    <w:rsid w:val="00A62CBD"/>
    <w:rsid w:val="00A70610"/>
    <w:rsid w:val="00A71658"/>
    <w:rsid w:val="00A72CB9"/>
    <w:rsid w:val="00A74D36"/>
    <w:rsid w:val="00A834DF"/>
    <w:rsid w:val="00A904ED"/>
    <w:rsid w:val="00A97943"/>
    <w:rsid w:val="00AA0370"/>
    <w:rsid w:val="00AA179C"/>
    <w:rsid w:val="00AA398D"/>
    <w:rsid w:val="00AA6E68"/>
    <w:rsid w:val="00AB2F21"/>
    <w:rsid w:val="00AB462F"/>
    <w:rsid w:val="00AB66A0"/>
    <w:rsid w:val="00AC613C"/>
    <w:rsid w:val="00AD0B59"/>
    <w:rsid w:val="00AD24C1"/>
    <w:rsid w:val="00AD75DD"/>
    <w:rsid w:val="00AE57BF"/>
    <w:rsid w:val="00AE66CD"/>
    <w:rsid w:val="00B00FB4"/>
    <w:rsid w:val="00B07AAF"/>
    <w:rsid w:val="00B11E1F"/>
    <w:rsid w:val="00B16442"/>
    <w:rsid w:val="00B20F66"/>
    <w:rsid w:val="00B2248A"/>
    <w:rsid w:val="00B31208"/>
    <w:rsid w:val="00B37576"/>
    <w:rsid w:val="00B409BC"/>
    <w:rsid w:val="00B46605"/>
    <w:rsid w:val="00B477C6"/>
    <w:rsid w:val="00B51667"/>
    <w:rsid w:val="00B629C8"/>
    <w:rsid w:val="00B63008"/>
    <w:rsid w:val="00B7120A"/>
    <w:rsid w:val="00B7395D"/>
    <w:rsid w:val="00B73BCF"/>
    <w:rsid w:val="00B77F1A"/>
    <w:rsid w:val="00B85091"/>
    <w:rsid w:val="00B862B6"/>
    <w:rsid w:val="00B90120"/>
    <w:rsid w:val="00B96410"/>
    <w:rsid w:val="00BA033F"/>
    <w:rsid w:val="00BA6EB4"/>
    <w:rsid w:val="00BB2917"/>
    <w:rsid w:val="00BB6D0B"/>
    <w:rsid w:val="00BC63B9"/>
    <w:rsid w:val="00BD1F8A"/>
    <w:rsid w:val="00BD4001"/>
    <w:rsid w:val="00BD79E6"/>
    <w:rsid w:val="00BE1299"/>
    <w:rsid w:val="00BE2D40"/>
    <w:rsid w:val="00BE35C6"/>
    <w:rsid w:val="00BE5E99"/>
    <w:rsid w:val="00BE6882"/>
    <w:rsid w:val="00BF145A"/>
    <w:rsid w:val="00BF1A38"/>
    <w:rsid w:val="00BF5646"/>
    <w:rsid w:val="00BF5ACB"/>
    <w:rsid w:val="00BF5F43"/>
    <w:rsid w:val="00C15E4C"/>
    <w:rsid w:val="00C17246"/>
    <w:rsid w:val="00C17A3D"/>
    <w:rsid w:val="00C17CA4"/>
    <w:rsid w:val="00C20779"/>
    <w:rsid w:val="00C2394E"/>
    <w:rsid w:val="00C27495"/>
    <w:rsid w:val="00C3651C"/>
    <w:rsid w:val="00C36B3B"/>
    <w:rsid w:val="00C44E48"/>
    <w:rsid w:val="00C4794A"/>
    <w:rsid w:val="00C50B27"/>
    <w:rsid w:val="00C53E52"/>
    <w:rsid w:val="00C5510F"/>
    <w:rsid w:val="00C5671E"/>
    <w:rsid w:val="00C60674"/>
    <w:rsid w:val="00C66716"/>
    <w:rsid w:val="00C67B15"/>
    <w:rsid w:val="00C713AA"/>
    <w:rsid w:val="00C72232"/>
    <w:rsid w:val="00C72446"/>
    <w:rsid w:val="00C906FC"/>
    <w:rsid w:val="00CC3445"/>
    <w:rsid w:val="00CC7A6E"/>
    <w:rsid w:val="00CD3E61"/>
    <w:rsid w:val="00CD5CFD"/>
    <w:rsid w:val="00CD6A6A"/>
    <w:rsid w:val="00CE0472"/>
    <w:rsid w:val="00CE1ED5"/>
    <w:rsid w:val="00CE487E"/>
    <w:rsid w:val="00CE76CA"/>
    <w:rsid w:val="00CF6834"/>
    <w:rsid w:val="00D066D4"/>
    <w:rsid w:val="00D06DF5"/>
    <w:rsid w:val="00D06E31"/>
    <w:rsid w:val="00D24815"/>
    <w:rsid w:val="00D31D62"/>
    <w:rsid w:val="00D321EA"/>
    <w:rsid w:val="00D32988"/>
    <w:rsid w:val="00D32AAC"/>
    <w:rsid w:val="00D4158B"/>
    <w:rsid w:val="00D47EB1"/>
    <w:rsid w:val="00D50F64"/>
    <w:rsid w:val="00D5528C"/>
    <w:rsid w:val="00D61F7C"/>
    <w:rsid w:val="00D670BC"/>
    <w:rsid w:val="00D7557E"/>
    <w:rsid w:val="00D83B35"/>
    <w:rsid w:val="00D8580D"/>
    <w:rsid w:val="00D8736E"/>
    <w:rsid w:val="00DA0190"/>
    <w:rsid w:val="00DA060B"/>
    <w:rsid w:val="00DA06AE"/>
    <w:rsid w:val="00DB6664"/>
    <w:rsid w:val="00DC1630"/>
    <w:rsid w:val="00DC4B0C"/>
    <w:rsid w:val="00DC6679"/>
    <w:rsid w:val="00DD1F01"/>
    <w:rsid w:val="00DD5CB8"/>
    <w:rsid w:val="00DE1CA0"/>
    <w:rsid w:val="00DF0C31"/>
    <w:rsid w:val="00DF49B3"/>
    <w:rsid w:val="00DF4D0E"/>
    <w:rsid w:val="00E020D0"/>
    <w:rsid w:val="00E0314F"/>
    <w:rsid w:val="00E03FCF"/>
    <w:rsid w:val="00E06896"/>
    <w:rsid w:val="00E07F60"/>
    <w:rsid w:val="00E13722"/>
    <w:rsid w:val="00E14825"/>
    <w:rsid w:val="00E22665"/>
    <w:rsid w:val="00E25466"/>
    <w:rsid w:val="00E327AE"/>
    <w:rsid w:val="00E32C12"/>
    <w:rsid w:val="00E3676D"/>
    <w:rsid w:val="00E40BC8"/>
    <w:rsid w:val="00E504B4"/>
    <w:rsid w:val="00E5066C"/>
    <w:rsid w:val="00E52722"/>
    <w:rsid w:val="00E53594"/>
    <w:rsid w:val="00E5537A"/>
    <w:rsid w:val="00E57079"/>
    <w:rsid w:val="00E66BE8"/>
    <w:rsid w:val="00E718B3"/>
    <w:rsid w:val="00E727F8"/>
    <w:rsid w:val="00E90B08"/>
    <w:rsid w:val="00E928A9"/>
    <w:rsid w:val="00E97F78"/>
    <w:rsid w:val="00EA768D"/>
    <w:rsid w:val="00EB1D6C"/>
    <w:rsid w:val="00EB5E24"/>
    <w:rsid w:val="00EC1411"/>
    <w:rsid w:val="00EC1E01"/>
    <w:rsid w:val="00ED1FFB"/>
    <w:rsid w:val="00ED2AAD"/>
    <w:rsid w:val="00EE172B"/>
    <w:rsid w:val="00EE1E81"/>
    <w:rsid w:val="00EF0A05"/>
    <w:rsid w:val="00EF3136"/>
    <w:rsid w:val="00EF54BC"/>
    <w:rsid w:val="00EF794B"/>
    <w:rsid w:val="00EF7A03"/>
    <w:rsid w:val="00F0184D"/>
    <w:rsid w:val="00F019C8"/>
    <w:rsid w:val="00F0339B"/>
    <w:rsid w:val="00F065C9"/>
    <w:rsid w:val="00F073B8"/>
    <w:rsid w:val="00F11C2F"/>
    <w:rsid w:val="00F138D3"/>
    <w:rsid w:val="00F16910"/>
    <w:rsid w:val="00F174EB"/>
    <w:rsid w:val="00F17AFB"/>
    <w:rsid w:val="00F21E71"/>
    <w:rsid w:val="00F23C9B"/>
    <w:rsid w:val="00F23CF6"/>
    <w:rsid w:val="00F2532C"/>
    <w:rsid w:val="00F270BF"/>
    <w:rsid w:val="00F31322"/>
    <w:rsid w:val="00F34BF7"/>
    <w:rsid w:val="00F41E1B"/>
    <w:rsid w:val="00F44C8B"/>
    <w:rsid w:val="00F45F5F"/>
    <w:rsid w:val="00F50D8E"/>
    <w:rsid w:val="00F522B0"/>
    <w:rsid w:val="00F52A77"/>
    <w:rsid w:val="00F553D5"/>
    <w:rsid w:val="00F57F42"/>
    <w:rsid w:val="00F6131D"/>
    <w:rsid w:val="00F62596"/>
    <w:rsid w:val="00F64585"/>
    <w:rsid w:val="00F66FE2"/>
    <w:rsid w:val="00F7477E"/>
    <w:rsid w:val="00F80309"/>
    <w:rsid w:val="00F81F9B"/>
    <w:rsid w:val="00F831CE"/>
    <w:rsid w:val="00F95007"/>
    <w:rsid w:val="00F951A8"/>
    <w:rsid w:val="00F95978"/>
    <w:rsid w:val="00F970EE"/>
    <w:rsid w:val="00FA1CEF"/>
    <w:rsid w:val="00FA2FAA"/>
    <w:rsid w:val="00FB45D8"/>
    <w:rsid w:val="00FB5E48"/>
    <w:rsid w:val="00FC4A6D"/>
    <w:rsid w:val="00FC4B2F"/>
    <w:rsid w:val="00FC587B"/>
    <w:rsid w:val="00FD58E9"/>
    <w:rsid w:val="00FD6465"/>
    <w:rsid w:val="00FD6944"/>
    <w:rsid w:val="00FE0753"/>
    <w:rsid w:val="00FF0027"/>
    <w:rsid w:val="00FF2671"/>
    <w:rsid w:val="00FF2C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C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178664326">
      <w:bodyDiv w:val="1"/>
      <w:marLeft w:val="0"/>
      <w:marRight w:val="0"/>
      <w:marTop w:val="0"/>
      <w:marBottom w:val="0"/>
      <w:divBdr>
        <w:top w:val="none" w:sz="0" w:space="0" w:color="auto"/>
        <w:left w:val="none" w:sz="0" w:space="0" w:color="auto"/>
        <w:bottom w:val="none" w:sz="0" w:space="0" w:color="auto"/>
        <w:right w:val="none" w:sz="0" w:space="0" w:color="auto"/>
      </w:divBdr>
    </w:div>
    <w:div w:id="245766166">
      <w:bodyDiv w:val="1"/>
      <w:marLeft w:val="0"/>
      <w:marRight w:val="0"/>
      <w:marTop w:val="0"/>
      <w:marBottom w:val="0"/>
      <w:divBdr>
        <w:top w:val="none" w:sz="0" w:space="0" w:color="auto"/>
        <w:left w:val="none" w:sz="0" w:space="0" w:color="auto"/>
        <w:bottom w:val="none" w:sz="0" w:space="0" w:color="auto"/>
        <w:right w:val="none" w:sz="0" w:space="0" w:color="auto"/>
      </w:divBdr>
    </w:div>
    <w:div w:id="397754684">
      <w:bodyDiv w:val="1"/>
      <w:marLeft w:val="0"/>
      <w:marRight w:val="0"/>
      <w:marTop w:val="0"/>
      <w:marBottom w:val="0"/>
      <w:divBdr>
        <w:top w:val="none" w:sz="0" w:space="0" w:color="auto"/>
        <w:left w:val="none" w:sz="0" w:space="0" w:color="auto"/>
        <w:bottom w:val="none" w:sz="0" w:space="0" w:color="auto"/>
        <w:right w:val="none" w:sz="0" w:space="0" w:color="auto"/>
      </w:divBdr>
    </w:div>
    <w:div w:id="531113879">
      <w:bodyDiv w:val="1"/>
      <w:marLeft w:val="0"/>
      <w:marRight w:val="0"/>
      <w:marTop w:val="0"/>
      <w:marBottom w:val="0"/>
      <w:divBdr>
        <w:top w:val="none" w:sz="0" w:space="0" w:color="auto"/>
        <w:left w:val="none" w:sz="0" w:space="0" w:color="auto"/>
        <w:bottom w:val="none" w:sz="0" w:space="0" w:color="auto"/>
        <w:right w:val="none" w:sz="0" w:space="0" w:color="auto"/>
      </w:divBdr>
    </w:div>
    <w:div w:id="558978305">
      <w:bodyDiv w:val="1"/>
      <w:marLeft w:val="0"/>
      <w:marRight w:val="0"/>
      <w:marTop w:val="0"/>
      <w:marBottom w:val="0"/>
      <w:divBdr>
        <w:top w:val="none" w:sz="0" w:space="0" w:color="auto"/>
        <w:left w:val="none" w:sz="0" w:space="0" w:color="auto"/>
        <w:bottom w:val="none" w:sz="0" w:space="0" w:color="auto"/>
        <w:right w:val="none" w:sz="0" w:space="0" w:color="auto"/>
      </w:divBdr>
    </w:div>
    <w:div w:id="726104005">
      <w:bodyDiv w:val="1"/>
      <w:marLeft w:val="0"/>
      <w:marRight w:val="0"/>
      <w:marTop w:val="0"/>
      <w:marBottom w:val="0"/>
      <w:divBdr>
        <w:top w:val="none" w:sz="0" w:space="0" w:color="auto"/>
        <w:left w:val="none" w:sz="0" w:space="0" w:color="auto"/>
        <w:bottom w:val="none" w:sz="0" w:space="0" w:color="auto"/>
        <w:right w:val="none" w:sz="0" w:space="0" w:color="auto"/>
      </w:divBdr>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932662067">
      <w:bodyDiv w:val="1"/>
      <w:marLeft w:val="0"/>
      <w:marRight w:val="0"/>
      <w:marTop w:val="0"/>
      <w:marBottom w:val="0"/>
      <w:divBdr>
        <w:top w:val="none" w:sz="0" w:space="0" w:color="auto"/>
        <w:left w:val="none" w:sz="0" w:space="0" w:color="auto"/>
        <w:bottom w:val="none" w:sz="0" w:space="0" w:color="auto"/>
        <w:right w:val="none" w:sz="0" w:space="0" w:color="auto"/>
      </w:divBdr>
    </w:div>
    <w:div w:id="934706191">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sChild>
    </w:div>
    <w:div w:id="1182162098">
      <w:bodyDiv w:val="1"/>
      <w:marLeft w:val="0"/>
      <w:marRight w:val="0"/>
      <w:marTop w:val="0"/>
      <w:marBottom w:val="0"/>
      <w:divBdr>
        <w:top w:val="none" w:sz="0" w:space="0" w:color="auto"/>
        <w:left w:val="none" w:sz="0" w:space="0" w:color="auto"/>
        <w:bottom w:val="none" w:sz="0" w:space="0" w:color="auto"/>
        <w:right w:val="none" w:sz="0" w:space="0" w:color="auto"/>
      </w:divBdr>
    </w:div>
    <w:div w:id="1186675120">
      <w:bodyDiv w:val="1"/>
      <w:marLeft w:val="0"/>
      <w:marRight w:val="0"/>
      <w:marTop w:val="0"/>
      <w:marBottom w:val="0"/>
      <w:divBdr>
        <w:top w:val="none" w:sz="0" w:space="0" w:color="auto"/>
        <w:left w:val="none" w:sz="0" w:space="0" w:color="auto"/>
        <w:bottom w:val="none" w:sz="0" w:space="0" w:color="auto"/>
        <w:right w:val="none" w:sz="0" w:space="0" w:color="auto"/>
      </w:divBdr>
    </w:div>
    <w:div w:id="1248349717">
      <w:bodyDiv w:val="1"/>
      <w:marLeft w:val="0"/>
      <w:marRight w:val="0"/>
      <w:marTop w:val="0"/>
      <w:marBottom w:val="0"/>
      <w:divBdr>
        <w:top w:val="none" w:sz="0" w:space="0" w:color="auto"/>
        <w:left w:val="none" w:sz="0" w:space="0" w:color="auto"/>
        <w:bottom w:val="none" w:sz="0" w:space="0" w:color="auto"/>
        <w:right w:val="none" w:sz="0" w:space="0" w:color="auto"/>
      </w:divBdr>
    </w:div>
    <w:div w:id="1283489343">
      <w:bodyDiv w:val="1"/>
      <w:marLeft w:val="0"/>
      <w:marRight w:val="0"/>
      <w:marTop w:val="0"/>
      <w:marBottom w:val="0"/>
      <w:divBdr>
        <w:top w:val="none" w:sz="0" w:space="0" w:color="auto"/>
        <w:left w:val="none" w:sz="0" w:space="0" w:color="auto"/>
        <w:bottom w:val="none" w:sz="0" w:space="0" w:color="auto"/>
        <w:right w:val="none" w:sz="0" w:space="0" w:color="auto"/>
      </w:divBdr>
    </w:div>
    <w:div w:id="1289243781">
      <w:bodyDiv w:val="1"/>
      <w:marLeft w:val="0"/>
      <w:marRight w:val="0"/>
      <w:marTop w:val="0"/>
      <w:marBottom w:val="0"/>
      <w:divBdr>
        <w:top w:val="none" w:sz="0" w:space="0" w:color="auto"/>
        <w:left w:val="none" w:sz="0" w:space="0" w:color="auto"/>
        <w:bottom w:val="none" w:sz="0" w:space="0" w:color="auto"/>
        <w:right w:val="none" w:sz="0" w:space="0" w:color="auto"/>
      </w:divBdr>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655376487">
          <w:marLeft w:val="720"/>
          <w:marRight w:val="0"/>
          <w:marTop w:val="86"/>
          <w:marBottom w:val="0"/>
          <w:divBdr>
            <w:top w:val="none" w:sz="0" w:space="0" w:color="auto"/>
            <w:left w:val="none" w:sz="0" w:space="0" w:color="auto"/>
            <w:bottom w:val="none" w:sz="0" w:space="0" w:color="auto"/>
            <w:right w:val="none" w:sz="0" w:space="0" w:color="auto"/>
          </w:divBdr>
        </w:div>
        <w:div w:id="1757944819">
          <w:marLeft w:val="720"/>
          <w:marRight w:val="0"/>
          <w:marTop w:val="86"/>
          <w:marBottom w:val="0"/>
          <w:divBdr>
            <w:top w:val="none" w:sz="0" w:space="0" w:color="auto"/>
            <w:left w:val="none" w:sz="0" w:space="0" w:color="auto"/>
            <w:bottom w:val="none" w:sz="0" w:space="0" w:color="auto"/>
            <w:right w:val="none" w:sz="0" w:space="0" w:color="auto"/>
          </w:divBdr>
        </w:div>
      </w:divsChild>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247927345">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02091919">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1746012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1041053321">
          <w:marLeft w:val="547"/>
          <w:marRight w:val="0"/>
          <w:marTop w:val="154"/>
          <w:marBottom w:val="0"/>
          <w:divBdr>
            <w:top w:val="none" w:sz="0" w:space="0" w:color="auto"/>
            <w:left w:val="none" w:sz="0" w:space="0" w:color="auto"/>
            <w:bottom w:val="none" w:sz="0" w:space="0" w:color="auto"/>
            <w:right w:val="none" w:sz="0" w:space="0" w:color="auto"/>
          </w:divBdr>
        </w:div>
      </w:divsChild>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sChild>
        <w:div w:id="125903383">
          <w:marLeft w:val="403"/>
          <w:marRight w:val="0"/>
          <w:marTop w:val="115"/>
          <w:marBottom w:val="0"/>
          <w:divBdr>
            <w:top w:val="none" w:sz="0" w:space="0" w:color="auto"/>
            <w:left w:val="none" w:sz="0" w:space="0" w:color="auto"/>
            <w:bottom w:val="none" w:sz="0" w:space="0" w:color="auto"/>
            <w:right w:val="none" w:sz="0" w:space="0" w:color="auto"/>
          </w:divBdr>
        </w:div>
        <w:div w:id="754516583">
          <w:marLeft w:val="403"/>
          <w:marRight w:val="0"/>
          <w:marTop w:val="115"/>
          <w:marBottom w:val="0"/>
          <w:divBdr>
            <w:top w:val="none" w:sz="0" w:space="0" w:color="auto"/>
            <w:left w:val="none" w:sz="0" w:space="0" w:color="auto"/>
            <w:bottom w:val="none" w:sz="0" w:space="0" w:color="auto"/>
            <w:right w:val="none" w:sz="0" w:space="0" w:color="auto"/>
          </w:divBdr>
        </w:div>
        <w:div w:id="1683973491">
          <w:marLeft w:val="403"/>
          <w:marRight w:val="0"/>
          <w:marTop w:val="115"/>
          <w:marBottom w:val="0"/>
          <w:divBdr>
            <w:top w:val="none" w:sz="0" w:space="0" w:color="auto"/>
            <w:left w:val="none" w:sz="0" w:space="0" w:color="auto"/>
            <w:bottom w:val="none" w:sz="0" w:space="0" w:color="auto"/>
            <w:right w:val="none" w:sz="0" w:space="0" w:color="auto"/>
          </w:divBdr>
        </w:div>
        <w:div w:id="2110539667">
          <w:marLeft w:val="403"/>
          <w:marRight w:val="0"/>
          <w:marTop w:val="115"/>
          <w:marBottom w:val="0"/>
          <w:divBdr>
            <w:top w:val="none" w:sz="0" w:space="0" w:color="auto"/>
            <w:left w:val="none" w:sz="0" w:space="0" w:color="auto"/>
            <w:bottom w:val="none" w:sz="0" w:space="0" w:color="auto"/>
            <w:right w:val="none" w:sz="0" w:space="0" w:color="auto"/>
          </w:divBdr>
        </w:div>
      </w:divsChild>
    </w:div>
    <w:div w:id="1639527179">
      <w:bodyDiv w:val="1"/>
      <w:marLeft w:val="0"/>
      <w:marRight w:val="0"/>
      <w:marTop w:val="0"/>
      <w:marBottom w:val="0"/>
      <w:divBdr>
        <w:top w:val="none" w:sz="0" w:space="0" w:color="auto"/>
        <w:left w:val="none" w:sz="0" w:space="0" w:color="auto"/>
        <w:bottom w:val="none" w:sz="0" w:space="0" w:color="auto"/>
        <w:right w:val="none" w:sz="0" w:space="0" w:color="auto"/>
      </w:divBdr>
    </w:div>
    <w:div w:id="1645551002">
      <w:bodyDiv w:val="1"/>
      <w:marLeft w:val="0"/>
      <w:marRight w:val="0"/>
      <w:marTop w:val="0"/>
      <w:marBottom w:val="0"/>
      <w:divBdr>
        <w:top w:val="none" w:sz="0" w:space="0" w:color="auto"/>
        <w:left w:val="none" w:sz="0" w:space="0" w:color="auto"/>
        <w:bottom w:val="none" w:sz="0" w:space="0" w:color="auto"/>
        <w:right w:val="none" w:sz="0" w:space="0" w:color="auto"/>
      </w:divBdr>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802528137">
      <w:bodyDiv w:val="1"/>
      <w:marLeft w:val="0"/>
      <w:marRight w:val="0"/>
      <w:marTop w:val="0"/>
      <w:marBottom w:val="0"/>
      <w:divBdr>
        <w:top w:val="none" w:sz="0" w:space="0" w:color="auto"/>
        <w:left w:val="none" w:sz="0" w:space="0" w:color="auto"/>
        <w:bottom w:val="none" w:sz="0" w:space="0" w:color="auto"/>
        <w:right w:val="none" w:sz="0" w:space="0" w:color="auto"/>
      </w:divBdr>
    </w:div>
    <w:div w:id="1818183057">
      <w:bodyDiv w:val="1"/>
      <w:marLeft w:val="0"/>
      <w:marRight w:val="0"/>
      <w:marTop w:val="0"/>
      <w:marBottom w:val="0"/>
      <w:divBdr>
        <w:top w:val="none" w:sz="0" w:space="0" w:color="auto"/>
        <w:left w:val="none" w:sz="0" w:space="0" w:color="auto"/>
        <w:bottom w:val="none" w:sz="0" w:space="0" w:color="auto"/>
        <w:right w:val="none" w:sz="0" w:space="0" w:color="auto"/>
      </w:divBdr>
    </w:div>
    <w:div w:id="1974943633">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239412514">
          <w:marLeft w:val="547"/>
          <w:marRight w:val="0"/>
          <w:marTop w:val="115"/>
          <w:marBottom w:val="0"/>
          <w:divBdr>
            <w:top w:val="none" w:sz="0" w:space="0" w:color="auto"/>
            <w:left w:val="none" w:sz="0" w:space="0" w:color="auto"/>
            <w:bottom w:val="none" w:sz="0" w:space="0" w:color="auto"/>
            <w:right w:val="none" w:sz="0" w:space="0" w:color="auto"/>
          </w:divBdr>
        </w:div>
        <w:div w:id="392510011">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sChild>
    </w:div>
    <w:div w:id="2003313491">
      <w:bodyDiv w:val="1"/>
      <w:marLeft w:val="0"/>
      <w:marRight w:val="0"/>
      <w:marTop w:val="0"/>
      <w:marBottom w:val="0"/>
      <w:divBdr>
        <w:top w:val="none" w:sz="0" w:space="0" w:color="auto"/>
        <w:left w:val="none" w:sz="0" w:space="0" w:color="auto"/>
        <w:bottom w:val="none" w:sz="0" w:space="0" w:color="auto"/>
        <w:right w:val="none" w:sz="0" w:space="0" w:color="auto"/>
      </w:divBdr>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 w:id="209881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y.northtyneside.gov.uk/category/1033/safeguarding-adul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erland.gov.uk/Care/Support/Safeguard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430EC8-B55D-4FEA-8EF4-72AC85D2BA62}">
  <ds:schemaRefs>
    <ds:schemaRef ds:uri="http://schemas.microsoft.com/sharepoint/v3/contenttype/forms"/>
  </ds:schemaRefs>
</ds:datastoreItem>
</file>

<file path=customXml/itemProps2.xml><?xml version="1.0" encoding="utf-8"?>
<ds:datastoreItem xmlns:ds="http://schemas.openxmlformats.org/officeDocument/2006/customXml" ds:itemID="{A98CB240-ABCA-4D54-A824-9312329EA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D07BE-2F6D-4E10-98EF-040943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AEB6E-4D19-45BA-BFD5-6C646B2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2021-09-08T08:26:00Z</dcterms:created>
  <dcterms:modified xsi:type="dcterms:W3CDTF">2021-09-08T08:26:00Z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