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BC177" w14:textId="77777777" w:rsidR="001D2867" w:rsidRDefault="001D2867">
      <w:pPr>
        <w:jc w:val="both"/>
        <w:rPr>
          <w:rFonts w:ascii="Arial" w:eastAsia="Arial" w:hAnsi="Arial" w:cs="Arial"/>
          <w:sz w:val="24"/>
          <w:szCs w:val="24"/>
        </w:rPr>
      </w:pPr>
    </w:p>
    <w:p w14:paraId="7AD9B703" w14:textId="77777777" w:rsidR="001D2867" w:rsidRDefault="00FB5E48">
      <w:pPr>
        <w:jc w:val="both"/>
        <w:rPr>
          <w:rFonts w:ascii="Arial" w:eastAsia="Arial" w:hAnsi="Arial" w:cs="Arial"/>
          <w:sz w:val="24"/>
          <w:szCs w:val="24"/>
        </w:rPr>
      </w:pPr>
      <w:r>
        <w:rPr>
          <w:noProof/>
        </w:rPr>
        <w:drawing>
          <wp:anchor distT="0" distB="0" distL="114300" distR="114300" simplePos="0" relativeHeight="251658241" behindDoc="0" locked="0" layoutInCell="1" hidden="0" allowOverlap="1" wp14:anchorId="72B44D9B" wp14:editId="0A123071">
            <wp:simplePos x="0" y="0"/>
            <wp:positionH relativeFrom="column">
              <wp:posOffset>3825875</wp:posOffset>
            </wp:positionH>
            <wp:positionV relativeFrom="paragraph">
              <wp:posOffset>259715</wp:posOffset>
            </wp:positionV>
            <wp:extent cx="2095500" cy="95631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2095500" cy="956310"/>
                    </a:xfrm>
                    <a:prstGeom prst="rect">
                      <a:avLst/>
                    </a:prstGeom>
                    <a:ln/>
                  </pic:spPr>
                </pic:pic>
              </a:graphicData>
            </a:graphic>
          </wp:anchor>
        </w:drawing>
      </w:r>
      <w:r>
        <w:rPr>
          <w:noProof/>
        </w:rPr>
        <w:drawing>
          <wp:anchor distT="0" distB="0" distL="114300" distR="114300" simplePos="0" relativeHeight="251658242" behindDoc="0" locked="0" layoutInCell="1" hidden="0" allowOverlap="1" wp14:anchorId="76D91FB6" wp14:editId="02A27FF5">
            <wp:simplePos x="0" y="0"/>
            <wp:positionH relativeFrom="column">
              <wp:posOffset>-259715</wp:posOffset>
            </wp:positionH>
            <wp:positionV relativeFrom="paragraph">
              <wp:posOffset>104775</wp:posOffset>
            </wp:positionV>
            <wp:extent cx="1657350" cy="1073785"/>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1657350" cy="1073785"/>
                    </a:xfrm>
                    <a:prstGeom prst="rect">
                      <a:avLst/>
                    </a:prstGeom>
                    <a:ln/>
                  </pic:spPr>
                </pic:pic>
              </a:graphicData>
            </a:graphic>
          </wp:anchor>
        </w:drawing>
      </w:r>
    </w:p>
    <w:p w14:paraId="0D4EE48E" w14:textId="77777777" w:rsidR="001D2867" w:rsidRDefault="001D2867">
      <w:pPr>
        <w:jc w:val="both"/>
        <w:rPr>
          <w:rFonts w:ascii="Arial" w:eastAsia="Arial" w:hAnsi="Arial" w:cs="Arial"/>
          <w:sz w:val="24"/>
          <w:szCs w:val="24"/>
        </w:rPr>
      </w:pPr>
    </w:p>
    <w:p w14:paraId="26A2D5CF" w14:textId="77777777" w:rsidR="001D2867" w:rsidRDefault="001D2867">
      <w:pPr>
        <w:jc w:val="both"/>
        <w:rPr>
          <w:rFonts w:ascii="Arial" w:eastAsia="Arial" w:hAnsi="Arial" w:cs="Arial"/>
          <w:sz w:val="24"/>
          <w:szCs w:val="24"/>
        </w:rPr>
      </w:pPr>
    </w:p>
    <w:p w14:paraId="4FF11ED8" w14:textId="77777777" w:rsidR="002E0D85" w:rsidRDefault="00642261">
      <w:pPr>
        <w:jc w:val="both"/>
        <w:rPr>
          <w:rFonts w:ascii="Arial" w:eastAsia="Arial" w:hAnsi="Arial" w:cs="Arial"/>
          <w:sz w:val="24"/>
          <w:szCs w:val="24"/>
        </w:rPr>
      </w:pPr>
      <w:r>
        <w:rPr>
          <w:noProof/>
        </w:rPr>
        <mc:AlternateContent>
          <mc:Choice Requires="wps">
            <w:drawing>
              <wp:anchor distT="0" distB="0" distL="114300" distR="114300" simplePos="0" relativeHeight="251658240" behindDoc="0" locked="0" layoutInCell="1" hidden="0" allowOverlap="1" wp14:anchorId="2F1390C7" wp14:editId="1CA5F3AB">
                <wp:simplePos x="0" y="0"/>
                <wp:positionH relativeFrom="column">
                  <wp:posOffset>4051300</wp:posOffset>
                </wp:positionH>
                <wp:positionV relativeFrom="paragraph">
                  <wp:posOffset>-304799</wp:posOffset>
                </wp:positionV>
                <wp:extent cx="316865" cy="433705"/>
                <wp:effectExtent l="0" t="0" r="0" b="0"/>
                <wp:wrapNone/>
                <wp:docPr id="1" name="Rectangle 1"/>
                <wp:cNvGraphicFramePr/>
                <a:graphic xmlns:a="http://schemas.openxmlformats.org/drawingml/2006/main">
                  <a:graphicData uri="http://schemas.microsoft.com/office/word/2010/wordprocessingShape">
                    <wps:wsp>
                      <wps:cNvSpPr/>
                      <wps:spPr>
                        <a:xfrm>
                          <a:off x="5192330" y="3567910"/>
                          <a:ext cx="307340" cy="424180"/>
                        </a:xfrm>
                        <a:prstGeom prst="rect">
                          <a:avLst/>
                        </a:prstGeom>
                        <a:solidFill>
                          <a:srgbClr val="FFFFFF"/>
                        </a:solidFill>
                        <a:ln>
                          <a:noFill/>
                        </a:ln>
                      </wps:spPr>
                      <wps:txbx>
                        <w:txbxContent>
                          <w:p w14:paraId="7701143A" w14:textId="77777777" w:rsidR="001272A8" w:rsidRDefault="001272A8">
                            <w:pPr>
                              <w:spacing w:line="275" w:lineRule="auto"/>
                              <w:textDirection w:val="btLr"/>
                            </w:pPr>
                          </w:p>
                        </w:txbxContent>
                      </wps:txbx>
                      <wps:bodyPr spcFirstLastPara="1" wrap="square" lIns="91425" tIns="45675" rIns="91425" bIns="45675"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1390C7" id="Rectangle 1" o:spid="_x0000_s1026" style="position:absolute;left:0;text-align:left;margin-left:319pt;margin-top:-24pt;width:24.95pt;height:34.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" stroked="f">
                <v:textbox inset="2.53958mm,1.26875mm,2.53958mm,1.26875mm">
                  <w:txbxContent>
                    <w:p w14:paraId="7701143A" w14:textId="77777777" w:rsidR="001272A8" w:rsidRDefault="001272A8">
                      <w:pPr>
                        <w:spacing w:line="275" w:lineRule="auto"/>
                        <w:textDirection w:val="btLr"/>
                      </w:pPr>
                    </w:p>
                  </w:txbxContent>
                </v:textbox>
              </v:rect>
            </w:pict>
          </mc:Fallback>
        </mc:AlternateContent>
      </w:r>
    </w:p>
    <w:p w14:paraId="70392A98" w14:textId="77777777" w:rsidR="00756628" w:rsidRDefault="00756628">
      <w:pPr>
        <w:spacing w:after="0"/>
        <w:jc w:val="center"/>
        <w:rPr>
          <w:rFonts w:ascii="Arial" w:eastAsia="Arial" w:hAnsi="Arial" w:cs="Arial"/>
          <w:b/>
          <w:sz w:val="24"/>
          <w:szCs w:val="24"/>
        </w:rPr>
      </w:pPr>
    </w:p>
    <w:p w14:paraId="5C23F929" w14:textId="77777777" w:rsidR="002E0D85" w:rsidRDefault="00756628">
      <w:pPr>
        <w:spacing w:after="0"/>
        <w:jc w:val="center"/>
        <w:rPr>
          <w:rFonts w:ascii="Arial" w:eastAsia="Arial" w:hAnsi="Arial" w:cs="Arial"/>
          <w:b/>
          <w:sz w:val="24"/>
          <w:szCs w:val="24"/>
        </w:rPr>
      </w:pPr>
      <w:r>
        <w:rPr>
          <w:rFonts w:ascii="Arial" w:eastAsia="Arial" w:hAnsi="Arial" w:cs="Arial"/>
          <w:b/>
          <w:sz w:val="24"/>
          <w:szCs w:val="24"/>
        </w:rPr>
        <w:t xml:space="preserve">Summary </w:t>
      </w:r>
      <w:r w:rsidR="00642261">
        <w:rPr>
          <w:rFonts w:ascii="Arial" w:eastAsia="Arial" w:hAnsi="Arial" w:cs="Arial"/>
          <w:b/>
          <w:sz w:val="24"/>
          <w:szCs w:val="24"/>
        </w:rPr>
        <w:t xml:space="preserve">Minutes </w:t>
      </w:r>
    </w:p>
    <w:p w14:paraId="6B1A821E" w14:textId="77777777" w:rsidR="007F6571" w:rsidRDefault="007F6571">
      <w:pPr>
        <w:spacing w:after="0"/>
        <w:jc w:val="center"/>
        <w:rPr>
          <w:rFonts w:ascii="Arial" w:eastAsia="Arial" w:hAnsi="Arial" w:cs="Arial"/>
          <w:b/>
          <w:color w:val="FF0000"/>
          <w:sz w:val="24"/>
          <w:szCs w:val="24"/>
        </w:rPr>
      </w:pPr>
    </w:p>
    <w:tbl>
      <w:tblPr>
        <w:tblStyle w:val="3"/>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9"/>
        <w:gridCol w:w="3969"/>
      </w:tblGrid>
      <w:tr w:rsidR="002E0D85" w14:paraId="002EA9B0" w14:textId="77777777" w:rsidTr="00BE2D40">
        <w:tc>
          <w:tcPr>
            <w:tcW w:w="6379" w:type="dxa"/>
          </w:tcPr>
          <w:p w14:paraId="72FEAC23" w14:textId="77777777" w:rsidR="002E0D85" w:rsidRPr="00BE2D40" w:rsidRDefault="007F6571">
            <w:pPr>
              <w:pBdr>
                <w:top w:val="nil"/>
                <w:left w:val="nil"/>
                <w:bottom w:val="nil"/>
                <w:right w:val="nil"/>
                <w:between w:val="nil"/>
              </w:pBdr>
              <w:rPr>
                <w:rFonts w:ascii="Arial" w:eastAsia="Arial" w:hAnsi="Arial" w:cs="Arial"/>
                <w:b/>
                <w:color w:val="000000"/>
                <w:sz w:val="24"/>
                <w:szCs w:val="24"/>
              </w:rPr>
            </w:pPr>
            <w:r w:rsidRPr="00BE2D40">
              <w:rPr>
                <w:rFonts w:ascii="Arial" w:eastAsia="Arial" w:hAnsi="Arial" w:cs="Arial"/>
                <w:b/>
                <w:color w:val="000000"/>
                <w:sz w:val="24"/>
                <w:szCs w:val="24"/>
              </w:rPr>
              <w:t xml:space="preserve">North Tyneside and Northumberland </w:t>
            </w:r>
            <w:r w:rsidR="00642261" w:rsidRPr="00BE2D40">
              <w:rPr>
                <w:rFonts w:ascii="Arial" w:eastAsia="Arial" w:hAnsi="Arial" w:cs="Arial"/>
                <w:b/>
                <w:color w:val="000000"/>
                <w:sz w:val="24"/>
                <w:szCs w:val="24"/>
              </w:rPr>
              <w:t>Safeguarding Adults Board</w:t>
            </w:r>
          </w:p>
        </w:tc>
        <w:tc>
          <w:tcPr>
            <w:tcW w:w="3969" w:type="dxa"/>
          </w:tcPr>
          <w:p w14:paraId="2F1EA2A4" w14:textId="458F4824" w:rsidR="002E0D85" w:rsidRDefault="00642261">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Date:  </w:t>
            </w:r>
            <w:r w:rsidR="008166EF">
              <w:rPr>
                <w:rFonts w:ascii="Arial" w:eastAsia="Arial" w:hAnsi="Arial" w:cs="Arial"/>
                <w:b/>
                <w:color w:val="000000"/>
              </w:rPr>
              <w:t>14/</w:t>
            </w:r>
            <w:r w:rsidR="001949D6">
              <w:rPr>
                <w:rFonts w:ascii="Arial" w:eastAsia="Arial" w:hAnsi="Arial" w:cs="Arial"/>
                <w:b/>
                <w:color w:val="000000"/>
              </w:rPr>
              <w:t>12</w:t>
            </w:r>
            <w:r w:rsidR="008166EF">
              <w:rPr>
                <w:rFonts w:ascii="Arial" w:eastAsia="Arial" w:hAnsi="Arial" w:cs="Arial"/>
                <w:b/>
                <w:color w:val="000000"/>
              </w:rPr>
              <w:t>/</w:t>
            </w:r>
            <w:r w:rsidR="00364195">
              <w:rPr>
                <w:rFonts w:ascii="Arial" w:eastAsia="Arial" w:hAnsi="Arial" w:cs="Arial"/>
                <w:b/>
                <w:color w:val="000000"/>
              </w:rPr>
              <w:t>21</w:t>
            </w:r>
          </w:p>
          <w:p w14:paraId="45524505" w14:textId="77777777" w:rsidR="007F6571" w:rsidRDefault="007F6571">
            <w:pPr>
              <w:pBdr>
                <w:top w:val="nil"/>
                <w:left w:val="nil"/>
                <w:bottom w:val="nil"/>
                <w:right w:val="nil"/>
                <w:between w:val="nil"/>
              </w:pBdr>
              <w:rPr>
                <w:rFonts w:ascii="Arial" w:eastAsia="Arial" w:hAnsi="Arial" w:cs="Arial"/>
                <w:b/>
                <w:color w:val="000000"/>
              </w:rPr>
            </w:pPr>
            <w:r>
              <w:rPr>
                <w:rFonts w:ascii="Arial" w:eastAsia="Arial" w:hAnsi="Arial" w:cs="Arial"/>
                <w:b/>
                <w:color w:val="000000"/>
              </w:rPr>
              <w:t>Venue:</w:t>
            </w:r>
            <w:r w:rsidR="005917F3">
              <w:rPr>
                <w:rFonts w:ascii="Arial" w:eastAsia="Arial" w:hAnsi="Arial" w:cs="Arial"/>
                <w:b/>
                <w:color w:val="000000"/>
              </w:rPr>
              <w:t xml:space="preserve"> via Teams</w:t>
            </w:r>
          </w:p>
        </w:tc>
      </w:tr>
    </w:tbl>
    <w:p w14:paraId="19306263" w14:textId="77777777" w:rsidR="002E0D85" w:rsidRDefault="002E0D85">
      <w:pPr>
        <w:spacing w:after="0"/>
        <w:ind w:firstLine="720"/>
        <w:rPr>
          <w:rFonts w:ascii="Arial" w:eastAsia="Arial" w:hAnsi="Arial" w:cs="Arial"/>
          <w:b/>
          <w:sz w:val="24"/>
          <w:szCs w:val="24"/>
        </w:rPr>
      </w:pPr>
    </w:p>
    <w:tbl>
      <w:tblPr>
        <w:tblStyle w:val="2"/>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8"/>
      </w:tblGrid>
      <w:tr w:rsidR="007F6571" w14:paraId="60207541" w14:textId="77777777" w:rsidTr="007F6571">
        <w:trPr>
          <w:trHeight w:val="520"/>
        </w:trPr>
        <w:tc>
          <w:tcPr>
            <w:tcW w:w="10348" w:type="dxa"/>
          </w:tcPr>
          <w:p w14:paraId="703B3233" w14:textId="77777777" w:rsidR="00725A4E" w:rsidRDefault="00725A4E" w:rsidP="00FB5E48">
            <w:pPr>
              <w:spacing w:line="280" w:lineRule="auto"/>
              <w:ind w:right="58"/>
              <w:jc w:val="both"/>
              <w:rPr>
                <w:rFonts w:ascii="Arial" w:eastAsia="Arial" w:hAnsi="Arial" w:cs="Arial"/>
                <w:b/>
                <w:sz w:val="24"/>
                <w:szCs w:val="24"/>
              </w:rPr>
            </w:pPr>
          </w:p>
          <w:p w14:paraId="2A01CC9D" w14:textId="77777777" w:rsidR="00725A4E" w:rsidRDefault="00FB5E48">
            <w:pPr>
              <w:spacing w:line="280" w:lineRule="auto"/>
              <w:ind w:left="284" w:right="58"/>
              <w:jc w:val="both"/>
              <w:rPr>
                <w:rFonts w:ascii="Arial" w:eastAsia="Arial" w:hAnsi="Arial" w:cs="Arial"/>
                <w:b/>
              </w:rPr>
            </w:pPr>
            <w:r>
              <w:rPr>
                <w:rFonts w:ascii="Arial" w:eastAsia="Arial" w:hAnsi="Arial" w:cs="Arial"/>
                <w:b/>
              </w:rPr>
              <w:t>Please note these are not full Board minutes, but a summary of discussions, matters considered, and decisions</w:t>
            </w:r>
            <w:r w:rsidR="00BE2D40">
              <w:rPr>
                <w:rFonts w:ascii="Arial" w:eastAsia="Arial" w:hAnsi="Arial" w:cs="Arial"/>
                <w:b/>
              </w:rPr>
              <w:t xml:space="preserve"> made</w:t>
            </w:r>
            <w:r>
              <w:rPr>
                <w:rFonts w:ascii="Arial" w:eastAsia="Arial" w:hAnsi="Arial" w:cs="Arial"/>
                <w:b/>
              </w:rPr>
              <w:t>.</w:t>
            </w:r>
          </w:p>
          <w:p w14:paraId="22137948" w14:textId="77777777" w:rsidR="00725A4E" w:rsidRDefault="00725A4E" w:rsidP="00FB5E48">
            <w:pPr>
              <w:spacing w:line="280" w:lineRule="auto"/>
              <w:ind w:right="58"/>
              <w:jc w:val="both"/>
              <w:rPr>
                <w:rFonts w:ascii="Arial" w:eastAsia="Arial" w:hAnsi="Arial" w:cs="Arial"/>
                <w:b/>
                <w:sz w:val="24"/>
                <w:szCs w:val="24"/>
              </w:rPr>
            </w:pPr>
          </w:p>
        </w:tc>
      </w:tr>
      <w:tr w:rsidR="007F6571" w:rsidRPr="00BF145A" w14:paraId="04EA87E0" w14:textId="77777777" w:rsidTr="007F6571">
        <w:trPr>
          <w:trHeight w:val="220"/>
        </w:trPr>
        <w:tc>
          <w:tcPr>
            <w:tcW w:w="10348" w:type="dxa"/>
          </w:tcPr>
          <w:p w14:paraId="7E77CFD0" w14:textId="6BDEE1F3" w:rsidR="0050191A" w:rsidRDefault="00BE377B" w:rsidP="00BE377B">
            <w:pPr>
              <w:ind w:right="58"/>
              <w:rPr>
                <w:rFonts w:ascii="Arial" w:eastAsia="Arial" w:hAnsi="Arial" w:cs="Arial"/>
                <w:iCs/>
                <w:sz w:val="24"/>
                <w:szCs w:val="24"/>
              </w:rPr>
            </w:pPr>
            <w:r>
              <w:rPr>
                <w:rFonts w:ascii="Arial" w:hAnsi="Arial" w:cs="Arial"/>
                <w:b/>
                <w:sz w:val="24"/>
                <w:szCs w:val="24"/>
              </w:rPr>
              <w:t>Domestic Abuse Partnership Boards - Update</w:t>
            </w:r>
            <w:r>
              <w:rPr>
                <w:rFonts w:ascii="Arial" w:eastAsia="Arial" w:hAnsi="Arial" w:cs="Arial"/>
                <w:i/>
                <w:sz w:val="24"/>
                <w:szCs w:val="24"/>
              </w:rPr>
              <w:t xml:space="preserve"> </w:t>
            </w:r>
          </w:p>
          <w:p w14:paraId="7CE4AD72" w14:textId="373451F4" w:rsidR="003509E4" w:rsidRPr="003509E4" w:rsidRDefault="003509E4" w:rsidP="00BE377B">
            <w:pPr>
              <w:ind w:right="58"/>
              <w:rPr>
                <w:rFonts w:ascii="Arial" w:eastAsia="Arial" w:hAnsi="Arial" w:cs="Arial"/>
                <w:iCs/>
                <w:sz w:val="24"/>
                <w:szCs w:val="24"/>
              </w:rPr>
            </w:pPr>
            <w:r>
              <w:rPr>
                <w:rFonts w:ascii="Arial" w:eastAsia="Arial" w:hAnsi="Arial" w:cs="Arial"/>
                <w:iCs/>
                <w:sz w:val="24"/>
                <w:szCs w:val="24"/>
              </w:rPr>
              <w:t xml:space="preserve">An overview of the Domestic Abuse Partnership Board arrangements in both areas was provided by the </w:t>
            </w:r>
            <w:r w:rsidRPr="003509E4">
              <w:rPr>
                <w:rFonts w:ascii="Arial" w:hAnsi="Arial" w:cs="Arial"/>
                <w:color w:val="000000"/>
                <w:sz w:val="24"/>
                <w:szCs w:val="24"/>
                <w:shd w:val="clear" w:color="auto" w:fill="FFFFFF"/>
              </w:rPr>
              <w:t>Domestic Abuse &amp; Sexual Violence Coordinator</w:t>
            </w:r>
            <w:r w:rsidRPr="003509E4">
              <w:rPr>
                <w:rFonts w:ascii="Arial" w:eastAsia="Arial" w:hAnsi="Arial" w:cs="Arial"/>
                <w:iCs/>
                <w:sz w:val="24"/>
                <w:szCs w:val="24"/>
              </w:rPr>
              <w:t>.</w:t>
            </w:r>
          </w:p>
          <w:p w14:paraId="608F2B13" w14:textId="77777777" w:rsidR="003509E4" w:rsidRDefault="003509E4" w:rsidP="00BE377B">
            <w:pPr>
              <w:ind w:right="58"/>
              <w:rPr>
                <w:rFonts w:ascii="Arial" w:eastAsia="Arial" w:hAnsi="Arial" w:cs="Arial"/>
                <w:iCs/>
                <w:sz w:val="24"/>
                <w:szCs w:val="24"/>
              </w:rPr>
            </w:pPr>
          </w:p>
          <w:p w14:paraId="793E94A4" w14:textId="59C99E8F" w:rsidR="000417A0" w:rsidRDefault="003509E4" w:rsidP="00BE377B">
            <w:pPr>
              <w:ind w:right="58"/>
              <w:rPr>
                <w:rFonts w:ascii="Arial" w:eastAsia="Arial" w:hAnsi="Arial" w:cs="Arial"/>
                <w:iCs/>
                <w:sz w:val="24"/>
                <w:szCs w:val="24"/>
              </w:rPr>
            </w:pPr>
            <w:r>
              <w:rPr>
                <w:rFonts w:ascii="Arial" w:eastAsia="Arial" w:hAnsi="Arial" w:cs="Arial"/>
                <w:iCs/>
                <w:sz w:val="24"/>
                <w:szCs w:val="24"/>
              </w:rPr>
              <w:t xml:space="preserve">The </w:t>
            </w:r>
            <w:r w:rsidR="0050191A">
              <w:rPr>
                <w:rFonts w:ascii="Arial" w:eastAsia="Arial" w:hAnsi="Arial" w:cs="Arial"/>
                <w:iCs/>
                <w:sz w:val="24"/>
                <w:szCs w:val="24"/>
              </w:rPr>
              <w:t>Domestic Abuse Act received royal assent at the end of April so there is now a legal definition of domestic abuse, which brings with it additional protections for victims of abuse and strengthens measures to tackle offenders. It was noted this is a landmark act, as it recognises children as domestic abuse victims in their own right.</w:t>
            </w:r>
            <w:r w:rsidR="00990DC0">
              <w:rPr>
                <w:rFonts w:ascii="Arial" w:eastAsia="Arial" w:hAnsi="Arial" w:cs="Arial"/>
                <w:iCs/>
                <w:sz w:val="24"/>
                <w:szCs w:val="24"/>
              </w:rPr>
              <w:t xml:space="preserve"> LA’s have increased responsibility following this Act becoming law, these include</w:t>
            </w:r>
            <w:r w:rsidR="002F3307">
              <w:rPr>
                <w:rFonts w:ascii="Arial" w:eastAsia="Arial" w:hAnsi="Arial" w:cs="Arial"/>
                <w:iCs/>
                <w:sz w:val="24"/>
                <w:szCs w:val="24"/>
              </w:rPr>
              <w:t xml:space="preserve">, </w:t>
            </w:r>
            <w:r w:rsidR="00990DC0">
              <w:rPr>
                <w:rFonts w:ascii="Arial" w:eastAsia="Arial" w:hAnsi="Arial" w:cs="Arial"/>
                <w:iCs/>
                <w:sz w:val="24"/>
                <w:szCs w:val="24"/>
              </w:rPr>
              <w:t>providing support/services for victim survivors, creating a Domestic Abuse Board, and undertaking a domestic abuse needs assessment and producing a strategy.</w:t>
            </w:r>
            <w:r w:rsidR="002D09B9">
              <w:rPr>
                <w:rFonts w:ascii="Arial" w:eastAsia="Arial" w:hAnsi="Arial" w:cs="Arial"/>
                <w:iCs/>
                <w:sz w:val="24"/>
                <w:szCs w:val="24"/>
              </w:rPr>
              <w:t xml:space="preserve">  </w:t>
            </w:r>
            <w:r w:rsidR="000417A0">
              <w:rPr>
                <w:rFonts w:ascii="Arial" w:eastAsia="Arial" w:hAnsi="Arial" w:cs="Arial"/>
                <w:iCs/>
                <w:sz w:val="24"/>
                <w:szCs w:val="24"/>
              </w:rPr>
              <w:t>There is a duty to provide support to victim survivors and their children in safe accommodation; the LA must assess the accommodation needs and have a strategy to meet those needs. A further focus for LA’s is that domestic abuse victims and their children are recognised as having automatic priority for homelessness assistance</w:t>
            </w:r>
            <w:r w:rsidR="002F3307">
              <w:rPr>
                <w:rFonts w:ascii="Arial" w:eastAsia="Arial" w:hAnsi="Arial" w:cs="Arial"/>
                <w:iCs/>
                <w:sz w:val="24"/>
                <w:szCs w:val="24"/>
              </w:rPr>
              <w:t xml:space="preserve">. </w:t>
            </w:r>
          </w:p>
          <w:p w14:paraId="63C339FF" w14:textId="5394CD44" w:rsidR="002D09B9" w:rsidRDefault="002D09B9" w:rsidP="00BE377B">
            <w:pPr>
              <w:ind w:right="58"/>
              <w:rPr>
                <w:rFonts w:ascii="Arial" w:eastAsia="Arial" w:hAnsi="Arial" w:cs="Arial"/>
                <w:iCs/>
                <w:sz w:val="24"/>
                <w:szCs w:val="24"/>
              </w:rPr>
            </w:pPr>
          </w:p>
          <w:p w14:paraId="06A50CD9" w14:textId="1D781FAC" w:rsidR="00725A4E" w:rsidRPr="00BF145A" w:rsidRDefault="002D09B9" w:rsidP="00747B31">
            <w:pPr>
              <w:ind w:right="58"/>
              <w:rPr>
                <w:rFonts w:ascii="Arial" w:hAnsi="Arial" w:cs="Arial"/>
                <w:b/>
              </w:rPr>
            </w:pPr>
            <w:r>
              <w:rPr>
                <w:rFonts w:ascii="Arial" w:eastAsia="Arial" w:hAnsi="Arial" w:cs="Arial"/>
                <w:iCs/>
                <w:sz w:val="24"/>
                <w:szCs w:val="24"/>
              </w:rPr>
              <w:t>There is a new Domestic Abuse commissioner, and their statutory duties commenced on the 5</w:t>
            </w:r>
            <w:r>
              <w:rPr>
                <w:rFonts w:ascii="Arial" w:eastAsia="Arial" w:hAnsi="Arial" w:cs="Arial"/>
                <w:iCs/>
                <w:sz w:val="24"/>
                <w:szCs w:val="24"/>
                <w:vertAlign w:val="superscript"/>
              </w:rPr>
              <w:t xml:space="preserve"> </w:t>
            </w:r>
            <w:r>
              <w:rPr>
                <w:rFonts w:ascii="Arial" w:eastAsia="Arial" w:hAnsi="Arial" w:cs="Arial"/>
                <w:iCs/>
                <w:sz w:val="24"/>
                <w:szCs w:val="24"/>
              </w:rPr>
              <w:t xml:space="preserve">November. The Domestic Abuse Commissioner will provide public leadership, play a key role in monitoring provision of services, and encourage good practice in protecting and supporting people affected by domestic abuse, particularly children. The Commissioner will also hold local authorities to account for their strategies and services. </w:t>
            </w:r>
            <w:r w:rsidR="00940387">
              <w:rPr>
                <w:rFonts w:ascii="Arial" w:eastAsia="Arial" w:hAnsi="Arial" w:cs="Arial"/>
                <w:iCs/>
                <w:sz w:val="24"/>
                <w:szCs w:val="24"/>
              </w:rPr>
              <w:t>Both LA’s, are on target to meet their statutory requirements.</w:t>
            </w:r>
          </w:p>
        </w:tc>
      </w:tr>
      <w:tr w:rsidR="007F6571" w:rsidRPr="00BF145A" w14:paraId="70D228B4" w14:textId="77777777" w:rsidTr="007F6571">
        <w:trPr>
          <w:trHeight w:val="220"/>
        </w:trPr>
        <w:tc>
          <w:tcPr>
            <w:tcW w:w="10348" w:type="dxa"/>
          </w:tcPr>
          <w:p w14:paraId="0D4A3898" w14:textId="77777777" w:rsidR="00747B31" w:rsidRDefault="00747B31" w:rsidP="00747B31">
            <w:pPr>
              <w:ind w:right="58"/>
              <w:rPr>
                <w:rFonts w:ascii="Arial" w:hAnsi="Arial" w:cs="Arial"/>
                <w:b/>
                <w:bCs/>
                <w:sz w:val="24"/>
                <w:szCs w:val="24"/>
              </w:rPr>
            </w:pPr>
            <w:r>
              <w:rPr>
                <w:rFonts w:ascii="Arial" w:hAnsi="Arial" w:cs="Arial"/>
                <w:b/>
                <w:bCs/>
                <w:sz w:val="24"/>
                <w:szCs w:val="24"/>
              </w:rPr>
              <w:t>Future Boards Arrangement April 2022 – Update</w:t>
            </w:r>
          </w:p>
          <w:p w14:paraId="524D9B7F" w14:textId="26D4B848" w:rsidR="009B4B25" w:rsidRDefault="003E4E9F" w:rsidP="007F4BFA">
            <w:pPr>
              <w:ind w:right="58"/>
              <w:rPr>
                <w:rFonts w:ascii="Arial" w:hAnsi="Arial" w:cs="Arial"/>
                <w:sz w:val="24"/>
                <w:szCs w:val="24"/>
              </w:rPr>
            </w:pPr>
            <w:r>
              <w:rPr>
                <w:rFonts w:ascii="Arial" w:hAnsi="Arial" w:cs="Arial"/>
                <w:sz w:val="24"/>
                <w:szCs w:val="24"/>
              </w:rPr>
              <w:t xml:space="preserve">An overview of the arrangements planned for North Tyneside was provided. Board members were reminded that following the peer review of the joint SAB arrangements, it was agreed to separate and put LA specific Board arrangements in place from April 2022. </w:t>
            </w:r>
            <w:r w:rsidR="008F5710">
              <w:rPr>
                <w:rFonts w:ascii="Arial" w:hAnsi="Arial" w:cs="Arial"/>
                <w:sz w:val="24"/>
                <w:szCs w:val="24"/>
              </w:rPr>
              <w:t>In North Tyneside,</w:t>
            </w:r>
            <w:r w:rsidR="009B4B25">
              <w:rPr>
                <w:rFonts w:ascii="Arial" w:hAnsi="Arial" w:cs="Arial"/>
                <w:sz w:val="24"/>
                <w:szCs w:val="24"/>
              </w:rPr>
              <w:t xml:space="preserve"> there </w:t>
            </w:r>
            <w:r w:rsidR="008F5710">
              <w:rPr>
                <w:rFonts w:ascii="Arial" w:hAnsi="Arial" w:cs="Arial"/>
                <w:sz w:val="24"/>
                <w:szCs w:val="24"/>
              </w:rPr>
              <w:t>will be</w:t>
            </w:r>
            <w:r w:rsidR="009B4B25">
              <w:rPr>
                <w:rFonts w:ascii="Arial" w:hAnsi="Arial" w:cs="Arial"/>
                <w:sz w:val="24"/>
                <w:szCs w:val="24"/>
              </w:rPr>
              <w:t xml:space="preserve"> a focus on safeguarding and safety in general, and alignment with other strategic partnerships in North Tyneside, including Children, Domestic Abuse and Community Safety.</w:t>
            </w:r>
          </w:p>
          <w:p w14:paraId="4D3FB359" w14:textId="1FD03A65" w:rsidR="00DC780E" w:rsidRDefault="00DC780E" w:rsidP="007F4BFA">
            <w:pPr>
              <w:ind w:right="58"/>
              <w:rPr>
                <w:rFonts w:ascii="Arial" w:hAnsi="Arial" w:cs="Arial"/>
                <w:sz w:val="24"/>
                <w:szCs w:val="24"/>
              </w:rPr>
            </w:pPr>
          </w:p>
          <w:p w14:paraId="19D3E3AD" w14:textId="49AE5DF3" w:rsidR="00325F6F" w:rsidRPr="00725A4E" w:rsidRDefault="00DC780E" w:rsidP="00270A27">
            <w:pPr>
              <w:ind w:right="58"/>
              <w:rPr>
                <w:rFonts w:ascii="Arial" w:eastAsia="Arial" w:hAnsi="Arial" w:cs="Arial"/>
                <w:b/>
              </w:rPr>
            </w:pPr>
            <w:r>
              <w:rPr>
                <w:rFonts w:ascii="Arial" w:hAnsi="Arial" w:cs="Arial"/>
                <w:sz w:val="24"/>
                <w:szCs w:val="24"/>
              </w:rPr>
              <w:lastRenderedPageBreak/>
              <w:t>An overview of the progress made in Northumberland was</w:t>
            </w:r>
            <w:r w:rsidR="003509E4">
              <w:rPr>
                <w:rFonts w:ascii="Arial" w:hAnsi="Arial" w:cs="Arial"/>
                <w:sz w:val="24"/>
                <w:szCs w:val="24"/>
              </w:rPr>
              <w:t xml:space="preserve"> also</w:t>
            </w:r>
            <w:r>
              <w:rPr>
                <w:rFonts w:ascii="Arial" w:hAnsi="Arial" w:cs="Arial"/>
                <w:sz w:val="24"/>
                <w:szCs w:val="24"/>
              </w:rPr>
              <w:t xml:space="preserve"> provided.  </w:t>
            </w:r>
            <w:r w:rsidR="00B34462">
              <w:rPr>
                <w:rFonts w:ascii="Arial" w:hAnsi="Arial" w:cs="Arial"/>
                <w:sz w:val="24"/>
                <w:szCs w:val="24"/>
              </w:rPr>
              <w:t>A</w:t>
            </w:r>
            <w:r>
              <w:rPr>
                <w:rFonts w:ascii="Arial" w:hAnsi="Arial" w:cs="Arial"/>
                <w:sz w:val="24"/>
                <w:szCs w:val="24"/>
              </w:rPr>
              <w:t xml:space="preserve"> recent development session ha</w:t>
            </w:r>
            <w:r w:rsidR="00B34462">
              <w:rPr>
                <w:rFonts w:ascii="Arial" w:hAnsi="Arial" w:cs="Arial"/>
                <w:sz w:val="24"/>
                <w:szCs w:val="24"/>
              </w:rPr>
              <w:t>s</w:t>
            </w:r>
            <w:r>
              <w:rPr>
                <w:rFonts w:ascii="Arial" w:hAnsi="Arial" w:cs="Arial"/>
                <w:sz w:val="24"/>
                <w:szCs w:val="24"/>
              </w:rPr>
              <w:t xml:space="preserve"> been held with Children and Adult partners, which was very positive. The aim of the development session was to gain an understanding of partners views in relation to the new arrangements and agree some key principles and priorities. </w:t>
            </w:r>
            <w:r w:rsidR="00B34462">
              <w:rPr>
                <w:rFonts w:ascii="Arial" w:hAnsi="Arial" w:cs="Arial"/>
                <w:sz w:val="24"/>
                <w:szCs w:val="24"/>
              </w:rPr>
              <w:t>It was</w:t>
            </w:r>
            <w:r>
              <w:rPr>
                <w:rFonts w:ascii="Arial" w:hAnsi="Arial" w:cs="Arial"/>
                <w:sz w:val="24"/>
                <w:szCs w:val="24"/>
              </w:rPr>
              <w:t xml:space="preserve"> noted that in Northumberland it has been agreed in principle, there will be a joint Children and Adults Board from April 2022.</w:t>
            </w:r>
            <w:r w:rsidR="00270A27">
              <w:rPr>
                <w:rFonts w:ascii="Arial" w:hAnsi="Arial" w:cs="Arial"/>
                <w:sz w:val="24"/>
                <w:szCs w:val="24"/>
              </w:rPr>
              <w:t xml:space="preserve">  There is further work to do around the model and the sub-groups, and it is likely to be an evolving process.</w:t>
            </w:r>
          </w:p>
        </w:tc>
      </w:tr>
      <w:tr w:rsidR="007F6571" w:rsidRPr="00BF145A" w14:paraId="1A0665DB" w14:textId="77777777" w:rsidTr="007F6571">
        <w:trPr>
          <w:trHeight w:val="220"/>
        </w:trPr>
        <w:tc>
          <w:tcPr>
            <w:tcW w:w="10348" w:type="dxa"/>
          </w:tcPr>
          <w:p w14:paraId="1C7F11F8" w14:textId="4D7A8F01" w:rsidR="00C86A21" w:rsidRDefault="00C86A21" w:rsidP="00C86A21">
            <w:pPr>
              <w:rPr>
                <w:rFonts w:ascii="Arial" w:hAnsi="Arial" w:cs="Arial"/>
                <w:b/>
                <w:sz w:val="24"/>
                <w:szCs w:val="24"/>
              </w:rPr>
            </w:pPr>
            <w:r>
              <w:rPr>
                <w:rFonts w:ascii="Arial" w:hAnsi="Arial" w:cs="Arial"/>
                <w:b/>
                <w:sz w:val="24"/>
                <w:szCs w:val="24"/>
              </w:rPr>
              <w:lastRenderedPageBreak/>
              <w:t xml:space="preserve">Mental Health Post Covid Update – Northumberland Public Health </w:t>
            </w:r>
          </w:p>
          <w:p w14:paraId="29B1834A" w14:textId="00A8B18F" w:rsidR="00720B9D" w:rsidRPr="00263D49" w:rsidRDefault="001C2FB8" w:rsidP="00841EAC">
            <w:pPr>
              <w:rPr>
                <w:rFonts w:ascii="Arial" w:hAnsi="Arial" w:cs="Arial"/>
              </w:rPr>
            </w:pPr>
            <w:r>
              <w:rPr>
                <w:rFonts w:ascii="Arial" w:hAnsi="Arial" w:cs="Arial"/>
                <w:bCs/>
                <w:sz w:val="24"/>
                <w:szCs w:val="24"/>
              </w:rPr>
              <w:t xml:space="preserve">It was </w:t>
            </w:r>
            <w:r w:rsidR="007E52BC">
              <w:rPr>
                <w:rFonts w:ascii="Arial" w:hAnsi="Arial" w:cs="Arial"/>
                <w:bCs/>
                <w:sz w:val="24"/>
                <w:szCs w:val="24"/>
              </w:rPr>
              <w:t>noted that Covid has caused some delays in reporting and recording suicides.  The reason for this is that Covid impacted on the coroner’s court, and there has been a delay in holding inquests to confirm deaths by suicide. In Northumberland, there is a zero-suicide ambition, and there has been a lot of work and progress in safeguarding the population from suicide. However, it was noted that it will now be impossible to compare what progress has been made with pre-covid figures.</w:t>
            </w:r>
            <w:r w:rsidR="00A543E4">
              <w:rPr>
                <w:rFonts w:ascii="Arial" w:hAnsi="Arial" w:cs="Arial"/>
                <w:bCs/>
                <w:sz w:val="24"/>
                <w:szCs w:val="24"/>
              </w:rPr>
              <w:t xml:space="preserve">  it is unknown how long it will take for the coroner’s court to catch up or what impact covid will have longer term. Any current suicides may not show up in reports for a long time, as the impact of this could take years to manifest. </w:t>
            </w:r>
            <w:r w:rsidR="005C6582">
              <w:rPr>
                <w:rFonts w:ascii="Arial" w:hAnsi="Arial" w:cs="Arial"/>
                <w:bCs/>
                <w:sz w:val="24"/>
                <w:szCs w:val="24"/>
              </w:rPr>
              <w:t xml:space="preserve">A vast amount of work that has been completed by Public Health and the team was thanked for all of their hard work. </w:t>
            </w:r>
            <w:r w:rsidR="00720B9D">
              <w:rPr>
                <w:rFonts w:ascii="Arial" w:hAnsi="Arial" w:cs="Arial"/>
              </w:rPr>
              <w:tab/>
            </w:r>
          </w:p>
        </w:tc>
      </w:tr>
      <w:tr w:rsidR="00184B09" w:rsidRPr="00BF145A" w14:paraId="68C849A5" w14:textId="77777777" w:rsidTr="007F6571">
        <w:trPr>
          <w:trHeight w:val="220"/>
        </w:trPr>
        <w:tc>
          <w:tcPr>
            <w:tcW w:w="10348" w:type="dxa"/>
          </w:tcPr>
          <w:p w14:paraId="05DA6A74" w14:textId="63EAA38D" w:rsidR="00F2106E" w:rsidRDefault="00F2106E" w:rsidP="00F2106E">
            <w:pPr>
              <w:rPr>
                <w:rFonts w:ascii="Arial" w:eastAsia="Arial" w:hAnsi="Arial" w:cs="Arial"/>
                <w:b/>
                <w:sz w:val="24"/>
                <w:szCs w:val="24"/>
              </w:rPr>
            </w:pPr>
            <w:r>
              <w:rPr>
                <w:rFonts w:ascii="Arial" w:eastAsia="Arial" w:hAnsi="Arial" w:cs="Arial"/>
                <w:b/>
                <w:sz w:val="24"/>
                <w:szCs w:val="24"/>
              </w:rPr>
              <w:t>Northumbria Police – Multi-Agency Victim Hub Update/Key Messages</w:t>
            </w:r>
          </w:p>
          <w:p w14:paraId="56A73C7C" w14:textId="0D5C56B0" w:rsidR="00184B09" w:rsidRDefault="00E97467" w:rsidP="00E134D6">
            <w:pPr>
              <w:rPr>
                <w:rFonts w:ascii="Arial" w:eastAsia="Arial" w:hAnsi="Arial" w:cs="Arial"/>
                <w:b/>
                <w:color w:val="000000" w:themeColor="text1"/>
              </w:rPr>
            </w:pPr>
            <w:r>
              <w:rPr>
                <w:rFonts w:ascii="Arial" w:eastAsia="Arial" w:hAnsi="Arial" w:cs="Arial"/>
                <w:bCs/>
                <w:sz w:val="24"/>
                <w:szCs w:val="24"/>
              </w:rPr>
              <w:t>It was advised</w:t>
            </w:r>
            <w:r w:rsidR="003509E4">
              <w:rPr>
                <w:rFonts w:ascii="Arial" w:eastAsia="Arial" w:hAnsi="Arial" w:cs="Arial"/>
                <w:bCs/>
                <w:sz w:val="24"/>
                <w:szCs w:val="24"/>
              </w:rPr>
              <w:t xml:space="preserve"> that the multi-agency Victim Hub has evolved from the</w:t>
            </w:r>
            <w:r>
              <w:rPr>
                <w:rFonts w:ascii="Arial" w:eastAsia="Arial" w:hAnsi="Arial" w:cs="Arial"/>
                <w:bCs/>
                <w:sz w:val="24"/>
                <w:szCs w:val="24"/>
              </w:rPr>
              <w:t xml:space="preserve"> hub that was set up after Operation Sanctuary in 2014, which was a wide scale child sexual exploitation operation. Since then, there has been a hub both North and South of Tyne. Foll</w:t>
            </w:r>
            <w:r w:rsidR="003509E4">
              <w:rPr>
                <w:rFonts w:ascii="Arial" w:eastAsia="Arial" w:hAnsi="Arial" w:cs="Arial"/>
                <w:bCs/>
                <w:sz w:val="24"/>
                <w:szCs w:val="24"/>
              </w:rPr>
              <w:t>owing a recent review of the</w:t>
            </w:r>
            <w:r>
              <w:rPr>
                <w:rFonts w:ascii="Arial" w:eastAsia="Arial" w:hAnsi="Arial" w:cs="Arial"/>
                <w:bCs/>
                <w:sz w:val="24"/>
                <w:szCs w:val="24"/>
              </w:rPr>
              <w:t xml:space="preserve"> arrangements, it was agreed it would be more beneficial to have one hub that serves the whole Northumbria Police force area. This is where the Multi Agency Hub vision developed.</w:t>
            </w:r>
            <w:r w:rsidR="00231EE1">
              <w:rPr>
                <w:rFonts w:ascii="Arial" w:eastAsia="Arial" w:hAnsi="Arial" w:cs="Arial"/>
                <w:bCs/>
                <w:sz w:val="24"/>
                <w:szCs w:val="24"/>
              </w:rPr>
              <w:t xml:space="preserve"> The Hub is currently based at Freeman House, which is a non-police building, and includes video interview suites, informal relaxed rooms, and conference and refreshments facilities. </w:t>
            </w:r>
            <w:r w:rsidR="00CF59F1">
              <w:rPr>
                <w:rFonts w:ascii="Arial" w:eastAsia="Arial" w:hAnsi="Arial" w:cs="Arial"/>
                <w:bCs/>
                <w:sz w:val="24"/>
                <w:szCs w:val="24"/>
              </w:rPr>
              <w:t>P</w:t>
            </w:r>
            <w:r w:rsidR="00231EE1">
              <w:rPr>
                <w:rFonts w:ascii="Arial" w:eastAsia="Arial" w:hAnsi="Arial" w:cs="Arial"/>
                <w:bCs/>
                <w:sz w:val="24"/>
                <w:szCs w:val="24"/>
              </w:rPr>
              <w:t xml:space="preserve">artner agencies </w:t>
            </w:r>
            <w:r w:rsidR="00CF59F1">
              <w:rPr>
                <w:rFonts w:ascii="Arial" w:eastAsia="Arial" w:hAnsi="Arial" w:cs="Arial"/>
                <w:bCs/>
                <w:sz w:val="24"/>
                <w:szCs w:val="24"/>
              </w:rPr>
              <w:t xml:space="preserve">are encouraged </w:t>
            </w:r>
            <w:r w:rsidR="00231EE1">
              <w:rPr>
                <w:rFonts w:ascii="Arial" w:eastAsia="Arial" w:hAnsi="Arial" w:cs="Arial"/>
                <w:bCs/>
                <w:sz w:val="24"/>
                <w:szCs w:val="24"/>
              </w:rPr>
              <w:t>to make use of the hot desk space and work from the hub when joint working a case that involves exploitation. The hub now covers all forms of exploitation and is not limited to sexual exploitation.</w:t>
            </w:r>
            <w:r w:rsidR="00E134D6">
              <w:rPr>
                <w:rFonts w:ascii="Arial" w:eastAsia="Arial" w:hAnsi="Arial" w:cs="Arial"/>
                <w:bCs/>
                <w:sz w:val="24"/>
                <w:szCs w:val="24"/>
              </w:rPr>
              <w:t xml:space="preserve"> Exploitation occurs across children and adults, and victims are targeted because of their vulnerability and not because of their age. Therefore, the hub looks to support victims with a range of vulnerabilities.</w:t>
            </w:r>
          </w:p>
        </w:tc>
      </w:tr>
      <w:tr w:rsidR="00BD4001" w:rsidRPr="00BF145A" w14:paraId="707D12F3" w14:textId="77777777" w:rsidTr="007F6571">
        <w:trPr>
          <w:trHeight w:val="220"/>
        </w:trPr>
        <w:tc>
          <w:tcPr>
            <w:tcW w:w="10348" w:type="dxa"/>
          </w:tcPr>
          <w:p w14:paraId="64E32297" w14:textId="4BB5FF03" w:rsidR="00FF7D37" w:rsidRPr="006E7DD6" w:rsidRDefault="00EA2907" w:rsidP="00EA2907">
            <w:pPr>
              <w:rPr>
                <w:rFonts w:ascii="Arial" w:eastAsia="Arial" w:hAnsi="Arial" w:cs="Arial"/>
                <w:b/>
                <w:sz w:val="24"/>
                <w:szCs w:val="24"/>
              </w:rPr>
            </w:pPr>
            <w:r w:rsidRPr="006E7DD6">
              <w:rPr>
                <w:rFonts w:ascii="Arial" w:eastAsia="Arial" w:hAnsi="Arial" w:cs="Arial"/>
                <w:b/>
                <w:sz w:val="24"/>
                <w:szCs w:val="24"/>
              </w:rPr>
              <w:t>SAB work plan update</w:t>
            </w:r>
            <w:r w:rsidR="00C61566" w:rsidRPr="006E7DD6">
              <w:rPr>
                <w:rFonts w:ascii="Arial" w:eastAsia="Arial" w:hAnsi="Arial" w:cs="Arial"/>
                <w:b/>
                <w:sz w:val="24"/>
                <w:szCs w:val="24"/>
              </w:rPr>
              <w:t>s</w:t>
            </w:r>
          </w:p>
          <w:p w14:paraId="227887F0" w14:textId="77777777" w:rsidR="00B94B05" w:rsidRDefault="00B94B05" w:rsidP="00522D58">
            <w:pPr>
              <w:rPr>
                <w:rFonts w:ascii="Arial" w:eastAsia="Arial" w:hAnsi="Arial" w:cs="Arial"/>
                <w:b/>
                <w:sz w:val="24"/>
                <w:szCs w:val="24"/>
              </w:rPr>
            </w:pPr>
            <w:r>
              <w:rPr>
                <w:rFonts w:ascii="Arial" w:eastAsia="Arial" w:hAnsi="Arial" w:cs="Arial"/>
                <w:b/>
                <w:sz w:val="24"/>
                <w:szCs w:val="24"/>
              </w:rPr>
              <w:t>Final published Annual report 2020-21</w:t>
            </w:r>
          </w:p>
          <w:p w14:paraId="21C299D3" w14:textId="0A66C283" w:rsidR="00F6715A" w:rsidRDefault="00522D58" w:rsidP="00522D58">
            <w:pPr>
              <w:rPr>
                <w:rFonts w:ascii="Arial" w:eastAsia="Arial" w:hAnsi="Arial" w:cs="Arial"/>
                <w:bCs/>
                <w:sz w:val="24"/>
                <w:szCs w:val="24"/>
              </w:rPr>
            </w:pPr>
            <w:r>
              <w:rPr>
                <w:rFonts w:ascii="Arial" w:eastAsia="Arial" w:hAnsi="Arial" w:cs="Arial"/>
                <w:bCs/>
                <w:sz w:val="24"/>
                <w:szCs w:val="24"/>
              </w:rPr>
              <w:t>T</w:t>
            </w:r>
            <w:r w:rsidR="003509E4">
              <w:rPr>
                <w:rFonts w:ascii="Arial" w:eastAsia="Arial" w:hAnsi="Arial" w:cs="Arial"/>
                <w:bCs/>
                <w:sz w:val="24"/>
                <w:szCs w:val="24"/>
              </w:rPr>
              <w:t>he Board received the report</w:t>
            </w:r>
            <w:r w:rsidR="00B94B05">
              <w:rPr>
                <w:rFonts w:ascii="Arial" w:eastAsia="Arial" w:hAnsi="Arial" w:cs="Arial"/>
                <w:bCs/>
                <w:sz w:val="24"/>
                <w:szCs w:val="24"/>
              </w:rPr>
              <w:t xml:space="preserve"> for information purposes as it has been previously approved via email circulation.</w:t>
            </w:r>
            <w:r>
              <w:rPr>
                <w:rFonts w:ascii="Arial" w:eastAsia="Arial" w:hAnsi="Arial" w:cs="Arial"/>
                <w:bCs/>
                <w:sz w:val="24"/>
                <w:szCs w:val="24"/>
              </w:rPr>
              <w:t xml:space="preserve">  The report will now be presented to the </w:t>
            </w:r>
            <w:r w:rsidR="007A5CE9">
              <w:rPr>
                <w:rFonts w:ascii="Arial" w:eastAsia="Arial" w:hAnsi="Arial" w:cs="Arial"/>
                <w:bCs/>
                <w:sz w:val="24"/>
                <w:szCs w:val="24"/>
              </w:rPr>
              <w:t xml:space="preserve">respective </w:t>
            </w:r>
            <w:r>
              <w:rPr>
                <w:rFonts w:ascii="Arial" w:eastAsia="Arial" w:hAnsi="Arial" w:cs="Arial"/>
                <w:bCs/>
                <w:sz w:val="24"/>
                <w:szCs w:val="24"/>
              </w:rPr>
              <w:t>Overview and Scrutiny Committee</w:t>
            </w:r>
            <w:r w:rsidR="007A5CE9">
              <w:rPr>
                <w:rFonts w:ascii="Arial" w:eastAsia="Arial" w:hAnsi="Arial" w:cs="Arial"/>
                <w:bCs/>
                <w:sz w:val="24"/>
                <w:szCs w:val="24"/>
              </w:rPr>
              <w:t>s</w:t>
            </w:r>
            <w:r>
              <w:rPr>
                <w:rFonts w:ascii="Arial" w:eastAsia="Arial" w:hAnsi="Arial" w:cs="Arial"/>
                <w:bCs/>
                <w:sz w:val="24"/>
                <w:szCs w:val="24"/>
              </w:rPr>
              <w:t xml:space="preserve"> and Health and Wellbeing Board</w:t>
            </w:r>
            <w:r w:rsidR="007A5CE9">
              <w:rPr>
                <w:rFonts w:ascii="Arial" w:eastAsia="Arial" w:hAnsi="Arial" w:cs="Arial"/>
                <w:bCs/>
                <w:sz w:val="24"/>
                <w:szCs w:val="24"/>
              </w:rPr>
              <w:t>s</w:t>
            </w:r>
            <w:r>
              <w:rPr>
                <w:rFonts w:ascii="Arial" w:eastAsia="Arial" w:hAnsi="Arial" w:cs="Arial"/>
                <w:bCs/>
                <w:sz w:val="24"/>
                <w:szCs w:val="24"/>
              </w:rPr>
              <w:t>.</w:t>
            </w:r>
          </w:p>
          <w:p w14:paraId="64A6112C" w14:textId="1B8006E9" w:rsidR="00B6008A" w:rsidRDefault="00F80453" w:rsidP="00522D58">
            <w:pPr>
              <w:rPr>
                <w:rFonts w:ascii="Arial" w:eastAsia="Arial" w:hAnsi="Arial" w:cs="Arial"/>
                <w:bCs/>
                <w:sz w:val="24"/>
                <w:szCs w:val="24"/>
              </w:rPr>
            </w:pPr>
            <w:r>
              <w:rPr>
                <w:rFonts w:ascii="Arial" w:eastAsia="Arial" w:hAnsi="Arial" w:cs="Arial"/>
                <w:b/>
                <w:sz w:val="24"/>
                <w:szCs w:val="24"/>
              </w:rPr>
              <w:t>Strategic Plan 2021-23</w:t>
            </w:r>
          </w:p>
          <w:p w14:paraId="2E32DE0B" w14:textId="0B45AEF8" w:rsidR="00B6008A" w:rsidRDefault="00F80453" w:rsidP="00D8016A">
            <w:pPr>
              <w:rPr>
                <w:rFonts w:ascii="Arial" w:eastAsia="Arial" w:hAnsi="Arial" w:cs="Arial"/>
                <w:b/>
              </w:rPr>
            </w:pPr>
            <w:r>
              <w:rPr>
                <w:rFonts w:ascii="Arial" w:eastAsia="Arial" w:hAnsi="Arial" w:cs="Arial"/>
                <w:bCs/>
                <w:sz w:val="24"/>
                <w:szCs w:val="24"/>
              </w:rPr>
              <w:t>T</w:t>
            </w:r>
            <w:r w:rsidR="00B6008A">
              <w:rPr>
                <w:rFonts w:ascii="Arial" w:eastAsia="Arial" w:hAnsi="Arial" w:cs="Arial"/>
                <w:bCs/>
                <w:sz w:val="24"/>
                <w:szCs w:val="24"/>
              </w:rPr>
              <w:t xml:space="preserve">he strategic plan </w:t>
            </w:r>
            <w:r w:rsidR="00D8016A">
              <w:rPr>
                <w:rFonts w:ascii="Arial" w:eastAsia="Arial" w:hAnsi="Arial" w:cs="Arial"/>
                <w:bCs/>
                <w:sz w:val="24"/>
                <w:szCs w:val="24"/>
              </w:rPr>
              <w:t xml:space="preserve">was presented </w:t>
            </w:r>
            <w:r w:rsidR="00B6008A">
              <w:rPr>
                <w:rFonts w:ascii="Arial" w:eastAsia="Arial" w:hAnsi="Arial" w:cs="Arial"/>
                <w:bCs/>
                <w:sz w:val="24"/>
                <w:szCs w:val="24"/>
              </w:rPr>
              <w:t>to the board</w:t>
            </w:r>
            <w:r w:rsidR="00D8016A">
              <w:rPr>
                <w:rFonts w:ascii="Arial" w:eastAsia="Arial" w:hAnsi="Arial" w:cs="Arial"/>
                <w:bCs/>
                <w:sz w:val="24"/>
                <w:szCs w:val="24"/>
              </w:rPr>
              <w:t xml:space="preserve">: </w:t>
            </w:r>
            <w:r w:rsidR="00B6008A">
              <w:rPr>
                <w:rFonts w:ascii="Arial" w:eastAsia="Arial" w:hAnsi="Arial" w:cs="Arial"/>
                <w:bCs/>
                <w:sz w:val="24"/>
                <w:szCs w:val="24"/>
              </w:rPr>
              <w:t xml:space="preserve">the plan sets out the vision of the board, what the core priorities are and what needs to be achieved. It was noted it had been agreed that a 3-year plan would be produced, even though each LA would be moving to place-based partnership arrangements, as both areas agreed the core priorities were relevant. However, how they are achieved and delivered in each LA may differ. </w:t>
            </w:r>
            <w:r w:rsidR="007A5CE9">
              <w:rPr>
                <w:rFonts w:ascii="Arial" w:eastAsia="Arial" w:hAnsi="Arial" w:cs="Arial"/>
                <w:bCs/>
                <w:sz w:val="24"/>
                <w:szCs w:val="24"/>
              </w:rPr>
              <w:t>The plan will be available on both websites.</w:t>
            </w:r>
          </w:p>
        </w:tc>
      </w:tr>
      <w:tr w:rsidR="00066613" w:rsidRPr="00BF145A" w14:paraId="7978084A" w14:textId="77777777" w:rsidTr="007F6571">
        <w:trPr>
          <w:trHeight w:val="220"/>
        </w:trPr>
        <w:tc>
          <w:tcPr>
            <w:tcW w:w="10348" w:type="dxa"/>
          </w:tcPr>
          <w:p w14:paraId="4E0818A7" w14:textId="6DEB041B" w:rsidR="00532A49" w:rsidRPr="006A5E29" w:rsidRDefault="00066613" w:rsidP="003C0778">
            <w:pPr>
              <w:rPr>
                <w:rFonts w:ascii="Arial" w:hAnsi="Arial" w:cs="Arial"/>
                <w:b/>
                <w:color w:val="000000" w:themeColor="text1"/>
                <w:sz w:val="24"/>
                <w:szCs w:val="24"/>
              </w:rPr>
            </w:pPr>
            <w:r w:rsidRPr="006A5E29">
              <w:rPr>
                <w:rFonts w:ascii="Arial" w:eastAsia="Times New Roman" w:hAnsi="Arial" w:cs="Arial"/>
                <w:b/>
                <w:color w:val="000000" w:themeColor="text1"/>
                <w:sz w:val="24"/>
                <w:szCs w:val="24"/>
              </w:rPr>
              <w:t>Subgroup reports/Updates:</w:t>
            </w:r>
          </w:p>
          <w:p w14:paraId="5566C5B8" w14:textId="64E81CBB" w:rsidR="004D0A21" w:rsidRPr="006A5E29" w:rsidRDefault="00433C92" w:rsidP="003C0778">
            <w:pPr>
              <w:rPr>
                <w:rFonts w:ascii="Arial" w:hAnsi="Arial" w:cs="Arial"/>
                <w:b/>
                <w:color w:val="000000" w:themeColor="text1"/>
                <w:sz w:val="24"/>
                <w:szCs w:val="24"/>
              </w:rPr>
            </w:pPr>
            <w:r w:rsidRPr="006A5E29">
              <w:rPr>
                <w:rFonts w:ascii="Arial" w:hAnsi="Arial" w:cs="Arial"/>
                <w:b/>
                <w:color w:val="000000" w:themeColor="text1"/>
                <w:sz w:val="24"/>
                <w:szCs w:val="24"/>
              </w:rPr>
              <w:t>P</w:t>
            </w:r>
            <w:r w:rsidR="004D0A21" w:rsidRPr="006A5E29">
              <w:rPr>
                <w:rFonts w:ascii="Arial" w:hAnsi="Arial" w:cs="Arial"/>
                <w:b/>
                <w:color w:val="000000" w:themeColor="text1"/>
                <w:sz w:val="24"/>
                <w:szCs w:val="24"/>
              </w:rPr>
              <w:t>erformance report</w:t>
            </w:r>
          </w:p>
          <w:p w14:paraId="6D295C89" w14:textId="3DD14417" w:rsidR="00915DDF" w:rsidRDefault="00915DDF" w:rsidP="00915DDF">
            <w:pPr>
              <w:contextualSpacing/>
              <w:rPr>
                <w:rFonts w:ascii="Arial" w:hAnsi="Arial" w:cs="Arial"/>
                <w:bCs/>
                <w:color w:val="000000" w:themeColor="text1"/>
                <w:sz w:val="24"/>
                <w:szCs w:val="24"/>
              </w:rPr>
            </w:pPr>
            <w:r>
              <w:rPr>
                <w:rFonts w:ascii="Arial" w:hAnsi="Arial" w:cs="Arial"/>
                <w:bCs/>
                <w:color w:val="000000" w:themeColor="text1"/>
                <w:sz w:val="24"/>
                <w:szCs w:val="24"/>
              </w:rPr>
              <w:t>The performance data was shared, and an overview was provided.  It was noted that across all organisation</w:t>
            </w:r>
            <w:r w:rsidR="006A5E29">
              <w:rPr>
                <w:rFonts w:ascii="Arial" w:hAnsi="Arial" w:cs="Arial"/>
                <w:bCs/>
                <w:color w:val="000000" w:themeColor="text1"/>
                <w:sz w:val="24"/>
                <w:szCs w:val="24"/>
              </w:rPr>
              <w:t>al</w:t>
            </w:r>
            <w:r>
              <w:rPr>
                <w:rFonts w:ascii="Arial" w:hAnsi="Arial" w:cs="Arial"/>
                <w:bCs/>
                <w:color w:val="000000" w:themeColor="text1"/>
                <w:sz w:val="24"/>
                <w:szCs w:val="24"/>
              </w:rPr>
              <w:t xml:space="preserve"> safeguarding concerns are still increasing but are stabilising slightly. In Northumberland it has continued to increase.</w:t>
            </w:r>
            <w:r w:rsidR="006E685B">
              <w:rPr>
                <w:rFonts w:ascii="Arial" w:hAnsi="Arial" w:cs="Arial"/>
                <w:bCs/>
                <w:color w:val="000000" w:themeColor="text1"/>
                <w:sz w:val="24"/>
                <w:szCs w:val="24"/>
              </w:rPr>
              <w:t xml:space="preserve"> </w:t>
            </w:r>
            <w:r w:rsidR="00307C3E">
              <w:rPr>
                <w:rFonts w:ascii="Arial" w:hAnsi="Arial" w:cs="Arial"/>
                <w:bCs/>
                <w:color w:val="000000" w:themeColor="text1"/>
                <w:sz w:val="24"/>
                <w:szCs w:val="24"/>
              </w:rPr>
              <w:t xml:space="preserve">A summary was provided in relation to activity </w:t>
            </w:r>
            <w:r w:rsidR="001B3851">
              <w:rPr>
                <w:rFonts w:ascii="Arial" w:hAnsi="Arial" w:cs="Arial"/>
                <w:bCs/>
                <w:color w:val="000000" w:themeColor="text1"/>
                <w:sz w:val="24"/>
                <w:szCs w:val="24"/>
              </w:rPr>
              <w:t xml:space="preserve">reported by </w:t>
            </w:r>
            <w:r w:rsidR="00AB6E38">
              <w:rPr>
                <w:rFonts w:ascii="Arial" w:hAnsi="Arial" w:cs="Arial"/>
                <w:bCs/>
                <w:color w:val="000000" w:themeColor="text1"/>
                <w:sz w:val="24"/>
                <w:szCs w:val="24"/>
              </w:rPr>
              <w:t>a number of other partner agencies.</w:t>
            </w:r>
          </w:p>
          <w:p w14:paraId="202DF782" w14:textId="2572887F" w:rsidR="001901CD" w:rsidRDefault="001901CD" w:rsidP="00915DDF">
            <w:pPr>
              <w:contextualSpacing/>
              <w:rPr>
                <w:rFonts w:ascii="Arial" w:hAnsi="Arial" w:cs="Arial"/>
                <w:b/>
                <w:color w:val="000000" w:themeColor="text1"/>
                <w:sz w:val="24"/>
                <w:szCs w:val="24"/>
              </w:rPr>
            </w:pPr>
            <w:r>
              <w:rPr>
                <w:rFonts w:ascii="Arial" w:hAnsi="Arial" w:cs="Arial"/>
                <w:b/>
                <w:color w:val="000000" w:themeColor="text1"/>
                <w:sz w:val="24"/>
                <w:szCs w:val="24"/>
              </w:rPr>
              <w:lastRenderedPageBreak/>
              <w:t>Local Covid Insights Analysis Report</w:t>
            </w:r>
          </w:p>
          <w:p w14:paraId="35EB33DF" w14:textId="65077B99" w:rsidR="00DF2C50" w:rsidRDefault="00DF2C50" w:rsidP="00915DDF">
            <w:pPr>
              <w:contextualSpacing/>
              <w:rPr>
                <w:rFonts w:ascii="Arial" w:hAnsi="Arial" w:cs="Arial"/>
                <w:bCs/>
                <w:color w:val="000000" w:themeColor="text1"/>
                <w:sz w:val="24"/>
                <w:szCs w:val="24"/>
              </w:rPr>
            </w:pPr>
            <w:r>
              <w:rPr>
                <w:rFonts w:ascii="Arial" w:hAnsi="Arial" w:cs="Arial"/>
                <w:bCs/>
                <w:color w:val="000000" w:themeColor="text1"/>
                <w:sz w:val="24"/>
                <w:szCs w:val="24"/>
              </w:rPr>
              <w:t>The Board were advised this is the 3</w:t>
            </w:r>
            <w:r>
              <w:rPr>
                <w:rFonts w:ascii="Arial" w:hAnsi="Arial" w:cs="Arial"/>
                <w:bCs/>
                <w:color w:val="000000" w:themeColor="text1"/>
                <w:sz w:val="24"/>
                <w:szCs w:val="24"/>
                <w:vertAlign w:val="superscript"/>
              </w:rPr>
              <w:t>rd</w:t>
            </w:r>
            <w:r>
              <w:rPr>
                <w:rFonts w:ascii="Arial" w:hAnsi="Arial" w:cs="Arial"/>
                <w:bCs/>
                <w:color w:val="000000" w:themeColor="text1"/>
                <w:sz w:val="24"/>
                <w:szCs w:val="24"/>
              </w:rPr>
              <w:t xml:space="preserve"> and final report published, and the aim of the project has been to gain insight and an understanding of the impact of the pandemic on safeguarding activity both locally and nationally. The report covers data up to June 2021 and involved 106 LA’s. Both LA’s have also received individual reports. Within the Performance sub-group summary report there are the key highlights and a link to the full publication, which is a useful source of information for anyone involved with safeguarding. </w:t>
            </w:r>
            <w:r w:rsidR="00E62C50">
              <w:rPr>
                <w:rFonts w:ascii="Arial" w:hAnsi="Arial" w:cs="Arial"/>
                <w:bCs/>
                <w:color w:val="000000" w:themeColor="text1"/>
                <w:sz w:val="24"/>
                <w:szCs w:val="24"/>
              </w:rPr>
              <w:t>T</w:t>
            </w:r>
            <w:r>
              <w:rPr>
                <w:rFonts w:ascii="Arial" w:hAnsi="Arial" w:cs="Arial"/>
                <w:bCs/>
                <w:color w:val="000000" w:themeColor="text1"/>
                <w:sz w:val="24"/>
                <w:szCs w:val="24"/>
              </w:rPr>
              <w:t>he main areas explored were safeguarding concerns, section 42 enquiries, location/types of abuse and outcome of enquiries, much of which is highlighted in the SAB’s quarterly Performance reports.</w:t>
            </w:r>
            <w:r w:rsidR="00E62C50">
              <w:rPr>
                <w:rFonts w:ascii="Arial" w:hAnsi="Arial" w:cs="Arial"/>
                <w:bCs/>
                <w:color w:val="000000" w:themeColor="text1"/>
                <w:sz w:val="24"/>
                <w:szCs w:val="24"/>
              </w:rPr>
              <w:t xml:space="preserve">  </w:t>
            </w:r>
            <w:r>
              <w:rPr>
                <w:rFonts w:ascii="Arial" w:hAnsi="Arial" w:cs="Arial"/>
                <w:bCs/>
                <w:color w:val="000000" w:themeColor="text1"/>
                <w:sz w:val="24"/>
                <w:szCs w:val="24"/>
              </w:rPr>
              <w:t>The information compares LA’s both nationally and across the North- East and identifies any trends.</w:t>
            </w:r>
            <w:r w:rsidR="00E62C50">
              <w:rPr>
                <w:rFonts w:ascii="Arial" w:hAnsi="Arial" w:cs="Arial"/>
                <w:bCs/>
                <w:color w:val="000000" w:themeColor="text1"/>
                <w:sz w:val="24"/>
                <w:szCs w:val="24"/>
              </w:rPr>
              <w:t xml:space="preserve">  The </w:t>
            </w:r>
            <w:r>
              <w:rPr>
                <w:rFonts w:ascii="Arial" w:hAnsi="Arial" w:cs="Arial"/>
                <w:bCs/>
                <w:color w:val="000000" w:themeColor="text1"/>
                <w:sz w:val="24"/>
                <w:szCs w:val="24"/>
              </w:rPr>
              <w:t xml:space="preserve">key messages </w:t>
            </w:r>
            <w:r w:rsidR="00CC22CD">
              <w:rPr>
                <w:rFonts w:ascii="Arial" w:hAnsi="Arial" w:cs="Arial"/>
                <w:bCs/>
                <w:color w:val="000000" w:themeColor="text1"/>
                <w:sz w:val="24"/>
                <w:szCs w:val="24"/>
              </w:rPr>
              <w:t xml:space="preserve">were highlighted </w:t>
            </w:r>
            <w:r>
              <w:rPr>
                <w:rFonts w:ascii="Arial" w:hAnsi="Arial" w:cs="Arial"/>
                <w:bCs/>
                <w:color w:val="000000" w:themeColor="text1"/>
                <w:sz w:val="24"/>
                <w:szCs w:val="24"/>
              </w:rPr>
              <w:t>within the report.</w:t>
            </w:r>
          </w:p>
          <w:p w14:paraId="2694C0B7" w14:textId="08F3C273" w:rsidR="00621697" w:rsidRDefault="00621697" w:rsidP="00E06896">
            <w:pPr>
              <w:rPr>
                <w:rFonts w:ascii="Arial" w:eastAsia="Times New Roman" w:hAnsi="Arial" w:cs="Arial"/>
                <w:b/>
                <w:color w:val="000000" w:themeColor="text1"/>
              </w:rPr>
            </w:pPr>
            <w:r w:rsidRPr="00E06896">
              <w:rPr>
                <w:rFonts w:ascii="Arial" w:eastAsia="Times New Roman" w:hAnsi="Arial" w:cs="Arial"/>
                <w:b/>
                <w:color w:val="000000" w:themeColor="text1"/>
              </w:rPr>
              <w:t>WFD sub-group</w:t>
            </w:r>
          </w:p>
          <w:p w14:paraId="3A37F1A3" w14:textId="5B5CA30A" w:rsidR="00027D0A" w:rsidRDefault="007B7D11" w:rsidP="00E06896">
            <w:pPr>
              <w:contextualSpacing/>
              <w:rPr>
                <w:rFonts w:ascii="Arial" w:eastAsia="Times New Roman" w:hAnsi="Arial" w:cs="Arial"/>
                <w:b/>
                <w:color w:val="000000" w:themeColor="text1"/>
              </w:rPr>
            </w:pPr>
            <w:r>
              <w:rPr>
                <w:rFonts w:ascii="Arial" w:hAnsi="Arial" w:cs="Arial"/>
                <w:bCs/>
                <w:color w:val="000000" w:themeColor="text1"/>
                <w:sz w:val="24"/>
                <w:szCs w:val="24"/>
              </w:rPr>
              <w:t>A</w:t>
            </w:r>
            <w:r w:rsidR="00027D0A">
              <w:rPr>
                <w:rFonts w:ascii="Arial" w:hAnsi="Arial" w:cs="Arial"/>
                <w:bCs/>
                <w:color w:val="000000" w:themeColor="text1"/>
                <w:sz w:val="24"/>
                <w:szCs w:val="24"/>
              </w:rPr>
              <w:t xml:space="preserve">n update to the board </w:t>
            </w:r>
            <w:r>
              <w:rPr>
                <w:rFonts w:ascii="Arial" w:hAnsi="Arial" w:cs="Arial"/>
                <w:bCs/>
                <w:color w:val="000000" w:themeColor="text1"/>
                <w:sz w:val="24"/>
                <w:szCs w:val="24"/>
              </w:rPr>
              <w:t xml:space="preserve">was provided </w:t>
            </w:r>
            <w:r w:rsidR="00027D0A">
              <w:rPr>
                <w:rFonts w:ascii="Arial" w:hAnsi="Arial" w:cs="Arial"/>
                <w:bCs/>
                <w:color w:val="000000" w:themeColor="text1"/>
                <w:sz w:val="24"/>
                <w:szCs w:val="24"/>
              </w:rPr>
              <w:t>in relation to the joint work which has been undertaken in relation to Adversity Awareness sessions. These continue to be delivered and have been extremely well received. Across both LA’s there has been over 200 multi-agency attendees, and the course evaluation has very positive.  These sessions will continue into 2022. The 3 levels of Domestic Abuse training offered is continuing and are still very well attended</w:t>
            </w:r>
            <w:r w:rsidR="000F18BB">
              <w:rPr>
                <w:rFonts w:ascii="Arial" w:hAnsi="Arial" w:cs="Arial"/>
                <w:bCs/>
                <w:color w:val="000000" w:themeColor="text1"/>
                <w:sz w:val="24"/>
                <w:szCs w:val="24"/>
              </w:rPr>
              <w:t>.</w:t>
            </w:r>
            <w:r w:rsidR="00027D0A">
              <w:rPr>
                <w:rFonts w:ascii="Arial" w:hAnsi="Arial" w:cs="Arial"/>
                <w:bCs/>
                <w:color w:val="000000" w:themeColor="text1"/>
                <w:sz w:val="24"/>
                <w:szCs w:val="24"/>
              </w:rPr>
              <w:t xml:space="preserve"> </w:t>
            </w:r>
            <w:r w:rsidR="00E72DD6">
              <w:rPr>
                <w:rFonts w:ascii="Arial" w:hAnsi="Arial" w:cs="Arial"/>
                <w:bCs/>
                <w:color w:val="000000" w:themeColor="text1"/>
                <w:sz w:val="24"/>
                <w:szCs w:val="24"/>
              </w:rPr>
              <w:t>It was noted that</w:t>
            </w:r>
            <w:r w:rsidR="00027D0A">
              <w:rPr>
                <w:rFonts w:ascii="Arial" w:hAnsi="Arial" w:cs="Arial"/>
                <w:bCs/>
                <w:color w:val="000000" w:themeColor="text1"/>
                <w:sz w:val="24"/>
                <w:szCs w:val="24"/>
              </w:rPr>
              <w:t xml:space="preserve"> Northumberland are finalising a programme of Transitional Safeguarding workshops for children’s and adult’s workforces. Initially these will be delivered single agency then it will be extended to multi-agency. </w:t>
            </w:r>
            <w:r w:rsidR="0046269E">
              <w:rPr>
                <w:rFonts w:ascii="Arial" w:hAnsi="Arial" w:cs="Arial"/>
                <w:bCs/>
                <w:color w:val="000000" w:themeColor="text1"/>
                <w:sz w:val="24"/>
                <w:szCs w:val="24"/>
              </w:rPr>
              <w:t>T</w:t>
            </w:r>
            <w:r w:rsidR="00027D0A">
              <w:rPr>
                <w:rFonts w:ascii="Arial" w:hAnsi="Arial" w:cs="Arial"/>
                <w:bCs/>
                <w:color w:val="000000" w:themeColor="text1"/>
                <w:sz w:val="24"/>
                <w:szCs w:val="24"/>
              </w:rPr>
              <w:t>here is currently a significant amount of training being undertaken around Criminal Exploitation with housing colleagues, and also safeguarding briefings for private landlords as part of their accreditation framework</w:t>
            </w:r>
            <w:r w:rsidR="0046269E">
              <w:rPr>
                <w:rFonts w:ascii="Arial" w:hAnsi="Arial" w:cs="Arial"/>
                <w:bCs/>
                <w:color w:val="000000" w:themeColor="text1"/>
                <w:sz w:val="24"/>
                <w:szCs w:val="24"/>
              </w:rPr>
              <w:t xml:space="preserve"> by Northumberland</w:t>
            </w:r>
            <w:r w:rsidR="00027D0A">
              <w:rPr>
                <w:rFonts w:ascii="Arial" w:hAnsi="Arial" w:cs="Arial"/>
                <w:bCs/>
                <w:color w:val="000000" w:themeColor="text1"/>
                <w:sz w:val="24"/>
                <w:szCs w:val="24"/>
              </w:rPr>
              <w:t xml:space="preserve">.  </w:t>
            </w:r>
            <w:r w:rsidR="0046269E">
              <w:rPr>
                <w:rFonts w:ascii="Arial" w:hAnsi="Arial" w:cs="Arial"/>
                <w:bCs/>
                <w:color w:val="000000" w:themeColor="text1"/>
                <w:sz w:val="24"/>
                <w:szCs w:val="24"/>
              </w:rPr>
              <w:t xml:space="preserve">It was noted </w:t>
            </w:r>
            <w:r w:rsidR="00027D0A">
              <w:rPr>
                <w:rFonts w:ascii="Arial" w:hAnsi="Arial" w:cs="Arial"/>
                <w:bCs/>
                <w:color w:val="000000" w:themeColor="text1"/>
                <w:sz w:val="24"/>
                <w:szCs w:val="24"/>
              </w:rPr>
              <w:t xml:space="preserve">there had recently been the white ribbon ambassadors and champions event, which was hosted by both LA’s. Excellent feedback was received from this. </w:t>
            </w:r>
            <w:r w:rsidR="00EF33C9">
              <w:rPr>
                <w:rFonts w:ascii="Arial" w:hAnsi="Arial" w:cs="Arial"/>
                <w:bCs/>
                <w:color w:val="000000" w:themeColor="text1"/>
                <w:sz w:val="24"/>
                <w:szCs w:val="24"/>
              </w:rPr>
              <w:t>I</w:t>
            </w:r>
            <w:r w:rsidR="00027D0A">
              <w:rPr>
                <w:rFonts w:ascii="Arial" w:hAnsi="Arial" w:cs="Arial"/>
                <w:bCs/>
                <w:color w:val="000000" w:themeColor="text1"/>
                <w:sz w:val="24"/>
                <w:szCs w:val="24"/>
              </w:rPr>
              <w:t xml:space="preserve">n North Tyneside there has also been a focus on training for the Housing and Environmental teams in relation to safeguarding and vulnerabilities. </w:t>
            </w:r>
          </w:p>
          <w:p w14:paraId="7507E1EA" w14:textId="3F3AB836" w:rsidR="00B77F1A" w:rsidRDefault="00B77F1A" w:rsidP="00E06896">
            <w:pPr>
              <w:rPr>
                <w:rFonts w:ascii="Arial" w:eastAsia="Arial" w:hAnsi="Arial" w:cs="Arial"/>
                <w:b/>
                <w:sz w:val="24"/>
                <w:szCs w:val="24"/>
              </w:rPr>
            </w:pPr>
            <w:r w:rsidRPr="00EF33C9">
              <w:rPr>
                <w:rFonts w:ascii="Arial" w:eastAsia="Arial" w:hAnsi="Arial" w:cs="Arial"/>
                <w:b/>
                <w:sz w:val="24"/>
                <w:szCs w:val="24"/>
              </w:rPr>
              <w:t>Exploitation sub-group</w:t>
            </w:r>
            <w:r w:rsidR="000D3EB2" w:rsidRPr="00EF33C9">
              <w:rPr>
                <w:rFonts w:ascii="Arial" w:eastAsia="Arial" w:hAnsi="Arial" w:cs="Arial"/>
                <w:b/>
                <w:sz w:val="24"/>
                <w:szCs w:val="24"/>
              </w:rPr>
              <w:t>s</w:t>
            </w:r>
          </w:p>
          <w:p w14:paraId="4BA137A6" w14:textId="77777777" w:rsidR="00AE1F08" w:rsidRDefault="00147192" w:rsidP="00AE1F08">
            <w:pPr>
              <w:rPr>
                <w:rFonts w:ascii="Arial" w:eastAsia="Arial" w:hAnsi="Arial" w:cs="Arial"/>
                <w:bCs/>
                <w:sz w:val="24"/>
                <w:szCs w:val="24"/>
              </w:rPr>
            </w:pPr>
            <w:r>
              <w:rPr>
                <w:rFonts w:ascii="Arial" w:eastAsia="Arial" w:hAnsi="Arial" w:cs="Arial"/>
                <w:bCs/>
                <w:sz w:val="24"/>
                <w:szCs w:val="24"/>
              </w:rPr>
              <w:t>The Board were advised there has been really good buy-in from partnership agencies</w:t>
            </w:r>
            <w:r>
              <w:rPr>
                <w:rFonts w:ascii="Arial" w:eastAsia="Arial" w:hAnsi="Arial" w:cs="Arial"/>
                <w:b/>
                <w:sz w:val="24"/>
                <w:szCs w:val="24"/>
              </w:rPr>
              <w:t xml:space="preserve"> </w:t>
            </w:r>
            <w:r>
              <w:rPr>
                <w:rFonts w:ascii="Arial" w:eastAsia="Arial" w:hAnsi="Arial" w:cs="Arial"/>
                <w:bCs/>
                <w:sz w:val="24"/>
                <w:szCs w:val="24"/>
              </w:rPr>
              <w:t>across both LA’s.</w:t>
            </w:r>
            <w:r w:rsidR="008E0208">
              <w:rPr>
                <w:rFonts w:ascii="Arial" w:eastAsia="Arial" w:hAnsi="Arial" w:cs="Arial"/>
                <w:bCs/>
                <w:sz w:val="24"/>
                <w:szCs w:val="24"/>
              </w:rPr>
              <w:t xml:space="preserve">  </w:t>
            </w:r>
          </w:p>
          <w:p w14:paraId="04DEA97B" w14:textId="77777777" w:rsidR="00AE1F08" w:rsidRPr="00AE1F08" w:rsidRDefault="00AE1F08" w:rsidP="00AE1F08">
            <w:pPr>
              <w:rPr>
                <w:rFonts w:ascii="Arial" w:eastAsia="Arial" w:hAnsi="Arial" w:cs="Arial"/>
                <w:b/>
                <w:sz w:val="24"/>
                <w:szCs w:val="24"/>
              </w:rPr>
            </w:pPr>
            <w:r w:rsidRPr="00AE1F08">
              <w:rPr>
                <w:rFonts w:ascii="Arial" w:eastAsia="Arial" w:hAnsi="Arial" w:cs="Arial"/>
                <w:b/>
                <w:sz w:val="24"/>
                <w:szCs w:val="24"/>
              </w:rPr>
              <w:t>Northumberland sub-group</w:t>
            </w:r>
          </w:p>
          <w:p w14:paraId="06CE6788" w14:textId="5E827467" w:rsidR="008E0208" w:rsidRDefault="00AE1F08" w:rsidP="00AE1F08">
            <w:pPr>
              <w:rPr>
                <w:rFonts w:ascii="Arial" w:eastAsia="Arial" w:hAnsi="Arial" w:cs="Arial"/>
                <w:sz w:val="24"/>
                <w:szCs w:val="24"/>
              </w:rPr>
            </w:pPr>
            <w:r>
              <w:rPr>
                <w:rFonts w:ascii="Arial" w:eastAsia="Arial" w:hAnsi="Arial" w:cs="Arial"/>
                <w:sz w:val="24"/>
                <w:szCs w:val="24"/>
              </w:rPr>
              <w:t>T</w:t>
            </w:r>
            <w:r w:rsidR="008E0208">
              <w:rPr>
                <w:rFonts w:ascii="Arial" w:eastAsia="Arial" w:hAnsi="Arial" w:cs="Arial"/>
                <w:sz w:val="24"/>
                <w:szCs w:val="24"/>
              </w:rPr>
              <w:t xml:space="preserve">hey have reviewed data around missing adults and had input </w:t>
            </w:r>
            <w:r w:rsidR="00042181">
              <w:rPr>
                <w:rFonts w:ascii="Arial" w:eastAsia="Arial" w:hAnsi="Arial" w:cs="Arial"/>
                <w:sz w:val="24"/>
                <w:szCs w:val="24"/>
              </w:rPr>
              <w:t xml:space="preserve">from </w:t>
            </w:r>
            <w:r w:rsidR="008E0208">
              <w:rPr>
                <w:rFonts w:ascii="Arial" w:eastAsia="Arial" w:hAnsi="Arial" w:cs="Arial"/>
                <w:sz w:val="24"/>
                <w:szCs w:val="24"/>
              </w:rPr>
              <w:t>Foetal Alcohol Spectrum Charity</w:t>
            </w:r>
            <w:r w:rsidR="00DB06E7">
              <w:rPr>
                <w:rFonts w:ascii="Arial" w:eastAsia="Arial" w:hAnsi="Arial" w:cs="Arial"/>
                <w:sz w:val="24"/>
                <w:szCs w:val="24"/>
              </w:rPr>
              <w:t>,</w:t>
            </w:r>
            <w:r w:rsidR="008E0208">
              <w:rPr>
                <w:rFonts w:ascii="Arial" w:eastAsia="Arial" w:hAnsi="Arial" w:cs="Arial"/>
                <w:sz w:val="24"/>
                <w:szCs w:val="24"/>
              </w:rPr>
              <w:t xml:space="preserve"> which was really insightful in terms of how many residents are living in the community with the disorder, with a range of vulnerabilities. There has also been good input from Changing Lives who provided a regional and national update around Modern-Day Slavery. Lynne added there is currently a custody pilot underway, which the Violence Reduction Unit (VRU) are running, which focuses on intervening with young people up to the age of 21 in custody and assigning them a mentor from Edge North- East Family Gateway.</w:t>
            </w:r>
          </w:p>
          <w:p w14:paraId="376676E4" w14:textId="77777777" w:rsidR="008E0208" w:rsidRDefault="008E0208" w:rsidP="00AE1F08">
            <w:pPr>
              <w:rPr>
                <w:rFonts w:ascii="Arial" w:eastAsia="Arial" w:hAnsi="Arial" w:cs="Arial"/>
                <w:b/>
                <w:bCs/>
                <w:sz w:val="24"/>
                <w:szCs w:val="24"/>
              </w:rPr>
            </w:pPr>
            <w:r>
              <w:rPr>
                <w:rFonts w:ascii="Arial" w:eastAsia="Arial" w:hAnsi="Arial" w:cs="Arial"/>
                <w:b/>
                <w:bCs/>
                <w:sz w:val="24"/>
                <w:szCs w:val="24"/>
              </w:rPr>
              <w:t>North Tyneside sub-group</w:t>
            </w:r>
          </w:p>
          <w:p w14:paraId="70EBE24A" w14:textId="7D3F1944" w:rsidR="008E0208" w:rsidRDefault="008E0208" w:rsidP="00AE1F08">
            <w:pPr>
              <w:rPr>
                <w:rFonts w:ascii="Arial" w:eastAsia="Arial" w:hAnsi="Arial" w:cs="Arial"/>
                <w:sz w:val="24"/>
                <w:szCs w:val="24"/>
              </w:rPr>
            </w:pPr>
            <w:r>
              <w:rPr>
                <w:rFonts w:ascii="Arial" w:eastAsia="Arial" w:hAnsi="Arial" w:cs="Arial"/>
                <w:sz w:val="24"/>
                <w:szCs w:val="24"/>
              </w:rPr>
              <w:t>There has been good input from the regional county lines co-ordinator who gave an update in relation to local and national pictures. There was a discussion about the student population who are being exploited and brought into county lines, and the different marketing tools used. Changing lives also gave an update on the Stage Tool Kit around sexually exploited victims involved in sex work, which gave some key points for front line practitioners to consider.</w:t>
            </w:r>
          </w:p>
          <w:p w14:paraId="40E41354" w14:textId="77777777" w:rsidR="000B163E" w:rsidRDefault="000B163E" w:rsidP="000B163E">
            <w:pPr>
              <w:rPr>
                <w:rFonts w:ascii="Arial" w:eastAsia="Arial" w:hAnsi="Arial" w:cs="Arial"/>
                <w:b/>
                <w:sz w:val="24"/>
                <w:szCs w:val="24"/>
              </w:rPr>
            </w:pPr>
            <w:r>
              <w:rPr>
                <w:rFonts w:ascii="Arial" w:eastAsia="Arial" w:hAnsi="Arial" w:cs="Arial"/>
                <w:b/>
                <w:sz w:val="24"/>
                <w:szCs w:val="24"/>
              </w:rPr>
              <w:t>SARC Sub-Group</w:t>
            </w:r>
          </w:p>
          <w:p w14:paraId="508E2D98" w14:textId="778FF2A1" w:rsidR="003E0A86" w:rsidRDefault="00E80077" w:rsidP="003525D1">
            <w:pPr>
              <w:contextualSpacing/>
              <w:rPr>
                <w:rFonts w:ascii="Arial" w:eastAsia="Arial" w:hAnsi="Arial" w:cs="Arial"/>
                <w:b/>
              </w:rPr>
            </w:pPr>
            <w:r w:rsidRPr="00E80077">
              <w:rPr>
                <w:rFonts w:ascii="Arial" w:eastAsia="Arial" w:hAnsi="Arial" w:cs="Arial"/>
                <w:iCs/>
                <w:color w:val="000000" w:themeColor="text1"/>
                <w:sz w:val="24"/>
                <w:szCs w:val="24"/>
              </w:rPr>
              <w:t>A</w:t>
            </w:r>
            <w:r>
              <w:rPr>
                <w:rFonts w:ascii="Arial" w:eastAsia="Arial" w:hAnsi="Arial" w:cs="Arial"/>
                <w:sz w:val="24"/>
                <w:szCs w:val="24"/>
              </w:rPr>
              <w:t xml:space="preserve"> comprehensive overview report was provided from the SARC meeting on 14</w:t>
            </w:r>
            <w:r>
              <w:rPr>
                <w:rFonts w:ascii="Arial" w:eastAsia="Arial" w:hAnsi="Arial" w:cs="Arial"/>
                <w:sz w:val="24"/>
                <w:szCs w:val="24"/>
                <w:vertAlign w:val="superscript"/>
              </w:rPr>
              <w:t>th</w:t>
            </w:r>
            <w:r>
              <w:rPr>
                <w:rFonts w:ascii="Arial" w:eastAsia="Arial" w:hAnsi="Arial" w:cs="Arial"/>
                <w:sz w:val="24"/>
                <w:szCs w:val="24"/>
              </w:rPr>
              <w:t xml:space="preserve"> October, where updates were provided on all action plans and cases. </w:t>
            </w:r>
            <w:r w:rsidR="00BC4661">
              <w:rPr>
                <w:rFonts w:ascii="Arial" w:eastAsia="Arial" w:hAnsi="Arial" w:cs="Arial"/>
                <w:sz w:val="24"/>
                <w:szCs w:val="24"/>
              </w:rPr>
              <w:t xml:space="preserve">It was </w:t>
            </w:r>
            <w:r>
              <w:rPr>
                <w:rFonts w:ascii="Arial" w:eastAsia="Arial" w:hAnsi="Arial" w:cs="Arial"/>
                <w:sz w:val="24"/>
                <w:szCs w:val="24"/>
              </w:rPr>
              <w:t>suggested that a benchmarking exercise should be undertaken in relation to the Norfolk SAR (Joanna, Ben &amp; Jon) to determine the key learning points</w:t>
            </w:r>
            <w:r w:rsidR="00BC4661">
              <w:rPr>
                <w:rFonts w:ascii="Arial" w:eastAsia="Arial" w:hAnsi="Arial" w:cs="Arial"/>
                <w:sz w:val="24"/>
                <w:szCs w:val="24"/>
              </w:rPr>
              <w:t>: t</w:t>
            </w:r>
            <w:r>
              <w:rPr>
                <w:rFonts w:ascii="Arial" w:eastAsia="Arial" w:hAnsi="Arial" w:cs="Arial"/>
                <w:sz w:val="24"/>
                <w:szCs w:val="24"/>
              </w:rPr>
              <w:t>his will be discussed in further detail at the next SARC meeting.</w:t>
            </w:r>
          </w:p>
        </w:tc>
      </w:tr>
      <w:tr w:rsidR="003525D1" w:rsidRPr="00BF145A" w14:paraId="2303E1AA" w14:textId="77777777" w:rsidTr="007F6571">
        <w:trPr>
          <w:trHeight w:val="220"/>
        </w:trPr>
        <w:tc>
          <w:tcPr>
            <w:tcW w:w="10348" w:type="dxa"/>
          </w:tcPr>
          <w:p w14:paraId="55210BEC" w14:textId="77777777" w:rsidR="003525D1" w:rsidRDefault="003525D1" w:rsidP="003525D1">
            <w:pPr>
              <w:rPr>
                <w:rFonts w:ascii="Arial" w:eastAsia="Arial" w:hAnsi="Arial" w:cs="Arial"/>
                <w:bCs/>
                <w:sz w:val="24"/>
                <w:szCs w:val="24"/>
              </w:rPr>
            </w:pPr>
            <w:r>
              <w:rPr>
                <w:rFonts w:ascii="Arial" w:hAnsi="Arial" w:cs="Arial"/>
                <w:b/>
                <w:sz w:val="24"/>
                <w:szCs w:val="24"/>
              </w:rPr>
              <w:lastRenderedPageBreak/>
              <w:t xml:space="preserve">LGA/ADASS Updated Adult Safeguarding and Homelessness Briefing </w:t>
            </w:r>
          </w:p>
          <w:p w14:paraId="5647FEB9" w14:textId="1CA5E5EE" w:rsidR="003525D1" w:rsidRPr="006A5E29" w:rsidRDefault="003525D1" w:rsidP="003525D1">
            <w:pPr>
              <w:rPr>
                <w:rFonts w:ascii="Arial" w:eastAsia="Times New Roman" w:hAnsi="Arial" w:cs="Arial"/>
                <w:b/>
                <w:color w:val="000000" w:themeColor="text1"/>
                <w:sz w:val="24"/>
                <w:szCs w:val="24"/>
              </w:rPr>
            </w:pPr>
            <w:r>
              <w:rPr>
                <w:rFonts w:ascii="Arial" w:hAnsi="Arial" w:cs="Arial"/>
                <w:bCs/>
                <w:sz w:val="24"/>
                <w:szCs w:val="24"/>
              </w:rPr>
              <w:t>A presentation was shared with the Board, it was explained that there is a large amount of learning for Board’s. The key issues were highlighted, and it was agreed for this to be added to each local authorities Forward Plan, to consider further.</w:t>
            </w:r>
          </w:p>
        </w:tc>
      </w:tr>
      <w:tr w:rsidR="00166C1F" w:rsidRPr="00BF145A" w14:paraId="264266C4" w14:textId="77777777" w:rsidTr="007F6571">
        <w:trPr>
          <w:trHeight w:val="220"/>
        </w:trPr>
        <w:tc>
          <w:tcPr>
            <w:tcW w:w="10348" w:type="dxa"/>
          </w:tcPr>
          <w:p w14:paraId="35A103E7" w14:textId="77777777" w:rsidR="00817B03" w:rsidRDefault="00817B03" w:rsidP="00817B03">
            <w:pPr>
              <w:rPr>
                <w:rFonts w:ascii="Arial" w:hAnsi="Arial" w:cs="Arial"/>
                <w:b/>
                <w:color w:val="000000" w:themeColor="text1"/>
                <w:sz w:val="24"/>
                <w:szCs w:val="24"/>
              </w:rPr>
            </w:pPr>
            <w:r>
              <w:rPr>
                <w:rFonts w:ascii="Arial" w:hAnsi="Arial" w:cs="Arial"/>
                <w:b/>
                <w:color w:val="000000" w:themeColor="text1"/>
                <w:sz w:val="24"/>
                <w:szCs w:val="24"/>
              </w:rPr>
              <w:t>National SAR Library Update</w:t>
            </w:r>
          </w:p>
          <w:p w14:paraId="5A1D047F" w14:textId="7D1395F7" w:rsidR="00166C1F" w:rsidRPr="001657D5" w:rsidRDefault="00817B03" w:rsidP="007A5CE9">
            <w:pPr>
              <w:rPr>
                <w:rFonts w:ascii="Arial" w:eastAsia="Times New Roman" w:hAnsi="Arial" w:cs="Arial"/>
                <w:b/>
                <w:color w:val="000000" w:themeColor="text1"/>
              </w:rPr>
            </w:pPr>
            <w:r>
              <w:rPr>
                <w:rFonts w:ascii="Arial" w:hAnsi="Arial" w:cs="Arial"/>
                <w:bCs/>
                <w:color w:val="000000" w:themeColor="text1"/>
                <w:sz w:val="24"/>
                <w:szCs w:val="24"/>
              </w:rPr>
              <w:t>The national SAR library is now being hosted by the SAB Chairs network. All SAB</w:t>
            </w:r>
            <w:r w:rsidR="008F0676">
              <w:rPr>
                <w:rFonts w:ascii="Arial" w:hAnsi="Arial" w:cs="Arial"/>
                <w:bCs/>
                <w:color w:val="000000" w:themeColor="text1"/>
                <w:sz w:val="24"/>
                <w:szCs w:val="24"/>
              </w:rPr>
              <w:t>’</w:t>
            </w:r>
            <w:r>
              <w:rPr>
                <w:rFonts w:ascii="Arial" w:hAnsi="Arial" w:cs="Arial"/>
                <w:bCs/>
                <w:color w:val="000000" w:themeColor="text1"/>
                <w:sz w:val="24"/>
                <w:szCs w:val="24"/>
              </w:rPr>
              <w:t xml:space="preserve">s have been asked to submit any SARs published after April 2019, to be included in the library. </w:t>
            </w:r>
          </w:p>
        </w:tc>
      </w:tr>
      <w:tr w:rsidR="007F6571" w:rsidRPr="00BF145A" w14:paraId="43E65020" w14:textId="77777777" w:rsidTr="007F6571">
        <w:trPr>
          <w:trHeight w:val="220"/>
        </w:trPr>
        <w:tc>
          <w:tcPr>
            <w:tcW w:w="10348" w:type="dxa"/>
          </w:tcPr>
          <w:p w14:paraId="57D967DD" w14:textId="23168870" w:rsidR="00725A4E" w:rsidRPr="007A5CE9" w:rsidRDefault="00725A4E" w:rsidP="0073097B">
            <w:pPr>
              <w:rPr>
                <w:rFonts w:ascii="Arial" w:eastAsia="Arial" w:hAnsi="Arial" w:cs="Arial"/>
                <w:b/>
                <w:sz w:val="24"/>
                <w:szCs w:val="24"/>
              </w:rPr>
            </w:pPr>
            <w:r w:rsidRPr="007A5CE9">
              <w:rPr>
                <w:rFonts w:ascii="Arial" w:eastAsia="Arial" w:hAnsi="Arial" w:cs="Arial"/>
                <w:b/>
                <w:sz w:val="24"/>
                <w:szCs w:val="24"/>
              </w:rPr>
              <w:t>Date</w:t>
            </w:r>
            <w:r w:rsidR="0073097B" w:rsidRPr="007A5CE9">
              <w:rPr>
                <w:rFonts w:ascii="Arial" w:eastAsia="Arial" w:hAnsi="Arial" w:cs="Arial"/>
                <w:b/>
                <w:sz w:val="24"/>
                <w:szCs w:val="24"/>
              </w:rPr>
              <w:t xml:space="preserve"> of Next Meeting</w:t>
            </w:r>
            <w:r w:rsidR="00E57079" w:rsidRPr="007A5CE9">
              <w:rPr>
                <w:rFonts w:ascii="Arial" w:eastAsia="Arial" w:hAnsi="Arial" w:cs="Arial"/>
                <w:b/>
                <w:sz w:val="24"/>
                <w:szCs w:val="24"/>
              </w:rPr>
              <w:t xml:space="preserve">: </w:t>
            </w:r>
            <w:r w:rsidR="0090446E" w:rsidRPr="007A5CE9">
              <w:rPr>
                <w:rFonts w:ascii="Arial" w:eastAsia="Arial" w:hAnsi="Arial" w:cs="Arial"/>
                <w:b/>
                <w:sz w:val="24"/>
                <w:szCs w:val="24"/>
              </w:rPr>
              <w:t xml:space="preserve"> </w:t>
            </w:r>
          </w:p>
          <w:p w14:paraId="4A7263B9" w14:textId="546A1482" w:rsidR="0073097B" w:rsidRPr="007A5CE9" w:rsidRDefault="00F1776C" w:rsidP="0073097B">
            <w:pPr>
              <w:rPr>
                <w:rFonts w:ascii="Arial" w:eastAsia="Arial" w:hAnsi="Arial" w:cs="Arial"/>
                <w:b/>
                <w:sz w:val="24"/>
                <w:szCs w:val="24"/>
              </w:rPr>
            </w:pPr>
            <w:r w:rsidRPr="007A5CE9">
              <w:rPr>
                <w:rFonts w:ascii="Arial" w:eastAsia="Arial" w:hAnsi="Arial" w:cs="Arial"/>
                <w:bCs/>
                <w:sz w:val="24"/>
                <w:szCs w:val="24"/>
              </w:rPr>
              <w:t xml:space="preserve">Tuesday </w:t>
            </w:r>
            <w:r w:rsidR="002E5545" w:rsidRPr="007A5CE9">
              <w:rPr>
                <w:rFonts w:ascii="Arial" w:eastAsia="Arial" w:hAnsi="Arial" w:cs="Arial"/>
                <w:bCs/>
                <w:sz w:val="24"/>
                <w:szCs w:val="24"/>
              </w:rPr>
              <w:t>8</w:t>
            </w:r>
            <w:r w:rsidR="002E5545" w:rsidRPr="007A5CE9">
              <w:rPr>
                <w:rFonts w:ascii="Arial" w:eastAsia="Arial" w:hAnsi="Arial" w:cs="Arial"/>
                <w:bCs/>
                <w:sz w:val="24"/>
                <w:szCs w:val="24"/>
                <w:vertAlign w:val="superscript"/>
              </w:rPr>
              <w:t>th</w:t>
            </w:r>
            <w:r w:rsidR="002E5545" w:rsidRPr="007A5CE9">
              <w:rPr>
                <w:rFonts w:ascii="Arial" w:eastAsia="Arial" w:hAnsi="Arial" w:cs="Arial"/>
                <w:bCs/>
                <w:sz w:val="24"/>
                <w:szCs w:val="24"/>
              </w:rPr>
              <w:t xml:space="preserve"> M</w:t>
            </w:r>
            <w:r w:rsidR="007E1F5B" w:rsidRPr="007A5CE9">
              <w:rPr>
                <w:rFonts w:ascii="Arial" w:eastAsia="Arial" w:hAnsi="Arial" w:cs="Arial"/>
                <w:bCs/>
                <w:sz w:val="24"/>
                <w:szCs w:val="24"/>
              </w:rPr>
              <w:t>arch 2022</w:t>
            </w:r>
            <w:r w:rsidR="00AD75DD" w:rsidRPr="007A5CE9">
              <w:rPr>
                <w:rFonts w:ascii="Arial" w:eastAsia="Arial" w:hAnsi="Arial" w:cs="Arial"/>
                <w:bCs/>
                <w:sz w:val="24"/>
                <w:szCs w:val="24"/>
              </w:rPr>
              <w:t xml:space="preserve">, </w:t>
            </w:r>
            <w:r w:rsidR="00B7395D" w:rsidRPr="007A5CE9">
              <w:rPr>
                <w:rFonts w:ascii="Arial" w:eastAsia="Arial" w:hAnsi="Arial" w:cs="Arial"/>
                <w:bCs/>
                <w:sz w:val="24"/>
                <w:szCs w:val="24"/>
              </w:rPr>
              <w:t xml:space="preserve">1.00-3pm via </w:t>
            </w:r>
            <w:r w:rsidR="00AD75DD" w:rsidRPr="007A5CE9">
              <w:rPr>
                <w:rFonts w:ascii="Arial" w:eastAsia="Arial" w:hAnsi="Arial" w:cs="Arial"/>
                <w:bCs/>
                <w:sz w:val="24"/>
                <w:szCs w:val="24"/>
              </w:rPr>
              <w:t>Microsoft Teams.</w:t>
            </w:r>
          </w:p>
          <w:p w14:paraId="21689344" w14:textId="77777777" w:rsidR="007F6571" w:rsidRPr="007A5CE9" w:rsidRDefault="007F6571" w:rsidP="00B11E1F">
            <w:pPr>
              <w:pStyle w:val="ListParagraph"/>
              <w:ind w:left="420"/>
              <w:rPr>
                <w:rFonts w:ascii="Arial" w:eastAsia="Arial" w:hAnsi="Arial" w:cs="Arial"/>
                <w:sz w:val="24"/>
                <w:szCs w:val="24"/>
              </w:rPr>
            </w:pPr>
          </w:p>
        </w:tc>
      </w:tr>
      <w:tr w:rsidR="0073097B" w:rsidRPr="007A5CE9" w14:paraId="36A65DEB" w14:textId="77777777" w:rsidTr="007F6571">
        <w:trPr>
          <w:trHeight w:val="220"/>
        </w:trPr>
        <w:tc>
          <w:tcPr>
            <w:tcW w:w="10348" w:type="dxa"/>
          </w:tcPr>
          <w:p w14:paraId="169FD6C7" w14:textId="1849CE45" w:rsidR="0073097B" w:rsidRPr="007A5CE9" w:rsidRDefault="00951FB7">
            <w:pPr>
              <w:rPr>
                <w:rFonts w:ascii="Arial" w:eastAsia="Arial" w:hAnsi="Arial" w:cs="Arial"/>
                <w:sz w:val="24"/>
                <w:szCs w:val="24"/>
              </w:rPr>
            </w:pPr>
            <w:r w:rsidRPr="007A5CE9">
              <w:rPr>
                <w:rFonts w:ascii="Arial" w:eastAsia="Arial" w:hAnsi="Arial" w:cs="Arial"/>
                <w:sz w:val="24"/>
                <w:szCs w:val="24"/>
              </w:rPr>
              <w:t>F</w:t>
            </w:r>
            <w:r w:rsidR="0073097B" w:rsidRPr="007A5CE9">
              <w:rPr>
                <w:rFonts w:ascii="Arial" w:eastAsia="Arial" w:hAnsi="Arial" w:cs="Arial"/>
                <w:sz w:val="24"/>
                <w:szCs w:val="24"/>
              </w:rPr>
              <w:t>or further information about the Safeguarding Adults and the work of the Safeguarding Adults Board please see:</w:t>
            </w:r>
          </w:p>
          <w:p w14:paraId="0CFF50F6" w14:textId="08B49DE3" w:rsidR="0073097B" w:rsidRPr="007A5CE9" w:rsidRDefault="0073097B">
            <w:pPr>
              <w:rPr>
                <w:rFonts w:ascii="Arial" w:eastAsia="Arial" w:hAnsi="Arial" w:cs="Arial"/>
                <w:sz w:val="24"/>
                <w:szCs w:val="24"/>
              </w:rPr>
            </w:pPr>
            <w:r w:rsidRPr="007A5CE9">
              <w:rPr>
                <w:rFonts w:ascii="Arial" w:eastAsia="Arial" w:hAnsi="Arial" w:cs="Arial"/>
                <w:sz w:val="24"/>
                <w:szCs w:val="24"/>
              </w:rPr>
              <w:t>Nor</w:t>
            </w:r>
            <w:r w:rsidR="00BA6EB4" w:rsidRPr="007A5CE9">
              <w:rPr>
                <w:rFonts w:ascii="Arial" w:eastAsia="Arial" w:hAnsi="Arial" w:cs="Arial"/>
                <w:sz w:val="24"/>
                <w:szCs w:val="24"/>
              </w:rPr>
              <w:t>th</w:t>
            </w:r>
            <w:r w:rsidRPr="007A5CE9">
              <w:rPr>
                <w:rFonts w:ascii="Arial" w:eastAsia="Arial" w:hAnsi="Arial" w:cs="Arial"/>
                <w:sz w:val="24"/>
                <w:szCs w:val="24"/>
              </w:rPr>
              <w:t>umberland:</w:t>
            </w:r>
          </w:p>
          <w:p w14:paraId="39D1977A" w14:textId="77777777" w:rsidR="0073097B" w:rsidRPr="007A5CE9" w:rsidRDefault="00922C30">
            <w:pPr>
              <w:rPr>
                <w:rFonts w:ascii="Arial" w:hAnsi="Arial" w:cs="Arial"/>
                <w:sz w:val="24"/>
                <w:szCs w:val="24"/>
              </w:rPr>
            </w:pPr>
            <w:hyperlink r:id="rId14" w:history="1">
              <w:r w:rsidR="0073097B" w:rsidRPr="007A5CE9">
                <w:rPr>
                  <w:rStyle w:val="Hyperlink"/>
                  <w:rFonts w:ascii="Arial" w:hAnsi="Arial" w:cs="Arial"/>
                  <w:sz w:val="24"/>
                  <w:szCs w:val="24"/>
                </w:rPr>
                <w:t>https://www.northumberland.gov.uk/Care/Support/Safeguarding.aspx</w:t>
              </w:r>
            </w:hyperlink>
            <w:bookmarkStart w:id="0" w:name="_GoBack"/>
            <w:bookmarkEnd w:id="0"/>
          </w:p>
          <w:p w14:paraId="38AD004F" w14:textId="77777777" w:rsidR="0073097B" w:rsidRPr="007A5CE9" w:rsidRDefault="0073097B">
            <w:pPr>
              <w:rPr>
                <w:rFonts w:ascii="Arial" w:hAnsi="Arial" w:cs="Arial"/>
                <w:sz w:val="24"/>
                <w:szCs w:val="24"/>
              </w:rPr>
            </w:pPr>
            <w:r w:rsidRPr="007A5CE9">
              <w:rPr>
                <w:rFonts w:ascii="Arial" w:hAnsi="Arial" w:cs="Arial"/>
                <w:sz w:val="24"/>
                <w:szCs w:val="24"/>
              </w:rPr>
              <w:t>North Tyneside:</w:t>
            </w:r>
          </w:p>
          <w:p w14:paraId="52B2F679" w14:textId="2E8730C8" w:rsidR="0073097B" w:rsidRPr="007A5CE9" w:rsidRDefault="00922C30">
            <w:pPr>
              <w:rPr>
                <w:rFonts w:ascii="Arial" w:hAnsi="Arial" w:cs="Arial"/>
                <w:sz w:val="24"/>
                <w:szCs w:val="24"/>
              </w:rPr>
            </w:pPr>
            <w:hyperlink r:id="rId15" w:history="1">
              <w:r w:rsidR="0073097B" w:rsidRPr="007A5CE9">
                <w:rPr>
                  <w:rStyle w:val="Hyperlink"/>
                  <w:rFonts w:ascii="Arial" w:hAnsi="Arial" w:cs="Arial"/>
                  <w:sz w:val="24"/>
                  <w:szCs w:val="24"/>
                </w:rPr>
                <w:t>https://my.northtyneside.gov.uk/category/1033/safeguarding-adults</w:t>
              </w:r>
            </w:hyperlink>
          </w:p>
        </w:tc>
      </w:tr>
    </w:tbl>
    <w:p w14:paraId="276DD1AC" w14:textId="77777777" w:rsidR="002E0D85" w:rsidRPr="007A5CE9" w:rsidRDefault="002E0D85" w:rsidP="00730539">
      <w:pPr>
        <w:pBdr>
          <w:top w:val="nil"/>
          <w:left w:val="nil"/>
          <w:bottom w:val="nil"/>
          <w:right w:val="nil"/>
          <w:between w:val="nil"/>
        </w:pBdr>
        <w:spacing w:after="0" w:line="240" w:lineRule="auto"/>
        <w:rPr>
          <w:rFonts w:ascii="Arial" w:eastAsia="Arial" w:hAnsi="Arial" w:cs="Arial"/>
          <w:b/>
          <w:color w:val="000000"/>
          <w:sz w:val="24"/>
          <w:szCs w:val="24"/>
        </w:rPr>
      </w:pPr>
    </w:p>
    <w:p w14:paraId="3B116A08" w14:textId="77777777" w:rsidR="002E0D85" w:rsidRPr="00BF145A" w:rsidRDefault="00642261">
      <w:pPr>
        <w:rPr>
          <w:rFonts w:ascii="Arial" w:eastAsia="Arial" w:hAnsi="Arial" w:cs="Arial"/>
          <w:b/>
        </w:rPr>
      </w:pPr>
      <w:r w:rsidRPr="00BF145A">
        <w:rPr>
          <w:rFonts w:ascii="Arial" w:hAnsi="Arial" w:cs="Arial"/>
        </w:rPr>
        <w:br w:type="page"/>
      </w:r>
    </w:p>
    <w:p w14:paraId="261D97BD" w14:textId="77777777" w:rsidR="002E0D85" w:rsidRPr="00BF145A" w:rsidRDefault="00642261">
      <w:pPr>
        <w:pBdr>
          <w:top w:val="nil"/>
          <w:left w:val="nil"/>
          <w:bottom w:val="nil"/>
          <w:right w:val="nil"/>
          <w:between w:val="nil"/>
        </w:pBdr>
        <w:spacing w:after="0" w:line="240" w:lineRule="auto"/>
        <w:rPr>
          <w:rFonts w:ascii="Arial" w:eastAsia="Arial" w:hAnsi="Arial" w:cs="Arial"/>
          <w:b/>
          <w:color w:val="000000"/>
        </w:rPr>
      </w:pPr>
      <w:r w:rsidRPr="00BF145A">
        <w:rPr>
          <w:rFonts w:ascii="Arial" w:eastAsia="Arial" w:hAnsi="Arial" w:cs="Arial"/>
          <w:b/>
          <w:color w:val="000000"/>
        </w:rPr>
        <w:lastRenderedPageBreak/>
        <w:t>Glossary of Abbreviations</w:t>
      </w:r>
    </w:p>
    <w:p w14:paraId="5852F78A" w14:textId="77777777" w:rsidR="002E0D85" w:rsidRPr="00BF145A" w:rsidRDefault="002E0D85">
      <w:pPr>
        <w:pBdr>
          <w:top w:val="nil"/>
          <w:left w:val="nil"/>
          <w:bottom w:val="nil"/>
          <w:right w:val="nil"/>
          <w:between w:val="nil"/>
        </w:pBdr>
        <w:spacing w:after="0" w:line="240" w:lineRule="auto"/>
        <w:rPr>
          <w:rFonts w:ascii="Arial" w:eastAsia="Arial" w:hAnsi="Arial" w:cs="Arial"/>
          <w:b/>
          <w:color w:val="000000"/>
        </w:rPr>
      </w:pPr>
    </w:p>
    <w:tbl>
      <w:tblPr>
        <w:tblStyle w:val="1"/>
        <w:tblW w:w="82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0"/>
        <w:gridCol w:w="7193"/>
      </w:tblGrid>
      <w:tr w:rsidR="002E0D85" w:rsidRPr="00BF145A" w14:paraId="5DA9A5E9" w14:textId="77777777">
        <w:tc>
          <w:tcPr>
            <w:tcW w:w="1030" w:type="dxa"/>
          </w:tcPr>
          <w:p w14:paraId="01EF46B9"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ASC</w:t>
            </w:r>
          </w:p>
        </w:tc>
        <w:tc>
          <w:tcPr>
            <w:tcW w:w="7193" w:type="dxa"/>
          </w:tcPr>
          <w:p w14:paraId="5378D5A9"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Adult Social Care</w:t>
            </w:r>
          </w:p>
        </w:tc>
      </w:tr>
      <w:tr w:rsidR="002E0D85" w:rsidRPr="00BF145A" w14:paraId="7DB3DF47" w14:textId="77777777">
        <w:tc>
          <w:tcPr>
            <w:tcW w:w="1030" w:type="dxa"/>
          </w:tcPr>
          <w:p w14:paraId="504ED39B"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BG</w:t>
            </w:r>
          </w:p>
        </w:tc>
        <w:tc>
          <w:tcPr>
            <w:tcW w:w="7193" w:type="dxa"/>
          </w:tcPr>
          <w:p w14:paraId="7B18B3BA"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Business Group</w:t>
            </w:r>
          </w:p>
        </w:tc>
      </w:tr>
      <w:tr w:rsidR="002E0D85" w:rsidRPr="00BF145A" w14:paraId="78A76306" w14:textId="77777777">
        <w:tc>
          <w:tcPr>
            <w:tcW w:w="1030" w:type="dxa"/>
          </w:tcPr>
          <w:p w14:paraId="7889989B"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BIA</w:t>
            </w:r>
          </w:p>
        </w:tc>
        <w:tc>
          <w:tcPr>
            <w:tcW w:w="7193" w:type="dxa"/>
          </w:tcPr>
          <w:p w14:paraId="51B06F37"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Best Interest Assessor</w:t>
            </w:r>
          </w:p>
        </w:tc>
      </w:tr>
      <w:tr w:rsidR="002E0D85" w:rsidRPr="00BF145A" w14:paraId="09018C5C" w14:textId="77777777">
        <w:tc>
          <w:tcPr>
            <w:tcW w:w="1030" w:type="dxa"/>
          </w:tcPr>
          <w:p w14:paraId="488ED969"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CCG</w:t>
            </w:r>
          </w:p>
        </w:tc>
        <w:tc>
          <w:tcPr>
            <w:tcW w:w="7193" w:type="dxa"/>
          </w:tcPr>
          <w:p w14:paraId="2B377147"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Clinical Commissioning Group</w:t>
            </w:r>
          </w:p>
        </w:tc>
      </w:tr>
      <w:tr w:rsidR="002E0D85" w:rsidRPr="00BF145A" w14:paraId="5EE4B56D" w14:textId="77777777">
        <w:tc>
          <w:tcPr>
            <w:tcW w:w="1030" w:type="dxa"/>
          </w:tcPr>
          <w:p w14:paraId="1B72578D"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CMHT</w:t>
            </w:r>
            <w:r w:rsidRPr="00BF145A">
              <w:rPr>
                <w:rFonts w:ascii="Arial" w:eastAsia="Arial" w:hAnsi="Arial" w:cs="Arial"/>
                <w:color w:val="000000"/>
              </w:rPr>
              <w:tab/>
            </w:r>
          </w:p>
        </w:tc>
        <w:tc>
          <w:tcPr>
            <w:tcW w:w="7193" w:type="dxa"/>
          </w:tcPr>
          <w:p w14:paraId="0C95838F"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Community Mental Health Team</w:t>
            </w:r>
          </w:p>
        </w:tc>
      </w:tr>
      <w:tr w:rsidR="002E0D85" w:rsidRPr="00BF145A" w14:paraId="7AA4759D" w14:textId="77777777">
        <w:tc>
          <w:tcPr>
            <w:tcW w:w="1030" w:type="dxa"/>
          </w:tcPr>
          <w:p w14:paraId="07110472"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CQC</w:t>
            </w:r>
          </w:p>
        </w:tc>
        <w:tc>
          <w:tcPr>
            <w:tcW w:w="7193" w:type="dxa"/>
          </w:tcPr>
          <w:p w14:paraId="32E447D5"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Care Quality Commission</w:t>
            </w:r>
          </w:p>
        </w:tc>
      </w:tr>
      <w:tr w:rsidR="002E0D85" w:rsidRPr="00BF145A" w14:paraId="37677495" w14:textId="77777777">
        <w:tc>
          <w:tcPr>
            <w:tcW w:w="1030" w:type="dxa"/>
          </w:tcPr>
          <w:p w14:paraId="124113EE"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CRC</w:t>
            </w:r>
          </w:p>
        </w:tc>
        <w:tc>
          <w:tcPr>
            <w:tcW w:w="7193" w:type="dxa"/>
          </w:tcPr>
          <w:p w14:paraId="65A649BB"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Community Rehabilitation Company</w:t>
            </w:r>
          </w:p>
        </w:tc>
      </w:tr>
      <w:tr w:rsidR="005E255C" w:rsidRPr="00BF145A" w14:paraId="7F2A3ACD" w14:textId="77777777">
        <w:tc>
          <w:tcPr>
            <w:tcW w:w="1030" w:type="dxa"/>
          </w:tcPr>
          <w:p w14:paraId="582CAF53" w14:textId="6756641C" w:rsidR="005E255C" w:rsidRPr="00BF145A" w:rsidRDefault="005E255C">
            <w:pPr>
              <w:pBdr>
                <w:top w:val="nil"/>
                <w:left w:val="nil"/>
                <w:bottom w:val="nil"/>
                <w:right w:val="nil"/>
                <w:between w:val="nil"/>
              </w:pBdr>
              <w:rPr>
                <w:rFonts w:ascii="Arial" w:eastAsia="Arial" w:hAnsi="Arial" w:cs="Arial"/>
                <w:color w:val="000000"/>
              </w:rPr>
            </w:pPr>
            <w:r>
              <w:rPr>
                <w:rFonts w:ascii="Arial" w:eastAsia="Arial" w:hAnsi="Arial" w:cs="Arial"/>
                <w:color w:val="000000"/>
              </w:rPr>
              <w:t>C</w:t>
            </w:r>
            <w:r w:rsidRPr="00BF145A">
              <w:rPr>
                <w:rFonts w:ascii="Arial" w:eastAsia="Arial" w:hAnsi="Arial" w:cs="Arial"/>
                <w:color w:val="000000"/>
              </w:rPr>
              <w:t>NTW</w:t>
            </w:r>
          </w:p>
        </w:tc>
        <w:tc>
          <w:tcPr>
            <w:tcW w:w="7193" w:type="dxa"/>
          </w:tcPr>
          <w:p w14:paraId="454EE815" w14:textId="784B8060" w:rsidR="005E255C" w:rsidRPr="00BF145A" w:rsidRDefault="005E255C">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Cumbria, </w:t>
            </w:r>
            <w:r w:rsidRPr="00BF145A">
              <w:rPr>
                <w:rFonts w:ascii="Arial" w:eastAsia="Arial" w:hAnsi="Arial" w:cs="Arial"/>
                <w:color w:val="000000"/>
              </w:rPr>
              <w:t>Northumberland, Tyne and Wear NHS Foundation Trust</w:t>
            </w:r>
          </w:p>
        </w:tc>
      </w:tr>
      <w:tr w:rsidR="002E0D85" w:rsidRPr="00BF145A" w14:paraId="4104FE40" w14:textId="77777777">
        <w:tc>
          <w:tcPr>
            <w:tcW w:w="1030" w:type="dxa"/>
          </w:tcPr>
          <w:p w14:paraId="16F05651"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CVS</w:t>
            </w:r>
          </w:p>
        </w:tc>
        <w:tc>
          <w:tcPr>
            <w:tcW w:w="7193" w:type="dxa"/>
          </w:tcPr>
          <w:p w14:paraId="1D2C2144"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Community Voluntary Sector</w:t>
            </w:r>
          </w:p>
        </w:tc>
      </w:tr>
      <w:tr w:rsidR="002E0D85" w:rsidRPr="00BF145A" w14:paraId="2BC52040" w14:textId="77777777">
        <w:tc>
          <w:tcPr>
            <w:tcW w:w="1030" w:type="dxa"/>
          </w:tcPr>
          <w:p w14:paraId="779AC134"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CYPL</w:t>
            </w:r>
          </w:p>
        </w:tc>
        <w:tc>
          <w:tcPr>
            <w:tcW w:w="7193" w:type="dxa"/>
          </w:tcPr>
          <w:p w14:paraId="06F2CD92"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Children, Young People and Learning</w:t>
            </w:r>
          </w:p>
        </w:tc>
      </w:tr>
      <w:tr w:rsidR="002E0D85" w:rsidRPr="00BF145A" w14:paraId="2FE7F1DF" w14:textId="77777777">
        <w:tc>
          <w:tcPr>
            <w:tcW w:w="1030" w:type="dxa"/>
          </w:tcPr>
          <w:p w14:paraId="4472F24B"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DASM</w:t>
            </w:r>
            <w:r w:rsidRPr="00BF145A">
              <w:rPr>
                <w:rFonts w:ascii="Arial" w:eastAsia="Arial" w:hAnsi="Arial" w:cs="Arial"/>
                <w:color w:val="000000"/>
              </w:rPr>
              <w:tab/>
            </w:r>
          </w:p>
        </w:tc>
        <w:tc>
          <w:tcPr>
            <w:tcW w:w="7193" w:type="dxa"/>
          </w:tcPr>
          <w:p w14:paraId="08C6062F"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Designated Adults Safeguarding Manager</w:t>
            </w:r>
          </w:p>
        </w:tc>
      </w:tr>
      <w:tr w:rsidR="002E0D85" w:rsidRPr="00BF145A" w14:paraId="74E440BF" w14:textId="77777777">
        <w:tc>
          <w:tcPr>
            <w:tcW w:w="1030" w:type="dxa"/>
          </w:tcPr>
          <w:p w14:paraId="7036C5B6"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DoL</w:t>
            </w:r>
          </w:p>
        </w:tc>
        <w:tc>
          <w:tcPr>
            <w:tcW w:w="7193" w:type="dxa"/>
          </w:tcPr>
          <w:p w14:paraId="004BBED2"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Deprivation of Liberty</w:t>
            </w:r>
          </w:p>
        </w:tc>
      </w:tr>
      <w:tr w:rsidR="002E0D85" w:rsidRPr="00BF145A" w14:paraId="2FD5E43A" w14:textId="77777777">
        <w:tc>
          <w:tcPr>
            <w:tcW w:w="1030" w:type="dxa"/>
          </w:tcPr>
          <w:p w14:paraId="7394E402"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GMC</w:t>
            </w:r>
            <w:r w:rsidRPr="00BF145A">
              <w:rPr>
                <w:rFonts w:ascii="Arial" w:eastAsia="Arial" w:hAnsi="Arial" w:cs="Arial"/>
                <w:color w:val="000000"/>
              </w:rPr>
              <w:tab/>
            </w:r>
          </w:p>
        </w:tc>
        <w:tc>
          <w:tcPr>
            <w:tcW w:w="7193" w:type="dxa"/>
          </w:tcPr>
          <w:p w14:paraId="31FC1C49"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General Medical Council</w:t>
            </w:r>
          </w:p>
        </w:tc>
      </w:tr>
      <w:tr w:rsidR="002E0D85" w:rsidRPr="00BF145A" w14:paraId="2D831A54" w14:textId="77777777">
        <w:tc>
          <w:tcPr>
            <w:tcW w:w="1030" w:type="dxa"/>
          </w:tcPr>
          <w:p w14:paraId="3BA15864"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HWWB</w:t>
            </w:r>
          </w:p>
        </w:tc>
        <w:tc>
          <w:tcPr>
            <w:tcW w:w="7193" w:type="dxa"/>
          </w:tcPr>
          <w:p w14:paraId="37C8CD92"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Health Well Being Board</w:t>
            </w:r>
          </w:p>
        </w:tc>
      </w:tr>
      <w:tr w:rsidR="002E0D85" w:rsidRPr="00BF145A" w14:paraId="241131DA" w14:textId="77777777">
        <w:tc>
          <w:tcPr>
            <w:tcW w:w="1030" w:type="dxa"/>
          </w:tcPr>
          <w:p w14:paraId="1995DC83"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IMR</w:t>
            </w:r>
          </w:p>
        </w:tc>
        <w:tc>
          <w:tcPr>
            <w:tcW w:w="7193" w:type="dxa"/>
          </w:tcPr>
          <w:p w14:paraId="253958D2"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Independent Management Review</w:t>
            </w:r>
          </w:p>
        </w:tc>
      </w:tr>
      <w:tr w:rsidR="002E0D85" w:rsidRPr="00BF145A" w14:paraId="050AF48D" w14:textId="77777777">
        <w:tc>
          <w:tcPr>
            <w:tcW w:w="1030" w:type="dxa"/>
          </w:tcPr>
          <w:p w14:paraId="42B24F90"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LADO</w:t>
            </w:r>
          </w:p>
        </w:tc>
        <w:tc>
          <w:tcPr>
            <w:tcW w:w="7193" w:type="dxa"/>
          </w:tcPr>
          <w:p w14:paraId="4DA31935"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Local Authority Designated Officer</w:t>
            </w:r>
          </w:p>
        </w:tc>
      </w:tr>
      <w:tr w:rsidR="002E0D85" w:rsidRPr="00BF145A" w14:paraId="469FE36D" w14:textId="77777777">
        <w:tc>
          <w:tcPr>
            <w:tcW w:w="1030" w:type="dxa"/>
          </w:tcPr>
          <w:p w14:paraId="10548716"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LD</w:t>
            </w:r>
          </w:p>
        </w:tc>
        <w:tc>
          <w:tcPr>
            <w:tcW w:w="7193" w:type="dxa"/>
          </w:tcPr>
          <w:p w14:paraId="15CF23DF"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Learning Disability</w:t>
            </w:r>
          </w:p>
        </w:tc>
      </w:tr>
      <w:tr w:rsidR="002E0D85" w:rsidRPr="00BF145A" w14:paraId="00A56C38" w14:textId="77777777">
        <w:tc>
          <w:tcPr>
            <w:tcW w:w="1030" w:type="dxa"/>
          </w:tcPr>
          <w:p w14:paraId="7EE49606"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LSCB</w:t>
            </w:r>
          </w:p>
          <w:p w14:paraId="225C64AF"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NCC</w:t>
            </w:r>
            <w:r w:rsidRPr="00BF145A">
              <w:rPr>
                <w:rFonts w:ascii="Arial" w:eastAsia="Arial" w:hAnsi="Arial" w:cs="Arial"/>
                <w:color w:val="000000"/>
              </w:rPr>
              <w:tab/>
            </w:r>
          </w:p>
        </w:tc>
        <w:tc>
          <w:tcPr>
            <w:tcW w:w="7193" w:type="dxa"/>
          </w:tcPr>
          <w:p w14:paraId="4D8F54D5"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Local Safeguarding Children’s Board</w:t>
            </w:r>
          </w:p>
          <w:p w14:paraId="0EB63F41"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Northumberland County Council</w:t>
            </w:r>
          </w:p>
        </w:tc>
      </w:tr>
      <w:tr w:rsidR="002E0D85" w:rsidRPr="00BF145A" w14:paraId="0C0BC4CF" w14:textId="77777777">
        <w:tc>
          <w:tcPr>
            <w:tcW w:w="1030" w:type="dxa"/>
          </w:tcPr>
          <w:p w14:paraId="65355E62"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NEPO</w:t>
            </w:r>
          </w:p>
        </w:tc>
        <w:tc>
          <w:tcPr>
            <w:tcW w:w="7193" w:type="dxa"/>
          </w:tcPr>
          <w:p w14:paraId="4B72BEBA"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North East Purchasing Organisation</w:t>
            </w:r>
          </w:p>
        </w:tc>
      </w:tr>
      <w:tr w:rsidR="002E0D85" w:rsidRPr="00BF145A" w14:paraId="5CF38F40" w14:textId="77777777">
        <w:tc>
          <w:tcPr>
            <w:tcW w:w="1030" w:type="dxa"/>
          </w:tcPr>
          <w:p w14:paraId="3A89E781"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NHCFT</w:t>
            </w:r>
          </w:p>
        </w:tc>
        <w:tc>
          <w:tcPr>
            <w:tcW w:w="7193" w:type="dxa"/>
          </w:tcPr>
          <w:p w14:paraId="57832371"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Northumbria  Healthcare NHS Foundation Trust</w:t>
            </w:r>
          </w:p>
        </w:tc>
      </w:tr>
      <w:tr w:rsidR="002E0D85" w:rsidRPr="00BF145A" w14:paraId="1FE1149F" w14:textId="77777777">
        <w:tc>
          <w:tcPr>
            <w:tcW w:w="1030" w:type="dxa"/>
          </w:tcPr>
          <w:p w14:paraId="06CB64FE"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NTC</w:t>
            </w:r>
          </w:p>
        </w:tc>
        <w:tc>
          <w:tcPr>
            <w:tcW w:w="7193" w:type="dxa"/>
          </w:tcPr>
          <w:p w14:paraId="43EE167A"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North Tyneside Council</w:t>
            </w:r>
          </w:p>
        </w:tc>
      </w:tr>
      <w:tr w:rsidR="002E0D85" w:rsidRPr="00BF145A" w14:paraId="09C1E477" w14:textId="77777777">
        <w:tc>
          <w:tcPr>
            <w:tcW w:w="1030" w:type="dxa"/>
          </w:tcPr>
          <w:p w14:paraId="2FEE8059"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NPS</w:t>
            </w:r>
          </w:p>
        </w:tc>
        <w:tc>
          <w:tcPr>
            <w:tcW w:w="7193" w:type="dxa"/>
          </w:tcPr>
          <w:p w14:paraId="6BBE975E"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National Probation Service</w:t>
            </w:r>
          </w:p>
        </w:tc>
      </w:tr>
      <w:tr w:rsidR="002E0D85" w:rsidRPr="00BF145A" w14:paraId="76CE146F" w14:textId="77777777">
        <w:tc>
          <w:tcPr>
            <w:tcW w:w="1030" w:type="dxa"/>
          </w:tcPr>
          <w:p w14:paraId="6E6671AF"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QAF</w:t>
            </w:r>
          </w:p>
          <w:p w14:paraId="6B243936"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QSG</w:t>
            </w:r>
          </w:p>
        </w:tc>
        <w:tc>
          <w:tcPr>
            <w:tcW w:w="7193" w:type="dxa"/>
          </w:tcPr>
          <w:p w14:paraId="67B3C985"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Quality Assessment Framework</w:t>
            </w:r>
          </w:p>
          <w:p w14:paraId="7746EBB9"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 xml:space="preserve">Quality Surveillance Group </w:t>
            </w:r>
          </w:p>
        </w:tc>
      </w:tr>
      <w:tr w:rsidR="002E0D85" w:rsidRPr="00BF145A" w14:paraId="6393D68E" w14:textId="77777777">
        <w:tc>
          <w:tcPr>
            <w:tcW w:w="1030" w:type="dxa"/>
          </w:tcPr>
          <w:p w14:paraId="5AF2ECD2"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SAB</w:t>
            </w:r>
          </w:p>
        </w:tc>
        <w:tc>
          <w:tcPr>
            <w:tcW w:w="7193" w:type="dxa"/>
          </w:tcPr>
          <w:p w14:paraId="34740FED"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Safeguarding Adults Board</w:t>
            </w:r>
          </w:p>
        </w:tc>
      </w:tr>
      <w:tr w:rsidR="002E0D85" w:rsidRPr="00BF145A" w14:paraId="30774F7F" w14:textId="77777777">
        <w:tc>
          <w:tcPr>
            <w:tcW w:w="1030" w:type="dxa"/>
          </w:tcPr>
          <w:p w14:paraId="399AEF29"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SAR</w:t>
            </w:r>
          </w:p>
        </w:tc>
        <w:tc>
          <w:tcPr>
            <w:tcW w:w="7193" w:type="dxa"/>
          </w:tcPr>
          <w:p w14:paraId="07D5CF1D"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Safeguarding Adults Review</w:t>
            </w:r>
          </w:p>
        </w:tc>
      </w:tr>
      <w:tr w:rsidR="002E0D85" w:rsidRPr="00BF145A" w14:paraId="5AC9BB57" w14:textId="77777777">
        <w:tc>
          <w:tcPr>
            <w:tcW w:w="1030" w:type="dxa"/>
          </w:tcPr>
          <w:p w14:paraId="6C318B4F"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 xml:space="preserve">SARC </w:t>
            </w:r>
          </w:p>
        </w:tc>
        <w:tc>
          <w:tcPr>
            <w:tcW w:w="7193" w:type="dxa"/>
          </w:tcPr>
          <w:p w14:paraId="43BA3D2D"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Safeguarding Adults Review Committee</w:t>
            </w:r>
          </w:p>
        </w:tc>
      </w:tr>
      <w:tr w:rsidR="002E0D85" w:rsidRPr="00BF145A" w14:paraId="345B11B9" w14:textId="77777777">
        <w:tc>
          <w:tcPr>
            <w:tcW w:w="1030" w:type="dxa"/>
          </w:tcPr>
          <w:p w14:paraId="0824EA33"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SE</w:t>
            </w:r>
          </w:p>
        </w:tc>
        <w:tc>
          <w:tcPr>
            <w:tcW w:w="7193" w:type="dxa"/>
          </w:tcPr>
          <w:p w14:paraId="0B396818"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Sexual Exploitation</w:t>
            </w:r>
          </w:p>
        </w:tc>
      </w:tr>
      <w:tr w:rsidR="002E0D85" w:rsidRPr="00BF145A" w14:paraId="141B59E3" w14:textId="77777777">
        <w:tc>
          <w:tcPr>
            <w:tcW w:w="1030" w:type="dxa"/>
          </w:tcPr>
          <w:p w14:paraId="24C3B81B"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T&amp;F</w:t>
            </w:r>
          </w:p>
        </w:tc>
        <w:tc>
          <w:tcPr>
            <w:tcW w:w="7193" w:type="dxa"/>
          </w:tcPr>
          <w:p w14:paraId="037AABBE"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Task and Finish</w:t>
            </w:r>
          </w:p>
        </w:tc>
      </w:tr>
      <w:tr w:rsidR="002E0D85" w:rsidRPr="00BF145A" w14:paraId="416DDC1B" w14:textId="77777777">
        <w:tc>
          <w:tcPr>
            <w:tcW w:w="1030" w:type="dxa"/>
          </w:tcPr>
          <w:p w14:paraId="78542657"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WDG</w:t>
            </w:r>
          </w:p>
        </w:tc>
        <w:tc>
          <w:tcPr>
            <w:tcW w:w="7193" w:type="dxa"/>
          </w:tcPr>
          <w:p w14:paraId="4F4FBF61"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Workforce Development Group</w:t>
            </w:r>
          </w:p>
        </w:tc>
      </w:tr>
      <w:tr w:rsidR="002E0D85" w:rsidRPr="00BF145A" w14:paraId="5C31D59A" w14:textId="77777777">
        <w:tc>
          <w:tcPr>
            <w:tcW w:w="1030" w:type="dxa"/>
          </w:tcPr>
          <w:p w14:paraId="2EA1D8EB" w14:textId="77777777" w:rsidR="002E0D85" w:rsidRPr="00BF145A" w:rsidRDefault="002E0D85">
            <w:pPr>
              <w:pBdr>
                <w:top w:val="nil"/>
                <w:left w:val="nil"/>
                <w:bottom w:val="nil"/>
                <w:right w:val="nil"/>
                <w:between w:val="nil"/>
              </w:pBdr>
              <w:rPr>
                <w:rFonts w:ascii="Arial" w:eastAsia="Arial" w:hAnsi="Arial" w:cs="Arial"/>
                <w:color w:val="000000"/>
              </w:rPr>
            </w:pPr>
          </w:p>
        </w:tc>
        <w:tc>
          <w:tcPr>
            <w:tcW w:w="7193" w:type="dxa"/>
          </w:tcPr>
          <w:p w14:paraId="120B726F" w14:textId="77777777" w:rsidR="002E0D85" w:rsidRPr="00BF145A" w:rsidRDefault="002E0D85">
            <w:pPr>
              <w:pBdr>
                <w:top w:val="nil"/>
                <w:left w:val="nil"/>
                <w:bottom w:val="nil"/>
                <w:right w:val="nil"/>
                <w:between w:val="nil"/>
              </w:pBdr>
              <w:rPr>
                <w:rFonts w:ascii="Arial" w:eastAsia="Arial" w:hAnsi="Arial" w:cs="Arial"/>
                <w:color w:val="000000"/>
              </w:rPr>
            </w:pPr>
          </w:p>
        </w:tc>
      </w:tr>
    </w:tbl>
    <w:p w14:paraId="7EDC6782" w14:textId="77777777" w:rsidR="002E0D85" w:rsidRPr="00BF145A" w:rsidRDefault="002E0D85">
      <w:pPr>
        <w:pBdr>
          <w:top w:val="nil"/>
          <w:left w:val="nil"/>
          <w:bottom w:val="nil"/>
          <w:right w:val="nil"/>
          <w:between w:val="nil"/>
        </w:pBdr>
        <w:spacing w:after="0" w:line="240" w:lineRule="auto"/>
        <w:rPr>
          <w:rFonts w:ascii="Arial" w:eastAsia="Arial" w:hAnsi="Arial" w:cs="Arial"/>
          <w:color w:val="000000"/>
        </w:rPr>
      </w:pPr>
    </w:p>
    <w:p w14:paraId="687BDC03" w14:textId="77777777" w:rsidR="002E0D85" w:rsidRDefault="002E0D85">
      <w:pPr>
        <w:rPr>
          <w:rFonts w:ascii="Arial" w:eastAsia="Arial" w:hAnsi="Arial" w:cs="Arial"/>
          <w:sz w:val="24"/>
          <w:szCs w:val="24"/>
        </w:rPr>
      </w:pPr>
    </w:p>
    <w:sectPr w:rsidR="002E0D85">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87145" w14:textId="77777777" w:rsidR="00922C30" w:rsidRDefault="00922C30">
      <w:pPr>
        <w:spacing w:after="0" w:line="240" w:lineRule="auto"/>
      </w:pPr>
      <w:r>
        <w:separator/>
      </w:r>
    </w:p>
  </w:endnote>
  <w:endnote w:type="continuationSeparator" w:id="0">
    <w:p w14:paraId="0A6FC52A" w14:textId="77777777" w:rsidR="00922C30" w:rsidRDefault="00922C30">
      <w:pPr>
        <w:spacing w:after="0" w:line="240" w:lineRule="auto"/>
      </w:pPr>
      <w:r>
        <w:continuationSeparator/>
      </w:r>
    </w:p>
  </w:endnote>
  <w:endnote w:type="continuationNotice" w:id="1">
    <w:p w14:paraId="74CAA765" w14:textId="77777777" w:rsidR="00922C30" w:rsidRDefault="00922C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00156" w14:textId="77777777" w:rsidR="001272A8" w:rsidRDefault="001272A8">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278E1" w14:textId="77777777" w:rsidR="001272A8" w:rsidRDefault="001272A8">
    <w:pPr>
      <w:pBdr>
        <w:top w:val="nil"/>
        <w:left w:val="nil"/>
        <w:bottom w:val="nil"/>
        <w:right w:val="nil"/>
        <w:between w:val="nil"/>
      </w:pBdr>
      <w:tabs>
        <w:tab w:val="center" w:pos="4513"/>
        <w:tab w:val="right" w:pos="9026"/>
      </w:tabs>
      <w:rPr>
        <w:color w:val="000000"/>
      </w:rPr>
    </w:pPr>
    <w:r>
      <w:rPr>
        <w:color w:val="000000"/>
      </w:rPr>
      <w:fldChar w:fldCharType="begin"/>
    </w:r>
    <w:r>
      <w:rPr>
        <w:color w:val="000000"/>
      </w:rPr>
      <w:instrText>PAGE</w:instrText>
    </w:r>
    <w:r>
      <w:rPr>
        <w:color w:val="000000"/>
      </w:rPr>
      <w:fldChar w:fldCharType="separate"/>
    </w:r>
    <w:r w:rsidR="007A5CE9">
      <w:rPr>
        <w:noProof/>
        <w:color w:val="000000"/>
      </w:rPr>
      <w:t>1</w:t>
    </w:r>
    <w:r>
      <w:rPr>
        <w:color w:val="000000"/>
      </w:rPr>
      <w:fldChar w:fldCharType="end"/>
    </w:r>
  </w:p>
  <w:p w14:paraId="4864107A" w14:textId="77777777" w:rsidR="001272A8" w:rsidRDefault="001272A8">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AF7EA" w14:textId="77777777" w:rsidR="001272A8" w:rsidRDefault="001272A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70355" w14:textId="77777777" w:rsidR="00922C30" w:rsidRDefault="00922C30">
      <w:pPr>
        <w:spacing w:after="0" w:line="240" w:lineRule="auto"/>
      </w:pPr>
      <w:r>
        <w:separator/>
      </w:r>
    </w:p>
  </w:footnote>
  <w:footnote w:type="continuationSeparator" w:id="0">
    <w:p w14:paraId="2896332C" w14:textId="77777777" w:rsidR="00922C30" w:rsidRDefault="00922C30">
      <w:pPr>
        <w:spacing w:after="0" w:line="240" w:lineRule="auto"/>
      </w:pPr>
      <w:r>
        <w:continuationSeparator/>
      </w:r>
    </w:p>
  </w:footnote>
  <w:footnote w:type="continuationNotice" w:id="1">
    <w:p w14:paraId="1F223029" w14:textId="77777777" w:rsidR="00922C30" w:rsidRDefault="00922C3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9C9AD" w14:textId="77777777" w:rsidR="001272A8" w:rsidRDefault="001272A8">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CA805" w14:textId="638B8AF5" w:rsidR="001272A8" w:rsidRDefault="001272A8">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2E4B5" w14:textId="77777777" w:rsidR="001272A8" w:rsidRDefault="001272A8">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E36"/>
    <w:multiLevelType w:val="hybridMultilevel"/>
    <w:tmpl w:val="AB44E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570C41"/>
    <w:multiLevelType w:val="hybridMultilevel"/>
    <w:tmpl w:val="27820B84"/>
    <w:lvl w:ilvl="0" w:tplc="A162AB4C">
      <w:start w:val="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4874FF"/>
    <w:multiLevelType w:val="hybridMultilevel"/>
    <w:tmpl w:val="41B2C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BB1B81"/>
    <w:multiLevelType w:val="hybridMultilevel"/>
    <w:tmpl w:val="C0262A4A"/>
    <w:lvl w:ilvl="0" w:tplc="89169176">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356E4E"/>
    <w:multiLevelType w:val="hybridMultilevel"/>
    <w:tmpl w:val="D65AEB40"/>
    <w:lvl w:ilvl="0" w:tplc="7BC6BD34">
      <w:start w:val="1"/>
      <w:numFmt w:val="bullet"/>
      <w:lvlText w:val="-"/>
      <w:lvlJc w:val="left"/>
      <w:pPr>
        <w:tabs>
          <w:tab w:val="num" w:pos="720"/>
        </w:tabs>
        <w:ind w:left="720" w:hanging="360"/>
      </w:pPr>
      <w:rPr>
        <w:rFonts w:ascii="Times New Roman" w:hAnsi="Times New Roman" w:hint="default"/>
      </w:rPr>
    </w:lvl>
    <w:lvl w:ilvl="1" w:tplc="28A6EA0C" w:tentative="1">
      <w:start w:val="1"/>
      <w:numFmt w:val="bullet"/>
      <w:lvlText w:val="-"/>
      <w:lvlJc w:val="left"/>
      <w:pPr>
        <w:tabs>
          <w:tab w:val="num" w:pos="1440"/>
        </w:tabs>
        <w:ind w:left="1440" w:hanging="360"/>
      </w:pPr>
      <w:rPr>
        <w:rFonts w:ascii="Times New Roman" w:hAnsi="Times New Roman" w:hint="default"/>
      </w:rPr>
    </w:lvl>
    <w:lvl w:ilvl="2" w:tplc="86E2292C" w:tentative="1">
      <w:start w:val="1"/>
      <w:numFmt w:val="bullet"/>
      <w:lvlText w:val="-"/>
      <w:lvlJc w:val="left"/>
      <w:pPr>
        <w:tabs>
          <w:tab w:val="num" w:pos="2160"/>
        </w:tabs>
        <w:ind w:left="2160" w:hanging="360"/>
      </w:pPr>
      <w:rPr>
        <w:rFonts w:ascii="Times New Roman" w:hAnsi="Times New Roman" w:hint="default"/>
      </w:rPr>
    </w:lvl>
    <w:lvl w:ilvl="3" w:tplc="F88E29E2" w:tentative="1">
      <w:start w:val="1"/>
      <w:numFmt w:val="bullet"/>
      <w:lvlText w:val="-"/>
      <w:lvlJc w:val="left"/>
      <w:pPr>
        <w:tabs>
          <w:tab w:val="num" w:pos="2880"/>
        </w:tabs>
        <w:ind w:left="2880" w:hanging="360"/>
      </w:pPr>
      <w:rPr>
        <w:rFonts w:ascii="Times New Roman" w:hAnsi="Times New Roman" w:hint="default"/>
      </w:rPr>
    </w:lvl>
    <w:lvl w:ilvl="4" w:tplc="3AB2404E" w:tentative="1">
      <w:start w:val="1"/>
      <w:numFmt w:val="bullet"/>
      <w:lvlText w:val="-"/>
      <w:lvlJc w:val="left"/>
      <w:pPr>
        <w:tabs>
          <w:tab w:val="num" w:pos="3600"/>
        </w:tabs>
        <w:ind w:left="3600" w:hanging="360"/>
      </w:pPr>
      <w:rPr>
        <w:rFonts w:ascii="Times New Roman" w:hAnsi="Times New Roman" w:hint="default"/>
      </w:rPr>
    </w:lvl>
    <w:lvl w:ilvl="5" w:tplc="57E6A6BE" w:tentative="1">
      <w:start w:val="1"/>
      <w:numFmt w:val="bullet"/>
      <w:lvlText w:val="-"/>
      <w:lvlJc w:val="left"/>
      <w:pPr>
        <w:tabs>
          <w:tab w:val="num" w:pos="4320"/>
        </w:tabs>
        <w:ind w:left="4320" w:hanging="360"/>
      </w:pPr>
      <w:rPr>
        <w:rFonts w:ascii="Times New Roman" w:hAnsi="Times New Roman" w:hint="default"/>
      </w:rPr>
    </w:lvl>
    <w:lvl w:ilvl="6" w:tplc="345CFD1E" w:tentative="1">
      <w:start w:val="1"/>
      <w:numFmt w:val="bullet"/>
      <w:lvlText w:val="-"/>
      <w:lvlJc w:val="left"/>
      <w:pPr>
        <w:tabs>
          <w:tab w:val="num" w:pos="5040"/>
        </w:tabs>
        <w:ind w:left="5040" w:hanging="360"/>
      </w:pPr>
      <w:rPr>
        <w:rFonts w:ascii="Times New Roman" w:hAnsi="Times New Roman" w:hint="default"/>
      </w:rPr>
    </w:lvl>
    <w:lvl w:ilvl="7" w:tplc="1116D862" w:tentative="1">
      <w:start w:val="1"/>
      <w:numFmt w:val="bullet"/>
      <w:lvlText w:val="-"/>
      <w:lvlJc w:val="left"/>
      <w:pPr>
        <w:tabs>
          <w:tab w:val="num" w:pos="5760"/>
        </w:tabs>
        <w:ind w:left="5760" w:hanging="360"/>
      </w:pPr>
      <w:rPr>
        <w:rFonts w:ascii="Times New Roman" w:hAnsi="Times New Roman" w:hint="default"/>
      </w:rPr>
    </w:lvl>
    <w:lvl w:ilvl="8" w:tplc="AE0A58B2" w:tentative="1">
      <w:start w:val="1"/>
      <w:numFmt w:val="bullet"/>
      <w:lvlText w:val="-"/>
      <w:lvlJc w:val="left"/>
      <w:pPr>
        <w:tabs>
          <w:tab w:val="num" w:pos="6480"/>
        </w:tabs>
        <w:ind w:left="6480" w:hanging="360"/>
      </w:pPr>
      <w:rPr>
        <w:rFonts w:ascii="Times New Roman" w:hAnsi="Times New Roman" w:hint="default"/>
      </w:rPr>
    </w:lvl>
  </w:abstractNum>
  <w:abstractNum w:abstractNumId="5">
    <w:nsid w:val="15046659"/>
    <w:multiLevelType w:val="hybridMultilevel"/>
    <w:tmpl w:val="45D68A7E"/>
    <w:lvl w:ilvl="0" w:tplc="A2B47726">
      <w:start w:val="1"/>
      <w:numFmt w:val="bullet"/>
      <w:lvlText w:val="•"/>
      <w:lvlJc w:val="left"/>
      <w:pPr>
        <w:tabs>
          <w:tab w:val="num" w:pos="720"/>
        </w:tabs>
        <w:ind w:left="720" w:hanging="360"/>
      </w:pPr>
      <w:rPr>
        <w:rFonts w:ascii="Times New Roman" w:hAnsi="Times New Roman" w:hint="default"/>
      </w:rPr>
    </w:lvl>
    <w:lvl w:ilvl="1" w:tplc="5BBE0254" w:tentative="1">
      <w:start w:val="1"/>
      <w:numFmt w:val="bullet"/>
      <w:lvlText w:val="•"/>
      <w:lvlJc w:val="left"/>
      <w:pPr>
        <w:tabs>
          <w:tab w:val="num" w:pos="1440"/>
        </w:tabs>
        <w:ind w:left="1440" w:hanging="360"/>
      </w:pPr>
      <w:rPr>
        <w:rFonts w:ascii="Times New Roman" w:hAnsi="Times New Roman" w:hint="default"/>
      </w:rPr>
    </w:lvl>
    <w:lvl w:ilvl="2" w:tplc="96EE92DC" w:tentative="1">
      <w:start w:val="1"/>
      <w:numFmt w:val="bullet"/>
      <w:lvlText w:val="•"/>
      <w:lvlJc w:val="left"/>
      <w:pPr>
        <w:tabs>
          <w:tab w:val="num" w:pos="2160"/>
        </w:tabs>
        <w:ind w:left="2160" w:hanging="360"/>
      </w:pPr>
      <w:rPr>
        <w:rFonts w:ascii="Times New Roman" w:hAnsi="Times New Roman" w:hint="default"/>
      </w:rPr>
    </w:lvl>
    <w:lvl w:ilvl="3" w:tplc="8932D104" w:tentative="1">
      <w:start w:val="1"/>
      <w:numFmt w:val="bullet"/>
      <w:lvlText w:val="•"/>
      <w:lvlJc w:val="left"/>
      <w:pPr>
        <w:tabs>
          <w:tab w:val="num" w:pos="2880"/>
        </w:tabs>
        <w:ind w:left="2880" w:hanging="360"/>
      </w:pPr>
      <w:rPr>
        <w:rFonts w:ascii="Times New Roman" w:hAnsi="Times New Roman" w:hint="default"/>
      </w:rPr>
    </w:lvl>
    <w:lvl w:ilvl="4" w:tplc="3CDC27D6" w:tentative="1">
      <w:start w:val="1"/>
      <w:numFmt w:val="bullet"/>
      <w:lvlText w:val="•"/>
      <w:lvlJc w:val="left"/>
      <w:pPr>
        <w:tabs>
          <w:tab w:val="num" w:pos="3600"/>
        </w:tabs>
        <w:ind w:left="3600" w:hanging="360"/>
      </w:pPr>
      <w:rPr>
        <w:rFonts w:ascii="Times New Roman" w:hAnsi="Times New Roman" w:hint="default"/>
      </w:rPr>
    </w:lvl>
    <w:lvl w:ilvl="5" w:tplc="944EDA44" w:tentative="1">
      <w:start w:val="1"/>
      <w:numFmt w:val="bullet"/>
      <w:lvlText w:val="•"/>
      <w:lvlJc w:val="left"/>
      <w:pPr>
        <w:tabs>
          <w:tab w:val="num" w:pos="4320"/>
        </w:tabs>
        <w:ind w:left="4320" w:hanging="360"/>
      </w:pPr>
      <w:rPr>
        <w:rFonts w:ascii="Times New Roman" w:hAnsi="Times New Roman" w:hint="default"/>
      </w:rPr>
    </w:lvl>
    <w:lvl w:ilvl="6" w:tplc="1D0E18F8" w:tentative="1">
      <w:start w:val="1"/>
      <w:numFmt w:val="bullet"/>
      <w:lvlText w:val="•"/>
      <w:lvlJc w:val="left"/>
      <w:pPr>
        <w:tabs>
          <w:tab w:val="num" w:pos="5040"/>
        </w:tabs>
        <w:ind w:left="5040" w:hanging="360"/>
      </w:pPr>
      <w:rPr>
        <w:rFonts w:ascii="Times New Roman" w:hAnsi="Times New Roman" w:hint="default"/>
      </w:rPr>
    </w:lvl>
    <w:lvl w:ilvl="7" w:tplc="5BD8D480" w:tentative="1">
      <w:start w:val="1"/>
      <w:numFmt w:val="bullet"/>
      <w:lvlText w:val="•"/>
      <w:lvlJc w:val="left"/>
      <w:pPr>
        <w:tabs>
          <w:tab w:val="num" w:pos="5760"/>
        </w:tabs>
        <w:ind w:left="5760" w:hanging="360"/>
      </w:pPr>
      <w:rPr>
        <w:rFonts w:ascii="Times New Roman" w:hAnsi="Times New Roman" w:hint="default"/>
      </w:rPr>
    </w:lvl>
    <w:lvl w:ilvl="8" w:tplc="C80268CE" w:tentative="1">
      <w:start w:val="1"/>
      <w:numFmt w:val="bullet"/>
      <w:lvlText w:val="•"/>
      <w:lvlJc w:val="left"/>
      <w:pPr>
        <w:tabs>
          <w:tab w:val="num" w:pos="6480"/>
        </w:tabs>
        <w:ind w:left="6480" w:hanging="360"/>
      </w:pPr>
      <w:rPr>
        <w:rFonts w:ascii="Times New Roman" w:hAnsi="Times New Roman" w:hint="default"/>
      </w:rPr>
    </w:lvl>
  </w:abstractNum>
  <w:abstractNum w:abstractNumId="6">
    <w:nsid w:val="153B2F47"/>
    <w:multiLevelType w:val="hybridMultilevel"/>
    <w:tmpl w:val="891C5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D23F6A"/>
    <w:multiLevelType w:val="hybridMultilevel"/>
    <w:tmpl w:val="13A2A214"/>
    <w:lvl w:ilvl="0" w:tplc="65E2EF88">
      <w:start w:val="1"/>
      <w:numFmt w:val="bullet"/>
      <w:lvlText w:val="•"/>
      <w:lvlJc w:val="left"/>
      <w:pPr>
        <w:tabs>
          <w:tab w:val="num" w:pos="720"/>
        </w:tabs>
        <w:ind w:left="720" w:hanging="360"/>
      </w:pPr>
      <w:rPr>
        <w:rFonts w:ascii="Times New Roman" w:hAnsi="Times New Roman" w:hint="default"/>
      </w:rPr>
    </w:lvl>
    <w:lvl w:ilvl="1" w:tplc="E648E564" w:tentative="1">
      <w:start w:val="1"/>
      <w:numFmt w:val="bullet"/>
      <w:lvlText w:val="•"/>
      <w:lvlJc w:val="left"/>
      <w:pPr>
        <w:tabs>
          <w:tab w:val="num" w:pos="1440"/>
        </w:tabs>
        <w:ind w:left="1440" w:hanging="360"/>
      </w:pPr>
      <w:rPr>
        <w:rFonts w:ascii="Times New Roman" w:hAnsi="Times New Roman" w:hint="default"/>
      </w:rPr>
    </w:lvl>
    <w:lvl w:ilvl="2" w:tplc="B694DF36" w:tentative="1">
      <w:start w:val="1"/>
      <w:numFmt w:val="bullet"/>
      <w:lvlText w:val="•"/>
      <w:lvlJc w:val="left"/>
      <w:pPr>
        <w:tabs>
          <w:tab w:val="num" w:pos="2160"/>
        </w:tabs>
        <w:ind w:left="2160" w:hanging="360"/>
      </w:pPr>
      <w:rPr>
        <w:rFonts w:ascii="Times New Roman" w:hAnsi="Times New Roman" w:hint="default"/>
      </w:rPr>
    </w:lvl>
    <w:lvl w:ilvl="3" w:tplc="D6980112" w:tentative="1">
      <w:start w:val="1"/>
      <w:numFmt w:val="bullet"/>
      <w:lvlText w:val="•"/>
      <w:lvlJc w:val="left"/>
      <w:pPr>
        <w:tabs>
          <w:tab w:val="num" w:pos="2880"/>
        </w:tabs>
        <w:ind w:left="2880" w:hanging="360"/>
      </w:pPr>
      <w:rPr>
        <w:rFonts w:ascii="Times New Roman" w:hAnsi="Times New Roman" w:hint="default"/>
      </w:rPr>
    </w:lvl>
    <w:lvl w:ilvl="4" w:tplc="6D0A9E90" w:tentative="1">
      <w:start w:val="1"/>
      <w:numFmt w:val="bullet"/>
      <w:lvlText w:val="•"/>
      <w:lvlJc w:val="left"/>
      <w:pPr>
        <w:tabs>
          <w:tab w:val="num" w:pos="3600"/>
        </w:tabs>
        <w:ind w:left="3600" w:hanging="360"/>
      </w:pPr>
      <w:rPr>
        <w:rFonts w:ascii="Times New Roman" w:hAnsi="Times New Roman" w:hint="default"/>
      </w:rPr>
    </w:lvl>
    <w:lvl w:ilvl="5" w:tplc="868AC22E" w:tentative="1">
      <w:start w:val="1"/>
      <w:numFmt w:val="bullet"/>
      <w:lvlText w:val="•"/>
      <w:lvlJc w:val="left"/>
      <w:pPr>
        <w:tabs>
          <w:tab w:val="num" w:pos="4320"/>
        </w:tabs>
        <w:ind w:left="4320" w:hanging="360"/>
      </w:pPr>
      <w:rPr>
        <w:rFonts w:ascii="Times New Roman" w:hAnsi="Times New Roman" w:hint="default"/>
      </w:rPr>
    </w:lvl>
    <w:lvl w:ilvl="6" w:tplc="F788AF3E" w:tentative="1">
      <w:start w:val="1"/>
      <w:numFmt w:val="bullet"/>
      <w:lvlText w:val="•"/>
      <w:lvlJc w:val="left"/>
      <w:pPr>
        <w:tabs>
          <w:tab w:val="num" w:pos="5040"/>
        </w:tabs>
        <w:ind w:left="5040" w:hanging="360"/>
      </w:pPr>
      <w:rPr>
        <w:rFonts w:ascii="Times New Roman" w:hAnsi="Times New Roman" w:hint="default"/>
      </w:rPr>
    </w:lvl>
    <w:lvl w:ilvl="7" w:tplc="4B3CB018" w:tentative="1">
      <w:start w:val="1"/>
      <w:numFmt w:val="bullet"/>
      <w:lvlText w:val="•"/>
      <w:lvlJc w:val="left"/>
      <w:pPr>
        <w:tabs>
          <w:tab w:val="num" w:pos="5760"/>
        </w:tabs>
        <w:ind w:left="5760" w:hanging="360"/>
      </w:pPr>
      <w:rPr>
        <w:rFonts w:ascii="Times New Roman" w:hAnsi="Times New Roman" w:hint="default"/>
      </w:rPr>
    </w:lvl>
    <w:lvl w:ilvl="8" w:tplc="1354BC78" w:tentative="1">
      <w:start w:val="1"/>
      <w:numFmt w:val="bullet"/>
      <w:lvlText w:val="•"/>
      <w:lvlJc w:val="left"/>
      <w:pPr>
        <w:tabs>
          <w:tab w:val="num" w:pos="6480"/>
        </w:tabs>
        <w:ind w:left="6480" w:hanging="360"/>
      </w:pPr>
      <w:rPr>
        <w:rFonts w:ascii="Times New Roman" w:hAnsi="Times New Roman" w:hint="default"/>
      </w:rPr>
    </w:lvl>
  </w:abstractNum>
  <w:abstractNum w:abstractNumId="8">
    <w:nsid w:val="1F583287"/>
    <w:multiLevelType w:val="hybridMultilevel"/>
    <w:tmpl w:val="68BC7F74"/>
    <w:lvl w:ilvl="0" w:tplc="0C30F3EE">
      <w:start w:val="1"/>
      <w:numFmt w:val="bullet"/>
      <w:lvlText w:val="•"/>
      <w:lvlJc w:val="left"/>
      <w:pPr>
        <w:tabs>
          <w:tab w:val="num" w:pos="720"/>
        </w:tabs>
        <w:ind w:left="720" w:hanging="360"/>
      </w:pPr>
      <w:rPr>
        <w:rFonts w:ascii="Times New Roman" w:hAnsi="Times New Roman" w:hint="default"/>
      </w:rPr>
    </w:lvl>
    <w:lvl w:ilvl="1" w:tplc="B66256F0" w:tentative="1">
      <w:start w:val="1"/>
      <w:numFmt w:val="bullet"/>
      <w:lvlText w:val="•"/>
      <w:lvlJc w:val="left"/>
      <w:pPr>
        <w:tabs>
          <w:tab w:val="num" w:pos="1440"/>
        </w:tabs>
        <w:ind w:left="1440" w:hanging="360"/>
      </w:pPr>
      <w:rPr>
        <w:rFonts w:ascii="Times New Roman" w:hAnsi="Times New Roman" w:hint="default"/>
      </w:rPr>
    </w:lvl>
    <w:lvl w:ilvl="2" w:tplc="B3D4603C" w:tentative="1">
      <w:start w:val="1"/>
      <w:numFmt w:val="bullet"/>
      <w:lvlText w:val="•"/>
      <w:lvlJc w:val="left"/>
      <w:pPr>
        <w:tabs>
          <w:tab w:val="num" w:pos="2160"/>
        </w:tabs>
        <w:ind w:left="2160" w:hanging="360"/>
      </w:pPr>
      <w:rPr>
        <w:rFonts w:ascii="Times New Roman" w:hAnsi="Times New Roman" w:hint="default"/>
      </w:rPr>
    </w:lvl>
    <w:lvl w:ilvl="3" w:tplc="741A9678" w:tentative="1">
      <w:start w:val="1"/>
      <w:numFmt w:val="bullet"/>
      <w:lvlText w:val="•"/>
      <w:lvlJc w:val="left"/>
      <w:pPr>
        <w:tabs>
          <w:tab w:val="num" w:pos="2880"/>
        </w:tabs>
        <w:ind w:left="2880" w:hanging="360"/>
      </w:pPr>
      <w:rPr>
        <w:rFonts w:ascii="Times New Roman" w:hAnsi="Times New Roman" w:hint="default"/>
      </w:rPr>
    </w:lvl>
    <w:lvl w:ilvl="4" w:tplc="0616E948" w:tentative="1">
      <w:start w:val="1"/>
      <w:numFmt w:val="bullet"/>
      <w:lvlText w:val="•"/>
      <w:lvlJc w:val="left"/>
      <w:pPr>
        <w:tabs>
          <w:tab w:val="num" w:pos="3600"/>
        </w:tabs>
        <w:ind w:left="3600" w:hanging="360"/>
      </w:pPr>
      <w:rPr>
        <w:rFonts w:ascii="Times New Roman" w:hAnsi="Times New Roman" w:hint="default"/>
      </w:rPr>
    </w:lvl>
    <w:lvl w:ilvl="5" w:tplc="104A29FA" w:tentative="1">
      <w:start w:val="1"/>
      <w:numFmt w:val="bullet"/>
      <w:lvlText w:val="•"/>
      <w:lvlJc w:val="left"/>
      <w:pPr>
        <w:tabs>
          <w:tab w:val="num" w:pos="4320"/>
        </w:tabs>
        <w:ind w:left="4320" w:hanging="360"/>
      </w:pPr>
      <w:rPr>
        <w:rFonts w:ascii="Times New Roman" w:hAnsi="Times New Roman" w:hint="default"/>
      </w:rPr>
    </w:lvl>
    <w:lvl w:ilvl="6" w:tplc="EA208DB0" w:tentative="1">
      <w:start w:val="1"/>
      <w:numFmt w:val="bullet"/>
      <w:lvlText w:val="•"/>
      <w:lvlJc w:val="left"/>
      <w:pPr>
        <w:tabs>
          <w:tab w:val="num" w:pos="5040"/>
        </w:tabs>
        <w:ind w:left="5040" w:hanging="360"/>
      </w:pPr>
      <w:rPr>
        <w:rFonts w:ascii="Times New Roman" w:hAnsi="Times New Roman" w:hint="default"/>
      </w:rPr>
    </w:lvl>
    <w:lvl w:ilvl="7" w:tplc="270C5646" w:tentative="1">
      <w:start w:val="1"/>
      <w:numFmt w:val="bullet"/>
      <w:lvlText w:val="•"/>
      <w:lvlJc w:val="left"/>
      <w:pPr>
        <w:tabs>
          <w:tab w:val="num" w:pos="5760"/>
        </w:tabs>
        <w:ind w:left="5760" w:hanging="360"/>
      </w:pPr>
      <w:rPr>
        <w:rFonts w:ascii="Times New Roman" w:hAnsi="Times New Roman" w:hint="default"/>
      </w:rPr>
    </w:lvl>
    <w:lvl w:ilvl="8" w:tplc="467EAA78" w:tentative="1">
      <w:start w:val="1"/>
      <w:numFmt w:val="bullet"/>
      <w:lvlText w:val="•"/>
      <w:lvlJc w:val="left"/>
      <w:pPr>
        <w:tabs>
          <w:tab w:val="num" w:pos="6480"/>
        </w:tabs>
        <w:ind w:left="6480" w:hanging="360"/>
      </w:pPr>
      <w:rPr>
        <w:rFonts w:ascii="Times New Roman" w:hAnsi="Times New Roman" w:hint="default"/>
      </w:rPr>
    </w:lvl>
  </w:abstractNum>
  <w:abstractNum w:abstractNumId="9">
    <w:nsid w:val="204B0EF7"/>
    <w:multiLevelType w:val="hybridMultilevel"/>
    <w:tmpl w:val="B066E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71217AB"/>
    <w:multiLevelType w:val="hybridMultilevel"/>
    <w:tmpl w:val="7A1C17D8"/>
    <w:lvl w:ilvl="0" w:tplc="12220F42">
      <w:start w:val="1"/>
      <w:numFmt w:val="bullet"/>
      <w:lvlText w:val="•"/>
      <w:lvlJc w:val="left"/>
      <w:pPr>
        <w:tabs>
          <w:tab w:val="num" w:pos="720"/>
        </w:tabs>
        <w:ind w:left="720" w:hanging="360"/>
      </w:pPr>
      <w:rPr>
        <w:rFonts w:ascii="Times New Roman" w:hAnsi="Times New Roman" w:hint="default"/>
      </w:rPr>
    </w:lvl>
    <w:lvl w:ilvl="1" w:tplc="CC7E9040" w:tentative="1">
      <w:start w:val="1"/>
      <w:numFmt w:val="bullet"/>
      <w:lvlText w:val="•"/>
      <w:lvlJc w:val="left"/>
      <w:pPr>
        <w:tabs>
          <w:tab w:val="num" w:pos="1440"/>
        </w:tabs>
        <w:ind w:left="1440" w:hanging="360"/>
      </w:pPr>
      <w:rPr>
        <w:rFonts w:ascii="Times New Roman" w:hAnsi="Times New Roman" w:hint="default"/>
      </w:rPr>
    </w:lvl>
    <w:lvl w:ilvl="2" w:tplc="4DBEF358" w:tentative="1">
      <w:start w:val="1"/>
      <w:numFmt w:val="bullet"/>
      <w:lvlText w:val="•"/>
      <w:lvlJc w:val="left"/>
      <w:pPr>
        <w:tabs>
          <w:tab w:val="num" w:pos="2160"/>
        </w:tabs>
        <w:ind w:left="2160" w:hanging="360"/>
      </w:pPr>
      <w:rPr>
        <w:rFonts w:ascii="Times New Roman" w:hAnsi="Times New Roman" w:hint="default"/>
      </w:rPr>
    </w:lvl>
    <w:lvl w:ilvl="3" w:tplc="3B6E664C" w:tentative="1">
      <w:start w:val="1"/>
      <w:numFmt w:val="bullet"/>
      <w:lvlText w:val="•"/>
      <w:lvlJc w:val="left"/>
      <w:pPr>
        <w:tabs>
          <w:tab w:val="num" w:pos="2880"/>
        </w:tabs>
        <w:ind w:left="2880" w:hanging="360"/>
      </w:pPr>
      <w:rPr>
        <w:rFonts w:ascii="Times New Roman" w:hAnsi="Times New Roman" w:hint="default"/>
      </w:rPr>
    </w:lvl>
    <w:lvl w:ilvl="4" w:tplc="CBB0A448" w:tentative="1">
      <w:start w:val="1"/>
      <w:numFmt w:val="bullet"/>
      <w:lvlText w:val="•"/>
      <w:lvlJc w:val="left"/>
      <w:pPr>
        <w:tabs>
          <w:tab w:val="num" w:pos="3600"/>
        </w:tabs>
        <w:ind w:left="3600" w:hanging="360"/>
      </w:pPr>
      <w:rPr>
        <w:rFonts w:ascii="Times New Roman" w:hAnsi="Times New Roman" w:hint="default"/>
      </w:rPr>
    </w:lvl>
    <w:lvl w:ilvl="5" w:tplc="F3E66330" w:tentative="1">
      <w:start w:val="1"/>
      <w:numFmt w:val="bullet"/>
      <w:lvlText w:val="•"/>
      <w:lvlJc w:val="left"/>
      <w:pPr>
        <w:tabs>
          <w:tab w:val="num" w:pos="4320"/>
        </w:tabs>
        <w:ind w:left="4320" w:hanging="360"/>
      </w:pPr>
      <w:rPr>
        <w:rFonts w:ascii="Times New Roman" w:hAnsi="Times New Roman" w:hint="default"/>
      </w:rPr>
    </w:lvl>
    <w:lvl w:ilvl="6" w:tplc="A106F814" w:tentative="1">
      <w:start w:val="1"/>
      <w:numFmt w:val="bullet"/>
      <w:lvlText w:val="•"/>
      <w:lvlJc w:val="left"/>
      <w:pPr>
        <w:tabs>
          <w:tab w:val="num" w:pos="5040"/>
        </w:tabs>
        <w:ind w:left="5040" w:hanging="360"/>
      </w:pPr>
      <w:rPr>
        <w:rFonts w:ascii="Times New Roman" w:hAnsi="Times New Roman" w:hint="default"/>
      </w:rPr>
    </w:lvl>
    <w:lvl w:ilvl="7" w:tplc="AE0A2BDE" w:tentative="1">
      <w:start w:val="1"/>
      <w:numFmt w:val="bullet"/>
      <w:lvlText w:val="•"/>
      <w:lvlJc w:val="left"/>
      <w:pPr>
        <w:tabs>
          <w:tab w:val="num" w:pos="5760"/>
        </w:tabs>
        <w:ind w:left="5760" w:hanging="360"/>
      </w:pPr>
      <w:rPr>
        <w:rFonts w:ascii="Times New Roman" w:hAnsi="Times New Roman" w:hint="default"/>
      </w:rPr>
    </w:lvl>
    <w:lvl w:ilvl="8" w:tplc="3C9C802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7703E1C"/>
    <w:multiLevelType w:val="hybridMultilevel"/>
    <w:tmpl w:val="1F0EA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A938B1"/>
    <w:multiLevelType w:val="multilevel"/>
    <w:tmpl w:val="51BC1D5E"/>
    <w:lvl w:ilvl="0">
      <w:start w:val="11"/>
      <w:numFmt w:val="bullet"/>
      <w:lvlText w:val="-"/>
      <w:lvlJc w:val="left"/>
      <w:pPr>
        <w:ind w:left="420" w:hanging="360"/>
      </w:pPr>
      <w:rPr>
        <w:rFonts w:ascii="Arial" w:eastAsia="Arial" w:hAnsi="Arial" w:cs="Arial"/>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13">
    <w:nsid w:val="31CF0918"/>
    <w:multiLevelType w:val="hybridMultilevel"/>
    <w:tmpl w:val="1D106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652677"/>
    <w:multiLevelType w:val="hybridMultilevel"/>
    <w:tmpl w:val="C5B66E8C"/>
    <w:lvl w:ilvl="0" w:tplc="728CD26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70224B"/>
    <w:multiLevelType w:val="hybridMultilevel"/>
    <w:tmpl w:val="7B90D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FA1540"/>
    <w:multiLevelType w:val="hybridMultilevel"/>
    <w:tmpl w:val="F0E41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840D02"/>
    <w:multiLevelType w:val="hybridMultilevel"/>
    <w:tmpl w:val="9B00D82C"/>
    <w:lvl w:ilvl="0" w:tplc="B328AF1E">
      <w:start w:val="11"/>
      <w:numFmt w:val="bullet"/>
      <w:lvlText w:val="-"/>
      <w:lvlJc w:val="left"/>
      <w:pPr>
        <w:ind w:left="720" w:hanging="360"/>
      </w:pPr>
      <w:rPr>
        <w:rFonts w:ascii="Arial" w:eastAsia="Arial" w:hAnsi="Arial" w:cs="Aria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730E7A"/>
    <w:multiLevelType w:val="hybridMultilevel"/>
    <w:tmpl w:val="C3F2C9C8"/>
    <w:lvl w:ilvl="0" w:tplc="30D48DB4">
      <w:start w:val="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FA399E"/>
    <w:multiLevelType w:val="hybridMultilevel"/>
    <w:tmpl w:val="5F7ECB86"/>
    <w:lvl w:ilvl="0" w:tplc="4B3252A8">
      <w:start w:val="1"/>
      <w:numFmt w:val="bullet"/>
      <w:lvlText w:val="•"/>
      <w:lvlJc w:val="left"/>
      <w:pPr>
        <w:tabs>
          <w:tab w:val="num" w:pos="720"/>
        </w:tabs>
        <w:ind w:left="720" w:hanging="360"/>
      </w:pPr>
      <w:rPr>
        <w:rFonts w:ascii="Times New Roman" w:hAnsi="Times New Roman" w:hint="default"/>
      </w:rPr>
    </w:lvl>
    <w:lvl w:ilvl="1" w:tplc="63760AFC" w:tentative="1">
      <w:start w:val="1"/>
      <w:numFmt w:val="bullet"/>
      <w:lvlText w:val="•"/>
      <w:lvlJc w:val="left"/>
      <w:pPr>
        <w:tabs>
          <w:tab w:val="num" w:pos="1440"/>
        </w:tabs>
        <w:ind w:left="1440" w:hanging="360"/>
      </w:pPr>
      <w:rPr>
        <w:rFonts w:ascii="Times New Roman" w:hAnsi="Times New Roman" w:hint="default"/>
      </w:rPr>
    </w:lvl>
    <w:lvl w:ilvl="2" w:tplc="D3EE0898" w:tentative="1">
      <w:start w:val="1"/>
      <w:numFmt w:val="bullet"/>
      <w:lvlText w:val="•"/>
      <w:lvlJc w:val="left"/>
      <w:pPr>
        <w:tabs>
          <w:tab w:val="num" w:pos="2160"/>
        </w:tabs>
        <w:ind w:left="2160" w:hanging="360"/>
      </w:pPr>
      <w:rPr>
        <w:rFonts w:ascii="Times New Roman" w:hAnsi="Times New Roman" w:hint="default"/>
      </w:rPr>
    </w:lvl>
    <w:lvl w:ilvl="3" w:tplc="F00EC8A6" w:tentative="1">
      <w:start w:val="1"/>
      <w:numFmt w:val="bullet"/>
      <w:lvlText w:val="•"/>
      <w:lvlJc w:val="left"/>
      <w:pPr>
        <w:tabs>
          <w:tab w:val="num" w:pos="2880"/>
        </w:tabs>
        <w:ind w:left="2880" w:hanging="360"/>
      </w:pPr>
      <w:rPr>
        <w:rFonts w:ascii="Times New Roman" w:hAnsi="Times New Roman" w:hint="default"/>
      </w:rPr>
    </w:lvl>
    <w:lvl w:ilvl="4" w:tplc="4042A94E" w:tentative="1">
      <w:start w:val="1"/>
      <w:numFmt w:val="bullet"/>
      <w:lvlText w:val="•"/>
      <w:lvlJc w:val="left"/>
      <w:pPr>
        <w:tabs>
          <w:tab w:val="num" w:pos="3600"/>
        </w:tabs>
        <w:ind w:left="3600" w:hanging="360"/>
      </w:pPr>
      <w:rPr>
        <w:rFonts w:ascii="Times New Roman" w:hAnsi="Times New Roman" w:hint="default"/>
      </w:rPr>
    </w:lvl>
    <w:lvl w:ilvl="5" w:tplc="9CF02C98" w:tentative="1">
      <w:start w:val="1"/>
      <w:numFmt w:val="bullet"/>
      <w:lvlText w:val="•"/>
      <w:lvlJc w:val="left"/>
      <w:pPr>
        <w:tabs>
          <w:tab w:val="num" w:pos="4320"/>
        </w:tabs>
        <w:ind w:left="4320" w:hanging="360"/>
      </w:pPr>
      <w:rPr>
        <w:rFonts w:ascii="Times New Roman" w:hAnsi="Times New Roman" w:hint="default"/>
      </w:rPr>
    </w:lvl>
    <w:lvl w:ilvl="6" w:tplc="3ECCA56C" w:tentative="1">
      <w:start w:val="1"/>
      <w:numFmt w:val="bullet"/>
      <w:lvlText w:val="•"/>
      <w:lvlJc w:val="left"/>
      <w:pPr>
        <w:tabs>
          <w:tab w:val="num" w:pos="5040"/>
        </w:tabs>
        <w:ind w:left="5040" w:hanging="360"/>
      </w:pPr>
      <w:rPr>
        <w:rFonts w:ascii="Times New Roman" w:hAnsi="Times New Roman" w:hint="default"/>
      </w:rPr>
    </w:lvl>
    <w:lvl w:ilvl="7" w:tplc="996E8F62" w:tentative="1">
      <w:start w:val="1"/>
      <w:numFmt w:val="bullet"/>
      <w:lvlText w:val="•"/>
      <w:lvlJc w:val="left"/>
      <w:pPr>
        <w:tabs>
          <w:tab w:val="num" w:pos="5760"/>
        </w:tabs>
        <w:ind w:left="5760" w:hanging="360"/>
      </w:pPr>
      <w:rPr>
        <w:rFonts w:ascii="Times New Roman" w:hAnsi="Times New Roman" w:hint="default"/>
      </w:rPr>
    </w:lvl>
    <w:lvl w:ilvl="8" w:tplc="433235B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A6763EE"/>
    <w:multiLevelType w:val="hybridMultilevel"/>
    <w:tmpl w:val="C8C82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73785E"/>
    <w:multiLevelType w:val="hybridMultilevel"/>
    <w:tmpl w:val="14184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103919"/>
    <w:multiLevelType w:val="multilevel"/>
    <w:tmpl w:val="77EE3FE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3">
    <w:nsid w:val="6B3363E7"/>
    <w:multiLevelType w:val="hybridMultilevel"/>
    <w:tmpl w:val="9E2A3BB8"/>
    <w:lvl w:ilvl="0" w:tplc="52563038">
      <w:start w:val="3"/>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C5C515A"/>
    <w:multiLevelType w:val="hybridMultilevel"/>
    <w:tmpl w:val="7CD6980A"/>
    <w:lvl w:ilvl="0" w:tplc="4C64FFEE">
      <w:start w:val="1"/>
      <w:numFmt w:val="bullet"/>
      <w:lvlText w:val="-"/>
      <w:lvlJc w:val="left"/>
      <w:pPr>
        <w:tabs>
          <w:tab w:val="num" w:pos="720"/>
        </w:tabs>
        <w:ind w:left="720" w:hanging="360"/>
      </w:pPr>
      <w:rPr>
        <w:rFonts w:ascii="Times New Roman" w:hAnsi="Times New Roman" w:hint="default"/>
      </w:rPr>
    </w:lvl>
    <w:lvl w:ilvl="1" w:tplc="10B8CB46" w:tentative="1">
      <w:start w:val="1"/>
      <w:numFmt w:val="bullet"/>
      <w:lvlText w:val="-"/>
      <w:lvlJc w:val="left"/>
      <w:pPr>
        <w:tabs>
          <w:tab w:val="num" w:pos="1440"/>
        </w:tabs>
        <w:ind w:left="1440" w:hanging="360"/>
      </w:pPr>
      <w:rPr>
        <w:rFonts w:ascii="Times New Roman" w:hAnsi="Times New Roman" w:hint="default"/>
      </w:rPr>
    </w:lvl>
    <w:lvl w:ilvl="2" w:tplc="E1946DCE" w:tentative="1">
      <w:start w:val="1"/>
      <w:numFmt w:val="bullet"/>
      <w:lvlText w:val="-"/>
      <w:lvlJc w:val="left"/>
      <w:pPr>
        <w:tabs>
          <w:tab w:val="num" w:pos="2160"/>
        </w:tabs>
        <w:ind w:left="2160" w:hanging="360"/>
      </w:pPr>
      <w:rPr>
        <w:rFonts w:ascii="Times New Roman" w:hAnsi="Times New Roman" w:hint="default"/>
      </w:rPr>
    </w:lvl>
    <w:lvl w:ilvl="3" w:tplc="F78C7A4A" w:tentative="1">
      <w:start w:val="1"/>
      <w:numFmt w:val="bullet"/>
      <w:lvlText w:val="-"/>
      <w:lvlJc w:val="left"/>
      <w:pPr>
        <w:tabs>
          <w:tab w:val="num" w:pos="2880"/>
        </w:tabs>
        <w:ind w:left="2880" w:hanging="360"/>
      </w:pPr>
      <w:rPr>
        <w:rFonts w:ascii="Times New Roman" w:hAnsi="Times New Roman" w:hint="default"/>
      </w:rPr>
    </w:lvl>
    <w:lvl w:ilvl="4" w:tplc="F2147A62" w:tentative="1">
      <w:start w:val="1"/>
      <w:numFmt w:val="bullet"/>
      <w:lvlText w:val="-"/>
      <w:lvlJc w:val="left"/>
      <w:pPr>
        <w:tabs>
          <w:tab w:val="num" w:pos="3600"/>
        </w:tabs>
        <w:ind w:left="3600" w:hanging="360"/>
      </w:pPr>
      <w:rPr>
        <w:rFonts w:ascii="Times New Roman" w:hAnsi="Times New Roman" w:hint="default"/>
      </w:rPr>
    </w:lvl>
    <w:lvl w:ilvl="5" w:tplc="A18055AC" w:tentative="1">
      <w:start w:val="1"/>
      <w:numFmt w:val="bullet"/>
      <w:lvlText w:val="-"/>
      <w:lvlJc w:val="left"/>
      <w:pPr>
        <w:tabs>
          <w:tab w:val="num" w:pos="4320"/>
        </w:tabs>
        <w:ind w:left="4320" w:hanging="360"/>
      </w:pPr>
      <w:rPr>
        <w:rFonts w:ascii="Times New Roman" w:hAnsi="Times New Roman" w:hint="default"/>
      </w:rPr>
    </w:lvl>
    <w:lvl w:ilvl="6" w:tplc="099019DC" w:tentative="1">
      <w:start w:val="1"/>
      <w:numFmt w:val="bullet"/>
      <w:lvlText w:val="-"/>
      <w:lvlJc w:val="left"/>
      <w:pPr>
        <w:tabs>
          <w:tab w:val="num" w:pos="5040"/>
        </w:tabs>
        <w:ind w:left="5040" w:hanging="360"/>
      </w:pPr>
      <w:rPr>
        <w:rFonts w:ascii="Times New Roman" w:hAnsi="Times New Roman" w:hint="default"/>
      </w:rPr>
    </w:lvl>
    <w:lvl w:ilvl="7" w:tplc="6966C81E" w:tentative="1">
      <w:start w:val="1"/>
      <w:numFmt w:val="bullet"/>
      <w:lvlText w:val="-"/>
      <w:lvlJc w:val="left"/>
      <w:pPr>
        <w:tabs>
          <w:tab w:val="num" w:pos="5760"/>
        </w:tabs>
        <w:ind w:left="5760" w:hanging="360"/>
      </w:pPr>
      <w:rPr>
        <w:rFonts w:ascii="Times New Roman" w:hAnsi="Times New Roman" w:hint="default"/>
      </w:rPr>
    </w:lvl>
    <w:lvl w:ilvl="8" w:tplc="BA328A26"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CD20626"/>
    <w:multiLevelType w:val="hybridMultilevel"/>
    <w:tmpl w:val="56EA9FDC"/>
    <w:lvl w:ilvl="0" w:tplc="52563038">
      <w:start w:val="3"/>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6">
    <w:nsid w:val="71E11030"/>
    <w:multiLevelType w:val="hybridMultilevel"/>
    <w:tmpl w:val="1C64AADA"/>
    <w:lvl w:ilvl="0" w:tplc="EB361E2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3A4E13"/>
    <w:multiLevelType w:val="hybridMultilevel"/>
    <w:tmpl w:val="59B03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81E730F"/>
    <w:multiLevelType w:val="multilevel"/>
    <w:tmpl w:val="AA3A0B0A"/>
    <w:lvl w:ilvl="0">
      <w:start w:val="22"/>
      <w:numFmt w:val="bullet"/>
      <w:lvlText w:val="-"/>
      <w:lvlJc w:val="left"/>
      <w:pPr>
        <w:ind w:left="1845"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9">
    <w:nsid w:val="7A695474"/>
    <w:multiLevelType w:val="multilevel"/>
    <w:tmpl w:val="71C623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BB92FA9"/>
    <w:multiLevelType w:val="hybridMultilevel"/>
    <w:tmpl w:val="9EF6AEBE"/>
    <w:lvl w:ilvl="0" w:tplc="0ED8BDB0">
      <w:start w:val="2018"/>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1">
    <w:nsid w:val="7F9A1070"/>
    <w:multiLevelType w:val="hybridMultilevel"/>
    <w:tmpl w:val="879020B6"/>
    <w:lvl w:ilvl="0" w:tplc="356E2856">
      <w:start w:val="1"/>
      <w:numFmt w:val="bullet"/>
      <w:lvlText w:val=""/>
      <w:lvlJc w:val="left"/>
      <w:pPr>
        <w:tabs>
          <w:tab w:val="num" w:pos="720"/>
        </w:tabs>
        <w:ind w:left="720" w:hanging="360"/>
      </w:pPr>
      <w:rPr>
        <w:rFonts w:ascii="Symbol" w:hAnsi="Symbol" w:hint="default"/>
        <w:sz w:val="20"/>
      </w:rPr>
    </w:lvl>
    <w:lvl w:ilvl="1" w:tplc="EFEE1F92">
      <w:start w:val="1"/>
      <w:numFmt w:val="bullet"/>
      <w:lvlText w:val="o"/>
      <w:lvlJc w:val="left"/>
      <w:pPr>
        <w:tabs>
          <w:tab w:val="num" w:pos="1440"/>
        </w:tabs>
        <w:ind w:left="1440" w:hanging="360"/>
      </w:pPr>
      <w:rPr>
        <w:rFonts w:ascii="Courier New" w:hAnsi="Courier New" w:cs="Times New Roman" w:hint="default"/>
        <w:sz w:val="20"/>
      </w:rPr>
    </w:lvl>
    <w:lvl w:ilvl="2" w:tplc="8BB66D54">
      <w:start w:val="1"/>
      <w:numFmt w:val="bullet"/>
      <w:lvlText w:val=""/>
      <w:lvlJc w:val="left"/>
      <w:pPr>
        <w:tabs>
          <w:tab w:val="num" w:pos="2160"/>
        </w:tabs>
        <w:ind w:left="2160" w:hanging="360"/>
      </w:pPr>
      <w:rPr>
        <w:rFonts w:ascii="Wingdings" w:hAnsi="Wingdings" w:hint="default"/>
        <w:sz w:val="20"/>
      </w:rPr>
    </w:lvl>
    <w:lvl w:ilvl="3" w:tplc="941210C6">
      <w:start w:val="1"/>
      <w:numFmt w:val="bullet"/>
      <w:lvlText w:val=""/>
      <w:lvlJc w:val="left"/>
      <w:pPr>
        <w:tabs>
          <w:tab w:val="num" w:pos="2880"/>
        </w:tabs>
        <w:ind w:left="2880" w:hanging="360"/>
      </w:pPr>
      <w:rPr>
        <w:rFonts w:ascii="Wingdings" w:hAnsi="Wingdings" w:hint="default"/>
        <w:sz w:val="20"/>
      </w:rPr>
    </w:lvl>
    <w:lvl w:ilvl="4" w:tplc="CC463474">
      <w:start w:val="1"/>
      <w:numFmt w:val="bullet"/>
      <w:lvlText w:val=""/>
      <w:lvlJc w:val="left"/>
      <w:pPr>
        <w:tabs>
          <w:tab w:val="num" w:pos="3600"/>
        </w:tabs>
        <w:ind w:left="3600" w:hanging="360"/>
      </w:pPr>
      <w:rPr>
        <w:rFonts w:ascii="Wingdings" w:hAnsi="Wingdings" w:hint="default"/>
        <w:sz w:val="20"/>
      </w:rPr>
    </w:lvl>
    <w:lvl w:ilvl="5" w:tplc="8D72CCE0">
      <w:start w:val="1"/>
      <w:numFmt w:val="bullet"/>
      <w:lvlText w:val=""/>
      <w:lvlJc w:val="left"/>
      <w:pPr>
        <w:tabs>
          <w:tab w:val="num" w:pos="4320"/>
        </w:tabs>
        <w:ind w:left="4320" w:hanging="360"/>
      </w:pPr>
      <w:rPr>
        <w:rFonts w:ascii="Wingdings" w:hAnsi="Wingdings" w:hint="default"/>
        <w:sz w:val="20"/>
      </w:rPr>
    </w:lvl>
    <w:lvl w:ilvl="6" w:tplc="5DB670E8">
      <w:start w:val="1"/>
      <w:numFmt w:val="bullet"/>
      <w:lvlText w:val=""/>
      <w:lvlJc w:val="left"/>
      <w:pPr>
        <w:tabs>
          <w:tab w:val="num" w:pos="5040"/>
        </w:tabs>
        <w:ind w:left="5040" w:hanging="360"/>
      </w:pPr>
      <w:rPr>
        <w:rFonts w:ascii="Wingdings" w:hAnsi="Wingdings" w:hint="default"/>
        <w:sz w:val="20"/>
      </w:rPr>
    </w:lvl>
    <w:lvl w:ilvl="7" w:tplc="E0A489AE">
      <w:start w:val="1"/>
      <w:numFmt w:val="bullet"/>
      <w:lvlText w:val=""/>
      <w:lvlJc w:val="left"/>
      <w:pPr>
        <w:tabs>
          <w:tab w:val="num" w:pos="5760"/>
        </w:tabs>
        <w:ind w:left="5760" w:hanging="360"/>
      </w:pPr>
      <w:rPr>
        <w:rFonts w:ascii="Wingdings" w:hAnsi="Wingdings" w:hint="default"/>
        <w:sz w:val="20"/>
      </w:rPr>
    </w:lvl>
    <w:lvl w:ilvl="8" w:tplc="67BE62AA">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8"/>
  </w:num>
  <w:num w:numId="3">
    <w:abstractNumId w:val="29"/>
  </w:num>
  <w:num w:numId="4">
    <w:abstractNumId w:val="27"/>
  </w:num>
  <w:num w:numId="5">
    <w:abstractNumId w:val="2"/>
  </w:num>
  <w:num w:numId="6">
    <w:abstractNumId w:val="16"/>
  </w:num>
  <w:num w:numId="7">
    <w:abstractNumId w:val="3"/>
  </w:num>
  <w:num w:numId="8">
    <w:abstractNumId w:val="6"/>
  </w:num>
  <w:num w:numId="9">
    <w:abstractNumId w:val="13"/>
  </w:num>
  <w:num w:numId="10">
    <w:abstractNumId w:val="0"/>
  </w:num>
  <w:num w:numId="11">
    <w:abstractNumId w:val="11"/>
  </w:num>
  <w:num w:numId="12">
    <w:abstractNumId w:val="20"/>
  </w:num>
  <w:num w:numId="13">
    <w:abstractNumId w:val="15"/>
  </w:num>
  <w:num w:numId="14">
    <w:abstractNumId w:val="30"/>
  </w:num>
  <w:num w:numId="15">
    <w:abstractNumId w:val="25"/>
  </w:num>
  <w:num w:numId="16">
    <w:abstractNumId w:val="23"/>
  </w:num>
  <w:num w:numId="17">
    <w:abstractNumId w:val="4"/>
  </w:num>
  <w:num w:numId="18">
    <w:abstractNumId w:val="24"/>
  </w:num>
  <w:num w:numId="19">
    <w:abstractNumId w:val="5"/>
  </w:num>
  <w:num w:numId="20">
    <w:abstractNumId w:val="8"/>
  </w:num>
  <w:num w:numId="21">
    <w:abstractNumId w:val="19"/>
  </w:num>
  <w:num w:numId="22">
    <w:abstractNumId w:val="10"/>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1"/>
  </w:num>
  <w:num w:numId="26">
    <w:abstractNumId w:val="18"/>
  </w:num>
  <w:num w:numId="27">
    <w:abstractNumId w:val="1"/>
  </w:num>
  <w:num w:numId="28">
    <w:abstractNumId w:val="26"/>
  </w:num>
  <w:num w:numId="29">
    <w:abstractNumId w:val="21"/>
  </w:num>
  <w:num w:numId="30">
    <w:abstractNumId w:val="14"/>
  </w:num>
  <w:num w:numId="31">
    <w:abstractNumId w:val="7"/>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D85"/>
    <w:rsid w:val="00011F76"/>
    <w:rsid w:val="0001229C"/>
    <w:rsid w:val="000163D9"/>
    <w:rsid w:val="00017198"/>
    <w:rsid w:val="00017830"/>
    <w:rsid w:val="00020F74"/>
    <w:rsid w:val="00021E46"/>
    <w:rsid w:val="00023422"/>
    <w:rsid w:val="00027D0A"/>
    <w:rsid w:val="00037E73"/>
    <w:rsid w:val="000417A0"/>
    <w:rsid w:val="00042181"/>
    <w:rsid w:val="00043A5A"/>
    <w:rsid w:val="000469D6"/>
    <w:rsid w:val="000476E4"/>
    <w:rsid w:val="000534C0"/>
    <w:rsid w:val="00053793"/>
    <w:rsid w:val="00056AE0"/>
    <w:rsid w:val="000575D5"/>
    <w:rsid w:val="00064ECE"/>
    <w:rsid w:val="00066613"/>
    <w:rsid w:val="000701E5"/>
    <w:rsid w:val="0007021B"/>
    <w:rsid w:val="000704D0"/>
    <w:rsid w:val="000707FE"/>
    <w:rsid w:val="00072EE2"/>
    <w:rsid w:val="0008238C"/>
    <w:rsid w:val="00086906"/>
    <w:rsid w:val="000873FF"/>
    <w:rsid w:val="000921E9"/>
    <w:rsid w:val="0009786D"/>
    <w:rsid w:val="000A09DE"/>
    <w:rsid w:val="000A3DD5"/>
    <w:rsid w:val="000A6B00"/>
    <w:rsid w:val="000B11C9"/>
    <w:rsid w:val="000B163E"/>
    <w:rsid w:val="000B1C9D"/>
    <w:rsid w:val="000B3D0C"/>
    <w:rsid w:val="000B6B6A"/>
    <w:rsid w:val="000C1654"/>
    <w:rsid w:val="000C3107"/>
    <w:rsid w:val="000D3EB2"/>
    <w:rsid w:val="000D405B"/>
    <w:rsid w:val="000E416C"/>
    <w:rsid w:val="000E69E5"/>
    <w:rsid w:val="000F18BB"/>
    <w:rsid w:val="000F1C82"/>
    <w:rsid w:val="000F61CE"/>
    <w:rsid w:val="001017DB"/>
    <w:rsid w:val="001022D5"/>
    <w:rsid w:val="001104BD"/>
    <w:rsid w:val="00121076"/>
    <w:rsid w:val="001249ED"/>
    <w:rsid w:val="00125C86"/>
    <w:rsid w:val="00126229"/>
    <w:rsid w:val="00126862"/>
    <w:rsid w:val="001272A8"/>
    <w:rsid w:val="00131948"/>
    <w:rsid w:val="001405CA"/>
    <w:rsid w:val="00143999"/>
    <w:rsid w:val="00147192"/>
    <w:rsid w:val="00147DCC"/>
    <w:rsid w:val="00147DF2"/>
    <w:rsid w:val="00147EF7"/>
    <w:rsid w:val="00151C61"/>
    <w:rsid w:val="00151CC4"/>
    <w:rsid w:val="001569B4"/>
    <w:rsid w:val="0016427D"/>
    <w:rsid w:val="0016674A"/>
    <w:rsid w:val="00166C1F"/>
    <w:rsid w:val="00180FF0"/>
    <w:rsid w:val="00184B09"/>
    <w:rsid w:val="00187749"/>
    <w:rsid w:val="001901CD"/>
    <w:rsid w:val="00191590"/>
    <w:rsid w:val="0019194F"/>
    <w:rsid w:val="001930F1"/>
    <w:rsid w:val="001949D6"/>
    <w:rsid w:val="001A4932"/>
    <w:rsid w:val="001A5D19"/>
    <w:rsid w:val="001B100E"/>
    <w:rsid w:val="001B3851"/>
    <w:rsid w:val="001C0478"/>
    <w:rsid w:val="001C069F"/>
    <w:rsid w:val="001C09D0"/>
    <w:rsid w:val="001C2FB8"/>
    <w:rsid w:val="001C5D21"/>
    <w:rsid w:val="001D13AD"/>
    <w:rsid w:val="001D2867"/>
    <w:rsid w:val="001D582C"/>
    <w:rsid w:val="001D78F3"/>
    <w:rsid w:val="001E3318"/>
    <w:rsid w:val="001E5C14"/>
    <w:rsid w:val="001E6CF8"/>
    <w:rsid w:val="001F2728"/>
    <w:rsid w:val="001F5693"/>
    <w:rsid w:val="001F6E95"/>
    <w:rsid w:val="001F72D3"/>
    <w:rsid w:val="002057FB"/>
    <w:rsid w:val="00211C4F"/>
    <w:rsid w:val="00220963"/>
    <w:rsid w:val="002218D0"/>
    <w:rsid w:val="00224F66"/>
    <w:rsid w:val="00231EE1"/>
    <w:rsid w:val="00232D52"/>
    <w:rsid w:val="00233C34"/>
    <w:rsid w:val="002349BB"/>
    <w:rsid w:val="0024207A"/>
    <w:rsid w:val="0025552F"/>
    <w:rsid w:val="00255A14"/>
    <w:rsid w:val="00260FE0"/>
    <w:rsid w:val="00262B3F"/>
    <w:rsid w:val="00263D49"/>
    <w:rsid w:val="00270434"/>
    <w:rsid w:val="00270A27"/>
    <w:rsid w:val="00271FD0"/>
    <w:rsid w:val="002809ED"/>
    <w:rsid w:val="00280DEA"/>
    <w:rsid w:val="002934CD"/>
    <w:rsid w:val="00297F9C"/>
    <w:rsid w:val="002A201A"/>
    <w:rsid w:val="002A3306"/>
    <w:rsid w:val="002A40D7"/>
    <w:rsid w:val="002B00E7"/>
    <w:rsid w:val="002C1838"/>
    <w:rsid w:val="002C21E8"/>
    <w:rsid w:val="002C732A"/>
    <w:rsid w:val="002D09B9"/>
    <w:rsid w:val="002D1683"/>
    <w:rsid w:val="002D3453"/>
    <w:rsid w:val="002D51A9"/>
    <w:rsid w:val="002E0D85"/>
    <w:rsid w:val="002E1B64"/>
    <w:rsid w:val="002E5545"/>
    <w:rsid w:val="002F3307"/>
    <w:rsid w:val="002F3D2A"/>
    <w:rsid w:val="002F508D"/>
    <w:rsid w:val="002F70B7"/>
    <w:rsid w:val="002F7203"/>
    <w:rsid w:val="00300552"/>
    <w:rsid w:val="003017B2"/>
    <w:rsid w:val="00302BB4"/>
    <w:rsid w:val="00307C3E"/>
    <w:rsid w:val="00310542"/>
    <w:rsid w:val="00311DF7"/>
    <w:rsid w:val="00320F8B"/>
    <w:rsid w:val="00322D4A"/>
    <w:rsid w:val="00324F06"/>
    <w:rsid w:val="003253E7"/>
    <w:rsid w:val="0032594A"/>
    <w:rsid w:val="00325F6F"/>
    <w:rsid w:val="00326E46"/>
    <w:rsid w:val="003363E0"/>
    <w:rsid w:val="003422A8"/>
    <w:rsid w:val="003509E4"/>
    <w:rsid w:val="003525D1"/>
    <w:rsid w:val="00356FCD"/>
    <w:rsid w:val="00360A86"/>
    <w:rsid w:val="00361D2D"/>
    <w:rsid w:val="00361FA3"/>
    <w:rsid w:val="00364195"/>
    <w:rsid w:val="00365150"/>
    <w:rsid w:val="00365344"/>
    <w:rsid w:val="00374251"/>
    <w:rsid w:val="00374CB8"/>
    <w:rsid w:val="00374F7B"/>
    <w:rsid w:val="00382F19"/>
    <w:rsid w:val="003868DE"/>
    <w:rsid w:val="00390FE1"/>
    <w:rsid w:val="003A3BB7"/>
    <w:rsid w:val="003A64A1"/>
    <w:rsid w:val="003B3D79"/>
    <w:rsid w:val="003B4252"/>
    <w:rsid w:val="003C0778"/>
    <w:rsid w:val="003C2EF9"/>
    <w:rsid w:val="003C69B5"/>
    <w:rsid w:val="003D4331"/>
    <w:rsid w:val="003D5A62"/>
    <w:rsid w:val="003D6225"/>
    <w:rsid w:val="003E0A86"/>
    <w:rsid w:val="003E4E9F"/>
    <w:rsid w:val="003F4C0F"/>
    <w:rsid w:val="0040108B"/>
    <w:rsid w:val="00401740"/>
    <w:rsid w:val="0040199F"/>
    <w:rsid w:val="00407D0B"/>
    <w:rsid w:val="00414AE9"/>
    <w:rsid w:val="004154E8"/>
    <w:rsid w:val="00415FC4"/>
    <w:rsid w:val="00416039"/>
    <w:rsid w:val="00421ABF"/>
    <w:rsid w:val="00433C92"/>
    <w:rsid w:val="00434175"/>
    <w:rsid w:val="004347B1"/>
    <w:rsid w:val="0044324C"/>
    <w:rsid w:val="00455F66"/>
    <w:rsid w:val="00456D6B"/>
    <w:rsid w:val="0046269E"/>
    <w:rsid w:val="0046520E"/>
    <w:rsid w:val="00467773"/>
    <w:rsid w:val="004743AE"/>
    <w:rsid w:val="00475FE8"/>
    <w:rsid w:val="00476394"/>
    <w:rsid w:val="00476C1C"/>
    <w:rsid w:val="0047788E"/>
    <w:rsid w:val="00481B7D"/>
    <w:rsid w:val="00491DC8"/>
    <w:rsid w:val="004A42D8"/>
    <w:rsid w:val="004A449D"/>
    <w:rsid w:val="004B4732"/>
    <w:rsid w:val="004B4E20"/>
    <w:rsid w:val="004C723E"/>
    <w:rsid w:val="004C797F"/>
    <w:rsid w:val="004D087A"/>
    <w:rsid w:val="004D0A21"/>
    <w:rsid w:val="004D25CA"/>
    <w:rsid w:val="004D3EA5"/>
    <w:rsid w:val="004D7D68"/>
    <w:rsid w:val="004E23C8"/>
    <w:rsid w:val="004E300B"/>
    <w:rsid w:val="004F03A4"/>
    <w:rsid w:val="004F21B7"/>
    <w:rsid w:val="004F6A43"/>
    <w:rsid w:val="004F6E52"/>
    <w:rsid w:val="004F721E"/>
    <w:rsid w:val="0050191A"/>
    <w:rsid w:val="0050207D"/>
    <w:rsid w:val="00507807"/>
    <w:rsid w:val="005137D5"/>
    <w:rsid w:val="00514FE4"/>
    <w:rsid w:val="00515720"/>
    <w:rsid w:val="00520B64"/>
    <w:rsid w:val="00522D58"/>
    <w:rsid w:val="00527A78"/>
    <w:rsid w:val="00527DF0"/>
    <w:rsid w:val="00532A49"/>
    <w:rsid w:val="00532A53"/>
    <w:rsid w:val="00537781"/>
    <w:rsid w:val="005412B6"/>
    <w:rsid w:val="00541894"/>
    <w:rsid w:val="005421E5"/>
    <w:rsid w:val="005456B1"/>
    <w:rsid w:val="00551A12"/>
    <w:rsid w:val="00577A83"/>
    <w:rsid w:val="00582C37"/>
    <w:rsid w:val="005843F7"/>
    <w:rsid w:val="005917F3"/>
    <w:rsid w:val="005A0BE7"/>
    <w:rsid w:val="005A1FA4"/>
    <w:rsid w:val="005A5085"/>
    <w:rsid w:val="005A5EB3"/>
    <w:rsid w:val="005A7D65"/>
    <w:rsid w:val="005B1CA4"/>
    <w:rsid w:val="005B20A6"/>
    <w:rsid w:val="005B4C94"/>
    <w:rsid w:val="005B7DFE"/>
    <w:rsid w:val="005B7ECF"/>
    <w:rsid w:val="005C3B36"/>
    <w:rsid w:val="005C4800"/>
    <w:rsid w:val="005C6582"/>
    <w:rsid w:val="005D0DF5"/>
    <w:rsid w:val="005D17FF"/>
    <w:rsid w:val="005D3E39"/>
    <w:rsid w:val="005D486B"/>
    <w:rsid w:val="005D6280"/>
    <w:rsid w:val="005E255C"/>
    <w:rsid w:val="005E6890"/>
    <w:rsid w:val="005F0BDF"/>
    <w:rsid w:val="005F28A3"/>
    <w:rsid w:val="005F6681"/>
    <w:rsid w:val="005F7C1E"/>
    <w:rsid w:val="005F7FDE"/>
    <w:rsid w:val="00606ADB"/>
    <w:rsid w:val="006111C2"/>
    <w:rsid w:val="00611862"/>
    <w:rsid w:val="00616FA7"/>
    <w:rsid w:val="00621697"/>
    <w:rsid w:val="00623F5B"/>
    <w:rsid w:val="00631502"/>
    <w:rsid w:val="006368DE"/>
    <w:rsid w:val="00640A65"/>
    <w:rsid w:val="00642261"/>
    <w:rsid w:val="00642D4E"/>
    <w:rsid w:val="00643442"/>
    <w:rsid w:val="006469CD"/>
    <w:rsid w:val="00650267"/>
    <w:rsid w:val="00654AEB"/>
    <w:rsid w:val="00657DF5"/>
    <w:rsid w:val="006601C1"/>
    <w:rsid w:val="00662523"/>
    <w:rsid w:val="00663A77"/>
    <w:rsid w:val="00670A57"/>
    <w:rsid w:val="00673EF5"/>
    <w:rsid w:val="00681421"/>
    <w:rsid w:val="00682A3B"/>
    <w:rsid w:val="00684D7F"/>
    <w:rsid w:val="00693B8B"/>
    <w:rsid w:val="0069422A"/>
    <w:rsid w:val="00694361"/>
    <w:rsid w:val="006A5E29"/>
    <w:rsid w:val="006B7B07"/>
    <w:rsid w:val="006C0629"/>
    <w:rsid w:val="006C3C5F"/>
    <w:rsid w:val="006C64D3"/>
    <w:rsid w:val="006D05B4"/>
    <w:rsid w:val="006D1D89"/>
    <w:rsid w:val="006E685B"/>
    <w:rsid w:val="006E7DD6"/>
    <w:rsid w:val="006E7F19"/>
    <w:rsid w:val="006F2EDE"/>
    <w:rsid w:val="00705017"/>
    <w:rsid w:val="007062B3"/>
    <w:rsid w:val="00710726"/>
    <w:rsid w:val="0071184D"/>
    <w:rsid w:val="00713F25"/>
    <w:rsid w:val="00714ADE"/>
    <w:rsid w:val="00720B9D"/>
    <w:rsid w:val="00720DB0"/>
    <w:rsid w:val="007236A7"/>
    <w:rsid w:val="007247B7"/>
    <w:rsid w:val="00725A4E"/>
    <w:rsid w:val="007301A5"/>
    <w:rsid w:val="00730539"/>
    <w:rsid w:val="0073097B"/>
    <w:rsid w:val="0073360D"/>
    <w:rsid w:val="00734B01"/>
    <w:rsid w:val="00741E32"/>
    <w:rsid w:val="00747B31"/>
    <w:rsid w:val="0075488C"/>
    <w:rsid w:val="00754C54"/>
    <w:rsid w:val="00756628"/>
    <w:rsid w:val="0075770D"/>
    <w:rsid w:val="00762386"/>
    <w:rsid w:val="00767B36"/>
    <w:rsid w:val="007720AE"/>
    <w:rsid w:val="00772F7E"/>
    <w:rsid w:val="0077377B"/>
    <w:rsid w:val="00774CBE"/>
    <w:rsid w:val="0077675F"/>
    <w:rsid w:val="00781251"/>
    <w:rsid w:val="007844C8"/>
    <w:rsid w:val="007856BB"/>
    <w:rsid w:val="00791BA1"/>
    <w:rsid w:val="00792F87"/>
    <w:rsid w:val="007936B5"/>
    <w:rsid w:val="00797040"/>
    <w:rsid w:val="007976A0"/>
    <w:rsid w:val="00797AA9"/>
    <w:rsid w:val="007A5CE9"/>
    <w:rsid w:val="007A5ED8"/>
    <w:rsid w:val="007B4F59"/>
    <w:rsid w:val="007B7D11"/>
    <w:rsid w:val="007D0D24"/>
    <w:rsid w:val="007D363F"/>
    <w:rsid w:val="007D3E4A"/>
    <w:rsid w:val="007E1F5B"/>
    <w:rsid w:val="007E4650"/>
    <w:rsid w:val="007E52BC"/>
    <w:rsid w:val="007E7DCD"/>
    <w:rsid w:val="007F0983"/>
    <w:rsid w:val="007F2748"/>
    <w:rsid w:val="007F2901"/>
    <w:rsid w:val="007F3810"/>
    <w:rsid w:val="007F4BFA"/>
    <w:rsid w:val="007F5433"/>
    <w:rsid w:val="007F6518"/>
    <w:rsid w:val="007F6571"/>
    <w:rsid w:val="007F720B"/>
    <w:rsid w:val="00803508"/>
    <w:rsid w:val="00804470"/>
    <w:rsid w:val="00805BB9"/>
    <w:rsid w:val="008100F7"/>
    <w:rsid w:val="008142D8"/>
    <w:rsid w:val="008166EF"/>
    <w:rsid w:val="00817B03"/>
    <w:rsid w:val="00827313"/>
    <w:rsid w:val="0083632B"/>
    <w:rsid w:val="00841EAC"/>
    <w:rsid w:val="00847EFF"/>
    <w:rsid w:val="00853D26"/>
    <w:rsid w:val="00853FCA"/>
    <w:rsid w:val="00855838"/>
    <w:rsid w:val="008706DD"/>
    <w:rsid w:val="008715AC"/>
    <w:rsid w:val="0087388C"/>
    <w:rsid w:val="00873F79"/>
    <w:rsid w:val="00883459"/>
    <w:rsid w:val="008837A2"/>
    <w:rsid w:val="008842C8"/>
    <w:rsid w:val="008A1A28"/>
    <w:rsid w:val="008A1A7B"/>
    <w:rsid w:val="008A308E"/>
    <w:rsid w:val="008A387A"/>
    <w:rsid w:val="008B0166"/>
    <w:rsid w:val="008B4C94"/>
    <w:rsid w:val="008C2021"/>
    <w:rsid w:val="008C233C"/>
    <w:rsid w:val="008C668A"/>
    <w:rsid w:val="008C762F"/>
    <w:rsid w:val="008D44D9"/>
    <w:rsid w:val="008E0208"/>
    <w:rsid w:val="008E0A1E"/>
    <w:rsid w:val="008E2691"/>
    <w:rsid w:val="008F0676"/>
    <w:rsid w:val="008F38BC"/>
    <w:rsid w:val="008F49B1"/>
    <w:rsid w:val="008F4E7E"/>
    <w:rsid w:val="008F5710"/>
    <w:rsid w:val="008F6A75"/>
    <w:rsid w:val="008F7312"/>
    <w:rsid w:val="009029E6"/>
    <w:rsid w:val="00902FD5"/>
    <w:rsid w:val="0090446E"/>
    <w:rsid w:val="009132D5"/>
    <w:rsid w:val="009144F6"/>
    <w:rsid w:val="00915DDF"/>
    <w:rsid w:val="009160C7"/>
    <w:rsid w:val="009177F4"/>
    <w:rsid w:val="00922C30"/>
    <w:rsid w:val="00924B07"/>
    <w:rsid w:val="009402CB"/>
    <w:rsid w:val="00940387"/>
    <w:rsid w:val="00941181"/>
    <w:rsid w:val="00942559"/>
    <w:rsid w:val="00942D0F"/>
    <w:rsid w:val="00951FB7"/>
    <w:rsid w:val="00952CCF"/>
    <w:rsid w:val="00954C3C"/>
    <w:rsid w:val="009659B9"/>
    <w:rsid w:val="00973AA4"/>
    <w:rsid w:val="00974530"/>
    <w:rsid w:val="00975D4F"/>
    <w:rsid w:val="00977476"/>
    <w:rsid w:val="00982FE1"/>
    <w:rsid w:val="00987516"/>
    <w:rsid w:val="00987AEF"/>
    <w:rsid w:val="00990DC0"/>
    <w:rsid w:val="009945B7"/>
    <w:rsid w:val="00995494"/>
    <w:rsid w:val="0099695F"/>
    <w:rsid w:val="009A2E20"/>
    <w:rsid w:val="009B1C8C"/>
    <w:rsid w:val="009B1D3A"/>
    <w:rsid w:val="009B3E0C"/>
    <w:rsid w:val="009B4B25"/>
    <w:rsid w:val="009B4EC2"/>
    <w:rsid w:val="009B59F2"/>
    <w:rsid w:val="009B6F1F"/>
    <w:rsid w:val="009B76F4"/>
    <w:rsid w:val="009D28BD"/>
    <w:rsid w:val="009D4DDF"/>
    <w:rsid w:val="009D5032"/>
    <w:rsid w:val="009E2ACD"/>
    <w:rsid w:val="009E44C3"/>
    <w:rsid w:val="009E6330"/>
    <w:rsid w:val="009F2419"/>
    <w:rsid w:val="009F36B6"/>
    <w:rsid w:val="00A00500"/>
    <w:rsid w:val="00A0091A"/>
    <w:rsid w:val="00A02C30"/>
    <w:rsid w:val="00A06314"/>
    <w:rsid w:val="00A06B3F"/>
    <w:rsid w:val="00A157B3"/>
    <w:rsid w:val="00A1691A"/>
    <w:rsid w:val="00A17C8B"/>
    <w:rsid w:val="00A24545"/>
    <w:rsid w:val="00A25E82"/>
    <w:rsid w:val="00A26597"/>
    <w:rsid w:val="00A31CE5"/>
    <w:rsid w:val="00A32417"/>
    <w:rsid w:val="00A3417D"/>
    <w:rsid w:val="00A4149D"/>
    <w:rsid w:val="00A5091B"/>
    <w:rsid w:val="00A543E4"/>
    <w:rsid w:val="00A61E88"/>
    <w:rsid w:val="00A62857"/>
    <w:rsid w:val="00A62CBD"/>
    <w:rsid w:val="00A70610"/>
    <w:rsid w:val="00A71658"/>
    <w:rsid w:val="00A72CB9"/>
    <w:rsid w:val="00A74D36"/>
    <w:rsid w:val="00A834DF"/>
    <w:rsid w:val="00A904ED"/>
    <w:rsid w:val="00A93D38"/>
    <w:rsid w:val="00A97943"/>
    <w:rsid w:val="00AA0370"/>
    <w:rsid w:val="00AA179C"/>
    <w:rsid w:val="00AA398D"/>
    <w:rsid w:val="00AA6E68"/>
    <w:rsid w:val="00AB2F21"/>
    <w:rsid w:val="00AB462F"/>
    <w:rsid w:val="00AB66A0"/>
    <w:rsid w:val="00AB6E38"/>
    <w:rsid w:val="00AC613C"/>
    <w:rsid w:val="00AD0B59"/>
    <w:rsid w:val="00AD24C1"/>
    <w:rsid w:val="00AD75DD"/>
    <w:rsid w:val="00AE1F08"/>
    <w:rsid w:val="00AE57BF"/>
    <w:rsid w:val="00AE66CD"/>
    <w:rsid w:val="00AF64B4"/>
    <w:rsid w:val="00B00FB4"/>
    <w:rsid w:val="00B07AAF"/>
    <w:rsid w:val="00B11E1F"/>
    <w:rsid w:val="00B16442"/>
    <w:rsid w:val="00B20F66"/>
    <w:rsid w:val="00B2248A"/>
    <w:rsid w:val="00B31208"/>
    <w:rsid w:val="00B34462"/>
    <w:rsid w:val="00B37576"/>
    <w:rsid w:val="00B409BC"/>
    <w:rsid w:val="00B42123"/>
    <w:rsid w:val="00B46605"/>
    <w:rsid w:val="00B477C6"/>
    <w:rsid w:val="00B51667"/>
    <w:rsid w:val="00B6008A"/>
    <w:rsid w:val="00B629C8"/>
    <w:rsid w:val="00B63008"/>
    <w:rsid w:val="00B7120A"/>
    <w:rsid w:val="00B7395D"/>
    <w:rsid w:val="00B73BCF"/>
    <w:rsid w:val="00B77F1A"/>
    <w:rsid w:val="00B85091"/>
    <w:rsid w:val="00B862B6"/>
    <w:rsid w:val="00B90120"/>
    <w:rsid w:val="00B91DE9"/>
    <w:rsid w:val="00B9325B"/>
    <w:rsid w:val="00B94B05"/>
    <w:rsid w:val="00B96410"/>
    <w:rsid w:val="00BA033F"/>
    <w:rsid w:val="00BA18FB"/>
    <w:rsid w:val="00BA5D90"/>
    <w:rsid w:val="00BA6EB4"/>
    <w:rsid w:val="00BB2917"/>
    <w:rsid w:val="00BB6D0B"/>
    <w:rsid w:val="00BC4661"/>
    <w:rsid w:val="00BC63B9"/>
    <w:rsid w:val="00BD1F8A"/>
    <w:rsid w:val="00BD4001"/>
    <w:rsid w:val="00BD79E6"/>
    <w:rsid w:val="00BE1299"/>
    <w:rsid w:val="00BE2D40"/>
    <w:rsid w:val="00BE377B"/>
    <w:rsid w:val="00BE5E99"/>
    <w:rsid w:val="00BE6882"/>
    <w:rsid w:val="00BF145A"/>
    <w:rsid w:val="00BF1A38"/>
    <w:rsid w:val="00BF5646"/>
    <w:rsid w:val="00BF5ACB"/>
    <w:rsid w:val="00BF5F43"/>
    <w:rsid w:val="00C15E4C"/>
    <w:rsid w:val="00C17246"/>
    <w:rsid w:val="00C17A3D"/>
    <w:rsid w:val="00C17CA4"/>
    <w:rsid w:val="00C20779"/>
    <w:rsid w:val="00C2394E"/>
    <w:rsid w:val="00C24BE0"/>
    <w:rsid w:val="00C27495"/>
    <w:rsid w:val="00C3651C"/>
    <w:rsid w:val="00C36B3B"/>
    <w:rsid w:val="00C44E48"/>
    <w:rsid w:val="00C4794A"/>
    <w:rsid w:val="00C50B27"/>
    <w:rsid w:val="00C53E52"/>
    <w:rsid w:val="00C5510F"/>
    <w:rsid w:val="00C5671E"/>
    <w:rsid w:val="00C60674"/>
    <w:rsid w:val="00C61566"/>
    <w:rsid w:val="00C66716"/>
    <w:rsid w:val="00C67B15"/>
    <w:rsid w:val="00C713AA"/>
    <w:rsid w:val="00C72232"/>
    <w:rsid w:val="00C72446"/>
    <w:rsid w:val="00C7303F"/>
    <w:rsid w:val="00C82ABD"/>
    <w:rsid w:val="00C86A21"/>
    <w:rsid w:val="00C906FC"/>
    <w:rsid w:val="00C9790D"/>
    <w:rsid w:val="00CC22CD"/>
    <w:rsid w:val="00CC3445"/>
    <w:rsid w:val="00CC7A6E"/>
    <w:rsid w:val="00CD3E61"/>
    <w:rsid w:val="00CD5CFD"/>
    <w:rsid w:val="00CD6A6A"/>
    <w:rsid w:val="00CE0472"/>
    <w:rsid w:val="00CE170C"/>
    <w:rsid w:val="00CE1ED5"/>
    <w:rsid w:val="00CE487E"/>
    <w:rsid w:val="00CE76CA"/>
    <w:rsid w:val="00CF59F1"/>
    <w:rsid w:val="00CF6834"/>
    <w:rsid w:val="00D018C6"/>
    <w:rsid w:val="00D066D4"/>
    <w:rsid w:val="00D06DF5"/>
    <w:rsid w:val="00D06E31"/>
    <w:rsid w:val="00D12F2C"/>
    <w:rsid w:val="00D17CFA"/>
    <w:rsid w:val="00D24815"/>
    <w:rsid w:val="00D31D62"/>
    <w:rsid w:val="00D321EA"/>
    <w:rsid w:val="00D32988"/>
    <w:rsid w:val="00D32AAC"/>
    <w:rsid w:val="00D4158B"/>
    <w:rsid w:val="00D447F0"/>
    <w:rsid w:val="00D47EB1"/>
    <w:rsid w:val="00D50F64"/>
    <w:rsid w:val="00D5528C"/>
    <w:rsid w:val="00D61F7C"/>
    <w:rsid w:val="00D670BC"/>
    <w:rsid w:val="00D7557E"/>
    <w:rsid w:val="00D8016A"/>
    <w:rsid w:val="00D83B35"/>
    <w:rsid w:val="00D8580D"/>
    <w:rsid w:val="00D8736E"/>
    <w:rsid w:val="00DA0190"/>
    <w:rsid w:val="00DA060B"/>
    <w:rsid w:val="00DA06AE"/>
    <w:rsid w:val="00DB06E7"/>
    <w:rsid w:val="00DB435F"/>
    <w:rsid w:val="00DB6664"/>
    <w:rsid w:val="00DB77AD"/>
    <w:rsid w:val="00DC1630"/>
    <w:rsid w:val="00DC17E3"/>
    <w:rsid w:val="00DC4B0C"/>
    <w:rsid w:val="00DC6679"/>
    <w:rsid w:val="00DC780E"/>
    <w:rsid w:val="00DD1F01"/>
    <w:rsid w:val="00DD5CB8"/>
    <w:rsid w:val="00DE1CA0"/>
    <w:rsid w:val="00DE6310"/>
    <w:rsid w:val="00DF0C31"/>
    <w:rsid w:val="00DF2C50"/>
    <w:rsid w:val="00DF49B3"/>
    <w:rsid w:val="00DF4D0E"/>
    <w:rsid w:val="00E020D0"/>
    <w:rsid w:val="00E0314F"/>
    <w:rsid w:val="00E03FCF"/>
    <w:rsid w:val="00E06896"/>
    <w:rsid w:val="00E07F60"/>
    <w:rsid w:val="00E134D6"/>
    <w:rsid w:val="00E13722"/>
    <w:rsid w:val="00E14825"/>
    <w:rsid w:val="00E21180"/>
    <w:rsid w:val="00E22665"/>
    <w:rsid w:val="00E25466"/>
    <w:rsid w:val="00E327AE"/>
    <w:rsid w:val="00E32C12"/>
    <w:rsid w:val="00E3676D"/>
    <w:rsid w:val="00E40BC8"/>
    <w:rsid w:val="00E504B4"/>
    <w:rsid w:val="00E5066C"/>
    <w:rsid w:val="00E52722"/>
    <w:rsid w:val="00E53594"/>
    <w:rsid w:val="00E5537A"/>
    <w:rsid w:val="00E57079"/>
    <w:rsid w:val="00E62C50"/>
    <w:rsid w:val="00E66BE8"/>
    <w:rsid w:val="00E718B3"/>
    <w:rsid w:val="00E71958"/>
    <w:rsid w:val="00E727F8"/>
    <w:rsid w:val="00E72DD6"/>
    <w:rsid w:val="00E80077"/>
    <w:rsid w:val="00E90B08"/>
    <w:rsid w:val="00E928A9"/>
    <w:rsid w:val="00E97467"/>
    <w:rsid w:val="00E97F78"/>
    <w:rsid w:val="00EA2907"/>
    <w:rsid w:val="00EA768D"/>
    <w:rsid w:val="00EB1946"/>
    <w:rsid w:val="00EB1D6C"/>
    <w:rsid w:val="00EB5E24"/>
    <w:rsid w:val="00EB7CB2"/>
    <w:rsid w:val="00EC1411"/>
    <w:rsid w:val="00EC1E01"/>
    <w:rsid w:val="00EC6AB0"/>
    <w:rsid w:val="00ED1FFB"/>
    <w:rsid w:val="00ED2AAD"/>
    <w:rsid w:val="00EE172B"/>
    <w:rsid w:val="00EE1E81"/>
    <w:rsid w:val="00EF0A05"/>
    <w:rsid w:val="00EF3136"/>
    <w:rsid w:val="00EF33C9"/>
    <w:rsid w:val="00EF54BC"/>
    <w:rsid w:val="00EF794B"/>
    <w:rsid w:val="00EF79CF"/>
    <w:rsid w:val="00EF7A03"/>
    <w:rsid w:val="00F0184D"/>
    <w:rsid w:val="00F019C8"/>
    <w:rsid w:val="00F0339B"/>
    <w:rsid w:val="00F065C9"/>
    <w:rsid w:val="00F073B8"/>
    <w:rsid w:val="00F11C2F"/>
    <w:rsid w:val="00F138D3"/>
    <w:rsid w:val="00F151A4"/>
    <w:rsid w:val="00F16910"/>
    <w:rsid w:val="00F174EB"/>
    <w:rsid w:val="00F1776C"/>
    <w:rsid w:val="00F17AFB"/>
    <w:rsid w:val="00F2106E"/>
    <w:rsid w:val="00F21E71"/>
    <w:rsid w:val="00F23C9B"/>
    <w:rsid w:val="00F23CF6"/>
    <w:rsid w:val="00F2532C"/>
    <w:rsid w:val="00F270BF"/>
    <w:rsid w:val="00F31322"/>
    <w:rsid w:val="00F34BF7"/>
    <w:rsid w:val="00F41E1B"/>
    <w:rsid w:val="00F421F7"/>
    <w:rsid w:val="00F44C8B"/>
    <w:rsid w:val="00F45F5F"/>
    <w:rsid w:val="00F50D8E"/>
    <w:rsid w:val="00F522B0"/>
    <w:rsid w:val="00F52A77"/>
    <w:rsid w:val="00F52EAC"/>
    <w:rsid w:val="00F553D5"/>
    <w:rsid w:val="00F57F42"/>
    <w:rsid w:val="00F6131D"/>
    <w:rsid w:val="00F61915"/>
    <w:rsid w:val="00F62596"/>
    <w:rsid w:val="00F64585"/>
    <w:rsid w:val="00F66FE2"/>
    <w:rsid w:val="00F6715A"/>
    <w:rsid w:val="00F7477E"/>
    <w:rsid w:val="00F80309"/>
    <w:rsid w:val="00F80453"/>
    <w:rsid w:val="00F81F9B"/>
    <w:rsid w:val="00F831CE"/>
    <w:rsid w:val="00F84B62"/>
    <w:rsid w:val="00F95007"/>
    <w:rsid w:val="00F951A8"/>
    <w:rsid w:val="00F95978"/>
    <w:rsid w:val="00F970EE"/>
    <w:rsid w:val="00FA1CEF"/>
    <w:rsid w:val="00FA2FAA"/>
    <w:rsid w:val="00FA35C4"/>
    <w:rsid w:val="00FA4B85"/>
    <w:rsid w:val="00FB45D8"/>
    <w:rsid w:val="00FB5E48"/>
    <w:rsid w:val="00FB75A3"/>
    <w:rsid w:val="00FC4A6D"/>
    <w:rsid w:val="00FC4B2F"/>
    <w:rsid w:val="00FC587B"/>
    <w:rsid w:val="00FD58E9"/>
    <w:rsid w:val="00FD6465"/>
    <w:rsid w:val="00FD6944"/>
    <w:rsid w:val="00FE0753"/>
    <w:rsid w:val="00FF0027"/>
    <w:rsid w:val="00FF2671"/>
    <w:rsid w:val="00FF2C60"/>
    <w:rsid w:val="00FF7D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C5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4C723E"/>
    <w:pPr>
      <w:ind w:left="720"/>
      <w:contextualSpacing/>
    </w:pPr>
  </w:style>
  <w:style w:type="character" w:styleId="Hyperlink">
    <w:name w:val="Hyperlink"/>
    <w:basedOn w:val="DefaultParagraphFont"/>
    <w:uiPriority w:val="99"/>
    <w:unhideWhenUsed/>
    <w:rsid w:val="002809ED"/>
    <w:rPr>
      <w:color w:val="0000FF" w:themeColor="hyperlink"/>
      <w:u w:val="single"/>
    </w:rPr>
  </w:style>
  <w:style w:type="character" w:customStyle="1" w:styleId="UnresolvedMention1">
    <w:name w:val="Unresolved Mention1"/>
    <w:basedOn w:val="DefaultParagraphFont"/>
    <w:uiPriority w:val="99"/>
    <w:semiHidden/>
    <w:unhideWhenUsed/>
    <w:rsid w:val="00C44E48"/>
    <w:rPr>
      <w:color w:val="605E5C"/>
      <w:shd w:val="clear" w:color="auto" w:fill="E1DFDD"/>
    </w:rPr>
  </w:style>
  <w:style w:type="paragraph" w:styleId="Header">
    <w:name w:val="header"/>
    <w:basedOn w:val="Normal"/>
    <w:link w:val="HeaderChar"/>
    <w:semiHidden/>
    <w:unhideWhenUsed/>
    <w:rsid w:val="00B16442"/>
    <w:pPr>
      <w:tabs>
        <w:tab w:val="center" w:pos="4153"/>
        <w:tab w:val="right" w:pos="8306"/>
      </w:tabs>
      <w:spacing w:after="0" w:line="240" w:lineRule="auto"/>
    </w:pPr>
    <w:rPr>
      <w:rFonts w:ascii="Arial" w:eastAsia="Times New Roman" w:hAnsi="Arial" w:cs="Times New Roman"/>
      <w:sz w:val="24"/>
      <w:szCs w:val="24"/>
      <w:lang w:eastAsia="en-US"/>
    </w:rPr>
  </w:style>
  <w:style w:type="character" w:customStyle="1" w:styleId="HeaderChar">
    <w:name w:val="Header Char"/>
    <w:basedOn w:val="DefaultParagraphFont"/>
    <w:link w:val="Header"/>
    <w:semiHidden/>
    <w:rsid w:val="00B16442"/>
    <w:rPr>
      <w:rFonts w:ascii="Arial" w:eastAsia="Times New Roman" w:hAnsi="Arial" w:cs="Times New Roman"/>
      <w:sz w:val="24"/>
      <w:szCs w:val="24"/>
      <w:lang w:eastAsia="en-US"/>
    </w:rPr>
  </w:style>
  <w:style w:type="paragraph" w:styleId="BalloonText">
    <w:name w:val="Balloon Text"/>
    <w:basedOn w:val="Normal"/>
    <w:link w:val="BalloonTextChar"/>
    <w:uiPriority w:val="99"/>
    <w:semiHidden/>
    <w:unhideWhenUsed/>
    <w:rsid w:val="00FB5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E48"/>
    <w:rPr>
      <w:rFonts w:ascii="Tahoma" w:hAnsi="Tahoma" w:cs="Tahoma"/>
      <w:sz w:val="16"/>
      <w:szCs w:val="16"/>
    </w:rPr>
  </w:style>
  <w:style w:type="paragraph" w:styleId="NormalWeb">
    <w:name w:val="Normal (Web)"/>
    <w:basedOn w:val="Normal"/>
    <w:uiPriority w:val="99"/>
    <w:semiHidden/>
    <w:unhideWhenUsed/>
    <w:rsid w:val="00151C6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24F66"/>
    <w:pPr>
      <w:spacing w:after="0" w:line="240" w:lineRule="auto"/>
    </w:pPr>
    <w:rPr>
      <w:rFonts w:asciiTheme="minorHAnsi" w:eastAsiaTheme="minorHAnsi" w:hAnsiTheme="minorHAnsi" w:cstheme="minorBidi"/>
      <w:lang w:eastAsia="en-US"/>
    </w:rPr>
  </w:style>
  <w:style w:type="paragraph" w:styleId="Revision">
    <w:name w:val="Revision"/>
    <w:hidden/>
    <w:uiPriority w:val="99"/>
    <w:semiHidden/>
    <w:rsid w:val="004F721E"/>
    <w:pPr>
      <w:spacing w:after="0" w:line="240" w:lineRule="auto"/>
    </w:pPr>
  </w:style>
  <w:style w:type="paragraph" w:styleId="Footer">
    <w:name w:val="footer"/>
    <w:basedOn w:val="Normal"/>
    <w:link w:val="FooterChar"/>
    <w:uiPriority w:val="99"/>
    <w:semiHidden/>
    <w:unhideWhenUsed/>
    <w:rsid w:val="009D50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D50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4C723E"/>
    <w:pPr>
      <w:ind w:left="720"/>
      <w:contextualSpacing/>
    </w:pPr>
  </w:style>
  <w:style w:type="character" w:styleId="Hyperlink">
    <w:name w:val="Hyperlink"/>
    <w:basedOn w:val="DefaultParagraphFont"/>
    <w:uiPriority w:val="99"/>
    <w:unhideWhenUsed/>
    <w:rsid w:val="002809ED"/>
    <w:rPr>
      <w:color w:val="0000FF" w:themeColor="hyperlink"/>
      <w:u w:val="single"/>
    </w:rPr>
  </w:style>
  <w:style w:type="character" w:customStyle="1" w:styleId="UnresolvedMention1">
    <w:name w:val="Unresolved Mention1"/>
    <w:basedOn w:val="DefaultParagraphFont"/>
    <w:uiPriority w:val="99"/>
    <w:semiHidden/>
    <w:unhideWhenUsed/>
    <w:rsid w:val="00C44E48"/>
    <w:rPr>
      <w:color w:val="605E5C"/>
      <w:shd w:val="clear" w:color="auto" w:fill="E1DFDD"/>
    </w:rPr>
  </w:style>
  <w:style w:type="paragraph" w:styleId="Header">
    <w:name w:val="header"/>
    <w:basedOn w:val="Normal"/>
    <w:link w:val="HeaderChar"/>
    <w:semiHidden/>
    <w:unhideWhenUsed/>
    <w:rsid w:val="00B16442"/>
    <w:pPr>
      <w:tabs>
        <w:tab w:val="center" w:pos="4153"/>
        <w:tab w:val="right" w:pos="8306"/>
      </w:tabs>
      <w:spacing w:after="0" w:line="240" w:lineRule="auto"/>
    </w:pPr>
    <w:rPr>
      <w:rFonts w:ascii="Arial" w:eastAsia="Times New Roman" w:hAnsi="Arial" w:cs="Times New Roman"/>
      <w:sz w:val="24"/>
      <w:szCs w:val="24"/>
      <w:lang w:eastAsia="en-US"/>
    </w:rPr>
  </w:style>
  <w:style w:type="character" w:customStyle="1" w:styleId="HeaderChar">
    <w:name w:val="Header Char"/>
    <w:basedOn w:val="DefaultParagraphFont"/>
    <w:link w:val="Header"/>
    <w:semiHidden/>
    <w:rsid w:val="00B16442"/>
    <w:rPr>
      <w:rFonts w:ascii="Arial" w:eastAsia="Times New Roman" w:hAnsi="Arial" w:cs="Times New Roman"/>
      <w:sz w:val="24"/>
      <w:szCs w:val="24"/>
      <w:lang w:eastAsia="en-US"/>
    </w:rPr>
  </w:style>
  <w:style w:type="paragraph" w:styleId="BalloonText">
    <w:name w:val="Balloon Text"/>
    <w:basedOn w:val="Normal"/>
    <w:link w:val="BalloonTextChar"/>
    <w:uiPriority w:val="99"/>
    <w:semiHidden/>
    <w:unhideWhenUsed/>
    <w:rsid w:val="00FB5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E48"/>
    <w:rPr>
      <w:rFonts w:ascii="Tahoma" w:hAnsi="Tahoma" w:cs="Tahoma"/>
      <w:sz w:val="16"/>
      <w:szCs w:val="16"/>
    </w:rPr>
  </w:style>
  <w:style w:type="paragraph" w:styleId="NormalWeb">
    <w:name w:val="Normal (Web)"/>
    <w:basedOn w:val="Normal"/>
    <w:uiPriority w:val="99"/>
    <w:semiHidden/>
    <w:unhideWhenUsed/>
    <w:rsid w:val="00151C6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24F66"/>
    <w:pPr>
      <w:spacing w:after="0" w:line="240" w:lineRule="auto"/>
    </w:pPr>
    <w:rPr>
      <w:rFonts w:asciiTheme="minorHAnsi" w:eastAsiaTheme="minorHAnsi" w:hAnsiTheme="minorHAnsi" w:cstheme="minorBidi"/>
      <w:lang w:eastAsia="en-US"/>
    </w:rPr>
  </w:style>
  <w:style w:type="paragraph" w:styleId="Revision">
    <w:name w:val="Revision"/>
    <w:hidden/>
    <w:uiPriority w:val="99"/>
    <w:semiHidden/>
    <w:rsid w:val="004F721E"/>
    <w:pPr>
      <w:spacing w:after="0" w:line="240" w:lineRule="auto"/>
    </w:pPr>
  </w:style>
  <w:style w:type="paragraph" w:styleId="Footer">
    <w:name w:val="footer"/>
    <w:basedOn w:val="Normal"/>
    <w:link w:val="FooterChar"/>
    <w:uiPriority w:val="99"/>
    <w:semiHidden/>
    <w:unhideWhenUsed/>
    <w:rsid w:val="009D50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D5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850">
      <w:bodyDiv w:val="1"/>
      <w:marLeft w:val="0"/>
      <w:marRight w:val="0"/>
      <w:marTop w:val="0"/>
      <w:marBottom w:val="0"/>
      <w:divBdr>
        <w:top w:val="none" w:sz="0" w:space="0" w:color="auto"/>
        <w:left w:val="none" w:sz="0" w:space="0" w:color="auto"/>
        <w:bottom w:val="none" w:sz="0" w:space="0" w:color="auto"/>
        <w:right w:val="none" w:sz="0" w:space="0" w:color="auto"/>
      </w:divBdr>
    </w:div>
    <w:div w:id="27070663">
      <w:bodyDiv w:val="1"/>
      <w:marLeft w:val="0"/>
      <w:marRight w:val="0"/>
      <w:marTop w:val="0"/>
      <w:marBottom w:val="0"/>
      <w:divBdr>
        <w:top w:val="none" w:sz="0" w:space="0" w:color="auto"/>
        <w:left w:val="none" w:sz="0" w:space="0" w:color="auto"/>
        <w:bottom w:val="none" w:sz="0" w:space="0" w:color="auto"/>
        <w:right w:val="none" w:sz="0" w:space="0" w:color="auto"/>
      </w:divBdr>
    </w:div>
    <w:div w:id="110244020">
      <w:bodyDiv w:val="1"/>
      <w:marLeft w:val="0"/>
      <w:marRight w:val="0"/>
      <w:marTop w:val="0"/>
      <w:marBottom w:val="0"/>
      <w:divBdr>
        <w:top w:val="none" w:sz="0" w:space="0" w:color="auto"/>
        <w:left w:val="none" w:sz="0" w:space="0" w:color="auto"/>
        <w:bottom w:val="none" w:sz="0" w:space="0" w:color="auto"/>
        <w:right w:val="none" w:sz="0" w:space="0" w:color="auto"/>
      </w:divBdr>
    </w:div>
    <w:div w:id="117921385">
      <w:bodyDiv w:val="1"/>
      <w:marLeft w:val="0"/>
      <w:marRight w:val="0"/>
      <w:marTop w:val="0"/>
      <w:marBottom w:val="0"/>
      <w:divBdr>
        <w:top w:val="none" w:sz="0" w:space="0" w:color="auto"/>
        <w:left w:val="none" w:sz="0" w:space="0" w:color="auto"/>
        <w:bottom w:val="none" w:sz="0" w:space="0" w:color="auto"/>
        <w:right w:val="none" w:sz="0" w:space="0" w:color="auto"/>
      </w:divBdr>
    </w:div>
    <w:div w:id="118568888">
      <w:bodyDiv w:val="1"/>
      <w:marLeft w:val="0"/>
      <w:marRight w:val="0"/>
      <w:marTop w:val="0"/>
      <w:marBottom w:val="0"/>
      <w:divBdr>
        <w:top w:val="none" w:sz="0" w:space="0" w:color="auto"/>
        <w:left w:val="none" w:sz="0" w:space="0" w:color="auto"/>
        <w:bottom w:val="none" w:sz="0" w:space="0" w:color="auto"/>
        <w:right w:val="none" w:sz="0" w:space="0" w:color="auto"/>
      </w:divBdr>
    </w:div>
    <w:div w:id="130485410">
      <w:bodyDiv w:val="1"/>
      <w:marLeft w:val="0"/>
      <w:marRight w:val="0"/>
      <w:marTop w:val="0"/>
      <w:marBottom w:val="0"/>
      <w:divBdr>
        <w:top w:val="none" w:sz="0" w:space="0" w:color="auto"/>
        <w:left w:val="none" w:sz="0" w:space="0" w:color="auto"/>
        <w:bottom w:val="none" w:sz="0" w:space="0" w:color="auto"/>
        <w:right w:val="none" w:sz="0" w:space="0" w:color="auto"/>
      </w:divBdr>
      <w:divsChild>
        <w:div w:id="1978341524">
          <w:marLeft w:val="547"/>
          <w:marRight w:val="0"/>
          <w:marTop w:val="154"/>
          <w:marBottom w:val="0"/>
          <w:divBdr>
            <w:top w:val="none" w:sz="0" w:space="0" w:color="auto"/>
            <w:left w:val="none" w:sz="0" w:space="0" w:color="auto"/>
            <w:bottom w:val="none" w:sz="0" w:space="0" w:color="auto"/>
            <w:right w:val="none" w:sz="0" w:space="0" w:color="auto"/>
          </w:divBdr>
        </w:div>
      </w:divsChild>
    </w:div>
    <w:div w:id="134370261">
      <w:bodyDiv w:val="1"/>
      <w:marLeft w:val="0"/>
      <w:marRight w:val="0"/>
      <w:marTop w:val="0"/>
      <w:marBottom w:val="0"/>
      <w:divBdr>
        <w:top w:val="none" w:sz="0" w:space="0" w:color="auto"/>
        <w:left w:val="none" w:sz="0" w:space="0" w:color="auto"/>
        <w:bottom w:val="none" w:sz="0" w:space="0" w:color="auto"/>
        <w:right w:val="none" w:sz="0" w:space="0" w:color="auto"/>
      </w:divBdr>
    </w:div>
    <w:div w:id="178664326">
      <w:bodyDiv w:val="1"/>
      <w:marLeft w:val="0"/>
      <w:marRight w:val="0"/>
      <w:marTop w:val="0"/>
      <w:marBottom w:val="0"/>
      <w:divBdr>
        <w:top w:val="none" w:sz="0" w:space="0" w:color="auto"/>
        <w:left w:val="none" w:sz="0" w:space="0" w:color="auto"/>
        <w:bottom w:val="none" w:sz="0" w:space="0" w:color="auto"/>
        <w:right w:val="none" w:sz="0" w:space="0" w:color="auto"/>
      </w:divBdr>
    </w:div>
    <w:div w:id="245766166">
      <w:bodyDiv w:val="1"/>
      <w:marLeft w:val="0"/>
      <w:marRight w:val="0"/>
      <w:marTop w:val="0"/>
      <w:marBottom w:val="0"/>
      <w:divBdr>
        <w:top w:val="none" w:sz="0" w:space="0" w:color="auto"/>
        <w:left w:val="none" w:sz="0" w:space="0" w:color="auto"/>
        <w:bottom w:val="none" w:sz="0" w:space="0" w:color="auto"/>
        <w:right w:val="none" w:sz="0" w:space="0" w:color="auto"/>
      </w:divBdr>
    </w:div>
    <w:div w:id="326634716">
      <w:bodyDiv w:val="1"/>
      <w:marLeft w:val="0"/>
      <w:marRight w:val="0"/>
      <w:marTop w:val="0"/>
      <w:marBottom w:val="0"/>
      <w:divBdr>
        <w:top w:val="none" w:sz="0" w:space="0" w:color="auto"/>
        <w:left w:val="none" w:sz="0" w:space="0" w:color="auto"/>
        <w:bottom w:val="none" w:sz="0" w:space="0" w:color="auto"/>
        <w:right w:val="none" w:sz="0" w:space="0" w:color="auto"/>
      </w:divBdr>
    </w:div>
    <w:div w:id="397754684">
      <w:bodyDiv w:val="1"/>
      <w:marLeft w:val="0"/>
      <w:marRight w:val="0"/>
      <w:marTop w:val="0"/>
      <w:marBottom w:val="0"/>
      <w:divBdr>
        <w:top w:val="none" w:sz="0" w:space="0" w:color="auto"/>
        <w:left w:val="none" w:sz="0" w:space="0" w:color="auto"/>
        <w:bottom w:val="none" w:sz="0" w:space="0" w:color="auto"/>
        <w:right w:val="none" w:sz="0" w:space="0" w:color="auto"/>
      </w:divBdr>
    </w:div>
    <w:div w:id="403181241">
      <w:bodyDiv w:val="1"/>
      <w:marLeft w:val="0"/>
      <w:marRight w:val="0"/>
      <w:marTop w:val="0"/>
      <w:marBottom w:val="0"/>
      <w:divBdr>
        <w:top w:val="none" w:sz="0" w:space="0" w:color="auto"/>
        <w:left w:val="none" w:sz="0" w:space="0" w:color="auto"/>
        <w:bottom w:val="none" w:sz="0" w:space="0" w:color="auto"/>
        <w:right w:val="none" w:sz="0" w:space="0" w:color="auto"/>
      </w:divBdr>
    </w:div>
    <w:div w:id="430856471">
      <w:bodyDiv w:val="1"/>
      <w:marLeft w:val="0"/>
      <w:marRight w:val="0"/>
      <w:marTop w:val="0"/>
      <w:marBottom w:val="0"/>
      <w:divBdr>
        <w:top w:val="none" w:sz="0" w:space="0" w:color="auto"/>
        <w:left w:val="none" w:sz="0" w:space="0" w:color="auto"/>
        <w:bottom w:val="none" w:sz="0" w:space="0" w:color="auto"/>
        <w:right w:val="none" w:sz="0" w:space="0" w:color="auto"/>
      </w:divBdr>
    </w:div>
    <w:div w:id="453448546">
      <w:bodyDiv w:val="1"/>
      <w:marLeft w:val="0"/>
      <w:marRight w:val="0"/>
      <w:marTop w:val="0"/>
      <w:marBottom w:val="0"/>
      <w:divBdr>
        <w:top w:val="none" w:sz="0" w:space="0" w:color="auto"/>
        <w:left w:val="none" w:sz="0" w:space="0" w:color="auto"/>
        <w:bottom w:val="none" w:sz="0" w:space="0" w:color="auto"/>
        <w:right w:val="none" w:sz="0" w:space="0" w:color="auto"/>
      </w:divBdr>
    </w:div>
    <w:div w:id="493882773">
      <w:bodyDiv w:val="1"/>
      <w:marLeft w:val="0"/>
      <w:marRight w:val="0"/>
      <w:marTop w:val="0"/>
      <w:marBottom w:val="0"/>
      <w:divBdr>
        <w:top w:val="none" w:sz="0" w:space="0" w:color="auto"/>
        <w:left w:val="none" w:sz="0" w:space="0" w:color="auto"/>
        <w:bottom w:val="none" w:sz="0" w:space="0" w:color="auto"/>
        <w:right w:val="none" w:sz="0" w:space="0" w:color="auto"/>
      </w:divBdr>
    </w:div>
    <w:div w:id="502011390">
      <w:bodyDiv w:val="1"/>
      <w:marLeft w:val="0"/>
      <w:marRight w:val="0"/>
      <w:marTop w:val="0"/>
      <w:marBottom w:val="0"/>
      <w:divBdr>
        <w:top w:val="none" w:sz="0" w:space="0" w:color="auto"/>
        <w:left w:val="none" w:sz="0" w:space="0" w:color="auto"/>
        <w:bottom w:val="none" w:sz="0" w:space="0" w:color="auto"/>
        <w:right w:val="none" w:sz="0" w:space="0" w:color="auto"/>
      </w:divBdr>
    </w:div>
    <w:div w:id="531113879">
      <w:bodyDiv w:val="1"/>
      <w:marLeft w:val="0"/>
      <w:marRight w:val="0"/>
      <w:marTop w:val="0"/>
      <w:marBottom w:val="0"/>
      <w:divBdr>
        <w:top w:val="none" w:sz="0" w:space="0" w:color="auto"/>
        <w:left w:val="none" w:sz="0" w:space="0" w:color="auto"/>
        <w:bottom w:val="none" w:sz="0" w:space="0" w:color="auto"/>
        <w:right w:val="none" w:sz="0" w:space="0" w:color="auto"/>
      </w:divBdr>
    </w:div>
    <w:div w:id="535897479">
      <w:bodyDiv w:val="1"/>
      <w:marLeft w:val="0"/>
      <w:marRight w:val="0"/>
      <w:marTop w:val="0"/>
      <w:marBottom w:val="0"/>
      <w:divBdr>
        <w:top w:val="none" w:sz="0" w:space="0" w:color="auto"/>
        <w:left w:val="none" w:sz="0" w:space="0" w:color="auto"/>
        <w:bottom w:val="none" w:sz="0" w:space="0" w:color="auto"/>
        <w:right w:val="none" w:sz="0" w:space="0" w:color="auto"/>
      </w:divBdr>
    </w:div>
    <w:div w:id="543716144">
      <w:bodyDiv w:val="1"/>
      <w:marLeft w:val="0"/>
      <w:marRight w:val="0"/>
      <w:marTop w:val="0"/>
      <w:marBottom w:val="0"/>
      <w:divBdr>
        <w:top w:val="none" w:sz="0" w:space="0" w:color="auto"/>
        <w:left w:val="none" w:sz="0" w:space="0" w:color="auto"/>
        <w:bottom w:val="none" w:sz="0" w:space="0" w:color="auto"/>
        <w:right w:val="none" w:sz="0" w:space="0" w:color="auto"/>
      </w:divBdr>
    </w:div>
    <w:div w:id="546571001">
      <w:bodyDiv w:val="1"/>
      <w:marLeft w:val="0"/>
      <w:marRight w:val="0"/>
      <w:marTop w:val="0"/>
      <w:marBottom w:val="0"/>
      <w:divBdr>
        <w:top w:val="none" w:sz="0" w:space="0" w:color="auto"/>
        <w:left w:val="none" w:sz="0" w:space="0" w:color="auto"/>
        <w:bottom w:val="none" w:sz="0" w:space="0" w:color="auto"/>
        <w:right w:val="none" w:sz="0" w:space="0" w:color="auto"/>
      </w:divBdr>
    </w:div>
    <w:div w:id="558978305">
      <w:bodyDiv w:val="1"/>
      <w:marLeft w:val="0"/>
      <w:marRight w:val="0"/>
      <w:marTop w:val="0"/>
      <w:marBottom w:val="0"/>
      <w:divBdr>
        <w:top w:val="none" w:sz="0" w:space="0" w:color="auto"/>
        <w:left w:val="none" w:sz="0" w:space="0" w:color="auto"/>
        <w:bottom w:val="none" w:sz="0" w:space="0" w:color="auto"/>
        <w:right w:val="none" w:sz="0" w:space="0" w:color="auto"/>
      </w:divBdr>
    </w:div>
    <w:div w:id="576862143">
      <w:bodyDiv w:val="1"/>
      <w:marLeft w:val="0"/>
      <w:marRight w:val="0"/>
      <w:marTop w:val="0"/>
      <w:marBottom w:val="0"/>
      <w:divBdr>
        <w:top w:val="none" w:sz="0" w:space="0" w:color="auto"/>
        <w:left w:val="none" w:sz="0" w:space="0" w:color="auto"/>
        <w:bottom w:val="none" w:sz="0" w:space="0" w:color="auto"/>
        <w:right w:val="none" w:sz="0" w:space="0" w:color="auto"/>
      </w:divBdr>
    </w:div>
    <w:div w:id="589777066">
      <w:bodyDiv w:val="1"/>
      <w:marLeft w:val="0"/>
      <w:marRight w:val="0"/>
      <w:marTop w:val="0"/>
      <w:marBottom w:val="0"/>
      <w:divBdr>
        <w:top w:val="none" w:sz="0" w:space="0" w:color="auto"/>
        <w:left w:val="none" w:sz="0" w:space="0" w:color="auto"/>
        <w:bottom w:val="none" w:sz="0" w:space="0" w:color="auto"/>
        <w:right w:val="none" w:sz="0" w:space="0" w:color="auto"/>
      </w:divBdr>
    </w:div>
    <w:div w:id="596866789">
      <w:bodyDiv w:val="1"/>
      <w:marLeft w:val="0"/>
      <w:marRight w:val="0"/>
      <w:marTop w:val="0"/>
      <w:marBottom w:val="0"/>
      <w:divBdr>
        <w:top w:val="none" w:sz="0" w:space="0" w:color="auto"/>
        <w:left w:val="none" w:sz="0" w:space="0" w:color="auto"/>
        <w:bottom w:val="none" w:sz="0" w:space="0" w:color="auto"/>
        <w:right w:val="none" w:sz="0" w:space="0" w:color="auto"/>
      </w:divBdr>
    </w:div>
    <w:div w:id="645009933">
      <w:bodyDiv w:val="1"/>
      <w:marLeft w:val="0"/>
      <w:marRight w:val="0"/>
      <w:marTop w:val="0"/>
      <w:marBottom w:val="0"/>
      <w:divBdr>
        <w:top w:val="none" w:sz="0" w:space="0" w:color="auto"/>
        <w:left w:val="none" w:sz="0" w:space="0" w:color="auto"/>
        <w:bottom w:val="none" w:sz="0" w:space="0" w:color="auto"/>
        <w:right w:val="none" w:sz="0" w:space="0" w:color="auto"/>
      </w:divBdr>
    </w:div>
    <w:div w:id="665016811">
      <w:bodyDiv w:val="1"/>
      <w:marLeft w:val="0"/>
      <w:marRight w:val="0"/>
      <w:marTop w:val="0"/>
      <w:marBottom w:val="0"/>
      <w:divBdr>
        <w:top w:val="none" w:sz="0" w:space="0" w:color="auto"/>
        <w:left w:val="none" w:sz="0" w:space="0" w:color="auto"/>
        <w:bottom w:val="none" w:sz="0" w:space="0" w:color="auto"/>
        <w:right w:val="none" w:sz="0" w:space="0" w:color="auto"/>
      </w:divBdr>
    </w:div>
    <w:div w:id="702290633">
      <w:bodyDiv w:val="1"/>
      <w:marLeft w:val="0"/>
      <w:marRight w:val="0"/>
      <w:marTop w:val="0"/>
      <w:marBottom w:val="0"/>
      <w:divBdr>
        <w:top w:val="none" w:sz="0" w:space="0" w:color="auto"/>
        <w:left w:val="none" w:sz="0" w:space="0" w:color="auto"/>
        <w:bottom w:val="none" w:sz="0" w:space="0" w:color="auto"/>
        <w:right w:val="none" w:sz="0" w:space="0" w:color="auto"/>
      </w:divBdr>
    </w:div>
    <w:div w:id="721488354">
      <w:bodyDiv w:val="1"/>
      <w:marLeft w:val="0"/>
      <w:marRight w:val="0"/>
      <w:marTop w:val="0"/>
      <w:marBottom w:val="0"/>
      <w:divBdr>
        <w:top w:val="none" w:sz="0" w:space="0" w:color="auto"/>
        <w:left w:val="none" w:sz="0" w:space="0" w:color="auto"/>
        <w:bottom w:val="none" w:sz="0" w:space="0" w:color="auto"/>
        <w:right w:val="none" w:sz="0" w:space="0" w:color="auto"/>
      </w:divBdr>
    </w:div>
    <w:div w:id="726104005">
      <w:bodyDiv w:val="1"/>
      <w:marLeft w:val="0"/>
      <w:marRight w:val="0"/>
      <w:marTop w:val="0"/>
      <w:marBottom w:val="0"/>
      <w:divBdr>
        <w:top w:val="none" w:sz="0" w:space="0" w:color="auto"/>
        <w:left w:val="none" w:sz="0" w:space="0" w:color="auto"/>
        <w:bottom w:val="none" w:sz="0" w:space="0" w:color="auto"/>
        <w:right w:val="none" w:sz="0" w:space="0" w:color="auto"/>
      </w:divBdr>
    </w:div>
    <w:div w:id="752438903">
      <w:bodyDiv w:val="1"/>
      <w:marLeft w:val="0"/>
      <w:marRight w:val="0"/>
      <w:marTop w:val="0"/>
      <w:marBottom w:val="0"/>
      <w:divBdr>
        <w:top w:val="none" w:sz="0" w:space="0" w:color="auto"/>
        <w:left w:val="none" w:sz="0" w:space="0" w:color="auto"/>
        <w:bottom w:val="none" w:sz="0" w:space="0" w:color="auto"/>
        <w:right w:val="none" w:sz="0" w:space="0" w:color="auto"/>
      </w:divBdr>
    </w:div>
    <w:div w:id="824008767">
      <w:bodyDiv w:val="1"/>
      <w:marLeft w:val="0"/>
      <w:marRight w:val="0"/>
      <w:marTop w:val="0"/>
      <w:marBottom w:val="0"/>
      <w:divBdr>
        <w:top w:val="none" w:sz="0" w:space="0" w:color="auto"/>
        <w:left w:val="none" w:sz="0" w:space="0" w:color="auto"/>
        <w:bottom w:val="none" w:sz="0" w:space="0" w:color="auto"/>
        <w:right w:val="none" w:sz="0" w:space="0" w:color="auto"/>
      </w:divBdr>
    </w:div>
    <w:div w:id="860362020">
      <w:bodyDiv w:val="1"/>
      <w:marLeft w:val="0"/>
      <w:marRight w:val="0"/>
      <w:marTop w:val="0"/>
      <w:marBottom w:val="0"/>
      <w:divBdr>
        <w:top w:val="none" w:sz="0" w:space="0" w:color="auto"/>
        <w:left w:val="none" w:sz="0" w:space="0" w:color="auto"/>
        <w:bottom w:val="none" w:sz="0" w:space="0" w:color="auto"/>
        <w:right w:val="none" w:sz="0" w:space="0" w:color="auto"/>
      </w:divBdr>
    </w:div>
    <w:div w:id="883055067">
      <w:bodyDiv w:val="1"/>
      <w:marLeft w:val="0"/>
      <w:marRight w:val="0"/>
      <w:marTop w:val="0"/>
      <w:marBottom w:val="0"/>
      <w:divBdr>
        <w:top w:val="none" w:sz="0" w:space="0" w:color="auto"/>
        <w:left w:val="none" w:sz="0" w:space="0" w:color="auto"/>
        <w:bottom w:val="none" w:sz="0" w:space="0" w:color="auto"/>
        <w:right w:val="none" w:sz="0" w:space="0" w:color="auto"/>
      </w:divBdr>
    </w:div>
    <w:div w:id="932662067">
      <w:bodyDiv w:val="1"/>
      <w:marLeft w:val="0"/>
      <w:marRight w:val="0"/>
      <w:marTop w:val="0"/>
      <w:marBottom w:val="0"/>
      <w:divBdr>
        <w:top w:val="none" w:sz="0" w:space="0" w:color="auto"/>
        <w:left w:val="none" w:sz="0" w:space="0" w:color="auto"/>
        <w:bottom w:val="none" w:sz="0" w:space="0" w:color="auto"/>
        <w:right w:val="none" w:sz="0" w:space="0" w:color="auto"/>
      </w:divBdr>
    </w:div>
    <w:div w:id="934706191">
      <w:bodyDiv w:val="1"/>
      <w:marLeft w:val="0"/>
      <w:marRight w:val="0"/>
      <w:marTop w:val="0"/>
      <w:marBottom w:val="0"/>
      <w:divBdr>
        <w:top w:val="none" w:sz="0" w:space="0" w:color="auto"/>
        <w:left w:val="none" w:sz="0" w:space="0" w:color="auto"/>
        <w:bottom w:val="none" w:sz="0" w:space="0" w:color="auto"/>
        <w:right w:val="none" w:sz="0" w:space="0" w:color="auto"/>
      </w:divBdr>
    </w:div>
    <w:div w:id="1032456674">
      <w:bodyDiv w:val="1"/>
      <w:marLeft w:val="0"/>
      <w:marRight w:val="0"/>
      <w:marTop w:val="0"/>
      <w:marBottom w:val="0"/>
      <w:divBdr>
        <w:top w:val="none" w:sz="0" w:space="0" w:color="auto"/>
        <w:left w:val="none" w:sz="0" w:space="0" w:color="auto"/>
        <w:bottom w:val="none" w:sz="0" w:space="0" w:color="auto"/>
        <w:right w:val="none" w:sz="0" w:space="0" w:color="auto"/>
      </w:divBdr>
    </w:div>
    <w:div w:id="1052071930">
      <w:bodyDiv w:val="1"/>
      <w:marLeft w:val="0"/>
      <w:marRight w:val="0"/>
      <w:marTop w:val="0"/>
      <w:marBottom w:val="0"/>
      <w:divBdr>
        <w:top w:val="none" w:sz="0" w:space="0" w:color="auto"/>
        <w:left w:val="none" w:sz="0" w:space="0" w:color="auto"/>
        <w:bottom w:val="none" w:sz="0" w:space="0" w:color="auto"/>
        <w:right w:val="none" w:sz="0" w:space="0" w:color="auto"/>
      </w:divBdr>
    </w:div>
    <w:div w:id="1105152667">
      <w:bodyDiv w:val="1"/>
      <w:marLeft w:val="0"/>
      <w:marRight w:val="0"/>
      <w:marTop w:val="0"/>
      <w:marBottom w:val="0"/>
      <w:divBdr>
        <w:top w:val="none" w:sz="0" w:space="0" w:color="auto"/>
        <w:left w:val="none" w:sz="0" w:space="0" w:color="auto"/>
        <w:bottom w:val="none" w:sz="0" w:space="0" w:color="auto"/>
        <w:right w:val="none" w:sz="0" w:space="0" w:color="auto"/>
      </w:divBdr>
      <w:divsChild>
        <w:div w:id="404646485">
          <w:marLeft w:val="720"/>
          <w:marRight w:val="0"/>
          <w:marTop w:val="86"/>
          <w:marBottom w:val="0"/>
          <w:divBdr>
            <w:top w:val="none" w:sz="0" w:space="0" w:color="auto"/>
            <w:left w:val="none" w:sz="0" w:space="0" w:color="auto"/>
            <w:bottom w:val="none" w:sz="0" w:space="0" w:color="auto"/>
            <w:right w:val="none" w:sz="0" w:space="0" w:color="auto"/>
          </w:divBdr>
        </w:div>
        <w:div w:id="1209995810">
          <w:marLeft w:val="720"/>
          <w:marRight w:val="0"/>
          <w:marTop w:val="86"/>
          <w:marBottom w:val="0"/>
          <w:divBdr>
            <w:top w:val="none" w:sz="0" w:space="0" w:color="auto"/>
            <w:left w:val="none" w:sz="0" w:space="0" w:color="auto"/>
            <w:bottom w:val="none" w:sz="0" w:space="0" w:color="auto"/>
            <w:right w:val="none" w:sz="0" w:space="0" w:color="auto"/>
          </w:divBdr>
        </w:div>
        <w:div w:id="1646812260">
          <w:marLeft w:val="720"/>
          <w:marRight w:val="0"/>
          <w:marTop w:val="144"/>
          <w:marBottom w:val="0"/>
          <w:divBdr>
            <w:top w:val="none" w:sz="0" w:space="0" w:color="auto"/>
            <w:left w:val="none" w:sz="0" w:space="0" w:color="auto"/>
            <w:bottom w:val="none" w:sz="0" w:space="0" w:color="auto"/>
            <w:right w:val="none" w:sz="0" w:space="0" w:color="auto"/>
          </w:divBdr>
        </w:div>
      </w:divsChild>
    </w:div>
    <w:div w:id="1143545597">
      <w:bodyDiv w:val="1"/>
      <w:marLeft w:val="0"/>
      <w:marRight w:val="0"/>
      <w:marTop w:val="0"/>
      <w:marBottom w:val="0"/>
      <w:divBdr>
        <w:top w:val="none" w:sz="0" w:space="0" w:color="auto"/>
        <w:left w:val="none" w:sz="0" w:space="0" w:color="auto"/>
        <w:bottom w:val="none" w:sz="0" w:space="0" w:color="auto"/>
        <w:right w:val="none" w:sz="0" w:space="0" w:color="auto"/>
      </w:divBdr>
    </w:div>
    <w:div w:id="1149592467">
      <w:bodyDiv w:val="1"/>
      <w:marLeft w:val="0"/>
      <w:marRight w:val="0"/>
      <w:marTop w:val="0"/>
      <w:marBottom w:val="0"/>
      <w:divBdr>
        <w:top w:val="none" w:sz="0" w:space="0" w:color="auto"/>
        <w:left w:val="none" w:sz="0" w:space="0" w:color="auto"/>
        <w:bottom w:val="none" w:sz="0" w:space="0" w:color="auto"/>
        <w:right w:val="none" w:sz="0" w:space="0" w:color="auto"/>
      </w:divBdr>
    </w:div>
    <w:div w:id="1155100181">
      <w:bodyDiv w:val="1"/>
      <w:marLeft w:val="0"/>
      <w:marRight w:val="0"/>
      <w:marTop w:val="0"/>
      <w:marBottom w:val="0"/>
      <w:divBdr>
        <w:top w:val="none" w:sz="0" w:space="0" w:color="auto"/>
        <w:left w:val="none" w:sz="0" w:space="0" w:color="auto"/>
        <w:bottom w:val="none" w:sz="0" w:space="0" w:color="auto"/>
        <w:right w:val="none" w:sz="0" w:space="0" w:color="auto"/>
      </w:divBdr>
    </w:div>
    <w:div w:id="1171528596">
      <w:bodyDiv w:val="1"/>
      <w:marLeft w:val="0"/>
      <w:marRight w:val="0"/>
      <w:marTop w:val="0"/>
      <w:marBottom w:val="0"/>
      <w:divBdr>
        <w:top w:val="none" w:sz="0" w:space="0" w:color="auto"/>
        <w:left w:val="none" w:sz="0" w:space="0" w:color="auto"/>
        <w:bottom w:val="none" w:sz="0" w:space="0" w:color="auto"/>
        <w:right w:val="none" w:sz="0" w:space="0" w:color="auto"/>
      </w:divBdr>
    </w:div>
    <w:div w:id="1182162098">
      <w:bodyDiv w:val="1"/>
      <w:marLeft w:val="0"/>
      <w:marRight w:val="0"/>
      <w:marTop w:val="0"/>
      <w:marBottom w:val="0"/>
      <w:divBdr>
        <w:top w:val="none" w:sz="0" w:space="0" w:color="auto"/>
        <w:left w:val="none" w:sz="0" w:space="0" w:color="auto"/>
        <w:bottom w:val="none" w:sz="0" w:space="0" w:color="auto"/>
        <w:right w:val="none" w:sz="0" w:space="0" w:color="auto"/>
      </w:divBdr>
    </w:div>
    <w:div w:id="1186675120">
      <w:bodyDiv w:val="1"/>
      <w:marLeft w:val="0"/>
      <w:marRight w:val="0"/>
      <w:marTop w:val="0"/>
      <w:marBottom w:val="0"/>
      <w:divBdr>
        <w:top w:val="none" w:sz="0" w:space="0" w:color="auto"/>
        <w:left w:val="none" w:sz="0" w:space="0" w:color="auto"/>
        <w:bottom w:val="none" w:sz="0" w:space="0" w:color="auto"/>
        <w:right w:val="none" w:sz="0" w:space="0" w:color="auto"/>
      </w:divBdr>
    </w:div>
    <w:div w:id="1243565084">
      <w:bodyDiv w:val="1"/>
      <w:marLeft w:val="0"/>
      <w:marRight w:val="0"/>
      <w:marTop w:val="0"/>
      <w:marBottom w:val="0"/>
      <w:divBdr>
        <w:top w:val="none" w:sz="0" w:space="0" w:color="auto"/>
        <w:left w:val="none" w:sz="0" w:space="0" w:color="auto"/>
        <w:bottom w:val="none" w:sz="0" w:space="0" w:color="auto"/>
        <w:right w:val="none" w:sz="0" w:space="0" w:color="auto"/>
      </w:divBdr>
    </w:div>
    <w:div w:id="1248349717">
      <w:bodyDiv w:val="1"/>
      <w:marLeft w:val="0"/>
      <w:marRight w:val="0"/>
      <w:marTop w:val="0"/>
      <w:marBottom w:val="0"/>
      <w:divBdr>
        <w:top w:val="none" w:sz="0" w:space="0" w:color="auto"/>
        <w:left w:val="none" w:sz="0" w:space="0" w:color="auto"/>
        <w:bottom w:val="none" w:sz="0" w:space="0" w:color="auto"/>
        <w:right w:val="none" w:sz="0" w:space="0" w:color="auto"/>
      </w:divBdr>
    </w:div>
    <w:div w:id="1283489343">
      <w:bodyDiv w:val="1"/>
      <w:marLeft w:val="0"/>
      <w:marRight w:val="0"/>
      <w:marTop w:val="0"/>
      <w:marBottom w:val="0"/>
      <w:divBdr>
        <w:top w:val="none" w:sz="0" w:space="0" w:color="auto"/>
        <w:left w:val="none" w:sz="0" w:space="0" w:color="auto"/>
        <w:bottom w:val="none" w:sz="0" w:space="0" w:color="auto"/>
        <w:right w:val="none" w:sz="0" w:space="0" w:color="auto"/>
      </w:divBdr>
    </w:div>
    <w:div w:id="1289243781">
      <w:bodyDiv w:val="1"/>
      <w:marLeft w:val="0"/>
      <w:marRight w:val="0"/>
      <w:marTop w:val="0"/>
      <w:marBottom w:val="0"/>
      <w:divBdr>
        <w:top w:val="none" w:sz="0" w:space="0" w:color="auto"/>
        <w:left w:val="none" w:sz="0" w:space="0" w:color="auto"/>
        <w:bottom w:val="none" w:sz="0" w:space="0" w:color="auto"/>
        <w:right w:val="none" w:sz="0" w:space="0" w:color="auto"/>
      </w:divBdr>
    </w:div>
    <w:div w:id="1308507664">
      <w:bodyDiv w:val="1"/>
      <w:marLeft w:val="0"/>
      <w:marRight w:val="0"/>
      <w:marTop w:val="0"/>
      <w:marBottom w:val="0"/>
      <w:divBdr>
        <w:top w:val="none" w:sz="0" w:space="0" w:color="auto"/>
        <w:left w:val="none" w:sz="0" w:space="0" w:color="auto"/>
        <w:bottom w:val="none" w:sz="0" w:space="0" w:color="auto"/>
        <w:right w:val="none" w:sz="0" w:space="0" w:color="auto"/>
      </w:divBdr>
      <w:divsChild>
        <w:div w:id="655376487">
          <w:marLeft w:val="720"/>
          <w:marRight w:val="0"/>
          <w:marTop w:val="86"/>
          <w:marBottom w:val="0"/>
          <w:divBdr>
            <w:top w:val="none" w:sz="0" w:space="0" w:color="auto"/>
            <w:left w:val="none" w:sz="0" w:space="0" w:color="auto"/>
            <w:bottom w:val="none" w:sz="0" w:space="0" w:color="auto"/>
            <w:right w:val="none" w:sz="0" w:space="0" w:color="auto"/>
          </w:divBdr>
        </w:div>
        <w:div w:id="1757944819">
          <w:marLeft w:val="720"/>
          <w:marRight w:val="0"/>
          <w:marTop w:val="86"/>
          <w:marBottom w:val="0"/>
          <w:divBdr>
            <w:top w:val="none" w:sz="0" w:space="0" w:color="auto"/>
            <w:left w:val="none" w:sz="0" w:space="0" w:color="auto"/>
            <w:bottom w:val="none" w:sz="0" w:space="0" w:color="auto"/>
            <w:right w:val="none" w:sz="0" w:space="0" w:color="auto"/>
          </w:divBdr>
        </w:div>
      </w:divsChild>
    </w:div>
    <w:div w:id="1338070742">
      <w:bodyDiv w:val="1"/>
      <w:marLeft w:val="0"/>
      <w:marRight w:val="0"/>
      <w:marTop w:val="0"/>
      <w:marBottom w:val="0"/>
      <w:divBdr>
        <w:top w:val="none" w:sz="0" w:space="0" w:color="auto"/>
        <w:left w:val="none" w:sz="0" w:space="0" w:color="auto"/>
        <w:bottom w:val="none" w:sz="0" w:space="0" w:color="auto"/>
        <w:right w:val="none" w:sz="0" w:space="0" w:color="auto"/>
      </w:divBdr>
    </w:div>
    <w:div w:id="1344044717">
      <w:bodyDiv w:val="1"/>
      <w:marLeft w:val="0"/>
      <w:marRight w:val="0"/>
      <w:marTop w:val="0"/>
      <w:marBottom w:val="0"/>
      <w:divBdr>
        <w:top w:val="none" w:sz="0" w:space="0" w:color="auto"/>
        <w:left w:val="none" w:sz="0" w:space="0" w:color="auto"/>
        <w:bottom w:val="none" w:sz="0" w:space="0" w:color="auto"/>
        <w:right w:val="none" w:sz="0" w:space="0" w:color="auto"/>
      </w:divBdr>
    </w:div>
    <w:div w:id="1351568969">
      <w:bodyDiv w:val="1"/>
      <w:marLeft w:val="0"/>
      <w:marRight w:val="0"/>
      <w:marTop w:val="0"/>
      <w:marBottom w:val="0"/>
      <w:divBdr>
        <w:top w:val="none" w:sz="0" w:space="0" w:color="auto"/>
        <w:left w:val="none" w:sz="0" w:space="0" w:color="auto"/>
        <w:bottom w:val="none" w:sz="0" w:space="0" w:color="auto"/>
        <w:right w:val="none" w:sz="0" w:space="0" w:color="auto"/>
      </w:divBdr>
      <w:divsChild>
        <w:div w:id="247927345">
          <w:marLeft w:val="547"/>
          <w:marRight w:val="0"/>
          <w:marTop w:val="115"/>
          <w:marBottom w:val="0"/>
          <w:divBdr>
            <w:top w:val="none" w:sz="0" w:space="0" w:color="auto"/>
            <w:left w:val="none" w:sz="0" w:space="0" w:color="auto"/>
            <w:bottom w:val="none" w:sz="0" w:space="0" w:color="auto"/>
            <w:right w:val="none" w:sz="0" w:space="0" w:color="auto"/>
          </w:divBdr>
        </w:div>
        <w:div w:id="325255494">
          <w:marLeft w:val="547"/>
          <w:marRight w:val="0"/>
          <w:marTop w:val="115"/>
          <w:marBottom w:val="0"/>
          <w:divBdr>
            <w:top w:val="none" w:sz="0" w:space="0" w:color="auto"/>
            <w:left w:val="none" w:sz="0" w:space="0" w:color="auto"/>
            <w:bottom w:val="none" w:sz="0" w:space="0" w:color="auto"/>
            <w:right w:val="none" w:sz="0" w:space="0" w:color="auto"/>
          </w:divBdr>
        </w:div>
        <w:div w:id="533543929">
          <w:marLeft w:val="547"/>
          <w:marRight w:val="0"/>
          <w:marTop w:val="115"/>
          <w:marBottom w:val="0"/>
          <w:divBdr>
            <w:top w:val="none" w:sz="0" w:space="0" w:color="auto"/>
            <w:left w:val="none" w:sz="0" w:space="0" w:color="auto"/>
            <w:bottom w:val="none" w:sz="0" w:space="0" w:color="auto"/>
            <w:right w:val="none" w:sz="0" w:space="0" w:color="auto"/>
          </w:divBdr>
        </w:div>
        <w:div w:id="722213243">
          <w:marLeft w:val="547"/>
          <w:marRight w:val="0"/>
          <w:marTop w:val="115"/>
          <w:marBottom w:val="0"/>
          <w:divBdr>
            <w:top w:val="none" w:sz="0" w:space="0" w:color="auto"/>
            <w:left w:val="none" w:sz="0" w:space="0" w:color="auto"/>
            <w:bottom w:val="none" w:sz="0" w:space="0" w:color="auto"/>
            <w:right w:val="none" w:sz="0" w:space="0" w:color="auto"/>
          </w:divBdr>
        </w:div>
        <w:div w:id="1202091919">
          <w:marLeft w:val="547"/>
          <w:marRight w:val="0"/>
          <w:marTop w:val="115"/>
          <w:marBottom w:val="0"/>
          <w:divBdr>
            <w:top w:val="none" w:sz="0" w:space="0" w:color="auto"/>
            <w:left w:val="none" w:sz="0" w:space="0" w:color="auto"/>
            <w:bottom w:val="none" w:sz="0" w:space="0" w:color="auto"/>
            <w:right w:val="none" w:sz="0" w:space="0" w:color="auto"/>
          </w:divBdr>
        </w:div>
        <w:div w:id="1217427664">
          <w:marLeft w:val="547"/>
          <w:marRight w:val="0"/>
          <w:marTop w:val="115"/>
          <w:marBottom w:val="0"/>
          <w:divBdr>
            <w:top w:val="none" w:sz="0" w:space="0" w:color="auto"/>
            <w:left w:val="none" w:sz="0" w:space="0" w:color="auto"/>
            <w:bottom w:val="none" w:sz="0" w:space="0" w:color="auto"/>
            <w:right w:val="none" w:sz="0" w:space="0" w:color="auto"/>
          </w:divBdr>
        </w:div>
        <w:div w:id="1810631236">
          <w:marLeft w:val="547"/>
          <w:marRight w:val="0"/>
          <w:marTop w:val="115"/>
          <w:marBottom w:val="0"/>
          <w:divBdr>
            <w:top w:val="none" w:sz="0" w:space="0" w:color="auto"/>
            <w:left w:val="none" w:sz="0" w:space="0" w:color="auto"/>
            <w:bottom w:val="none" w:sz="0" w:space="0" w:color="auto"/>
            <w:right w:val="none" w:sz="0" w:space="0" w:color="auto"/>
          </w:divBdr>
        </w:div>
      </w:divsChild>
    </w:div>
    <w:div w:id="1351907674">
      <w:bodyDiv w:val="1"/>
      <w:marLeft w:val="0"/>
      <w:marRight w:val="0"/>
      <w:marTop w:val="0"/>
      <w:marBottom w:val="0"/>
      <w:divBdr>
        <w:top w:val="none" w:sz="0" w:space="0" w:color="auto"/>
        <w:left w:val="none" w:sz="0" w:space="0" w:color="auto"/>
        <w:bottom w:val="none" w:sz="0" w:space="0" w:color="auto"/>
        <w:right w:val="none" w:sz="0" w:space="0" w:color="auto"/>
      </w:divBdr>
    </w:div>
    <w:div w:id="1361248981">
      <w:bodyDiv w:val="1"/>
      <w:marLeft w:val="0"/>
      <w:marRight w:val="0"/>
      <w:marTop w:val="0"/>
      <w:marBottom w:val="0"/>
      <w:divBdr>
        <w:top w:val="none" w:sz="0" w:space="0" w:color="auto"/>
        <w:left w:val="none" w:sz="0" w:space="0" w:color="auto"/>
        <w:bottom w:val="none" w:sz="0" w:space="0" w:color="auto"/>
        <w:right w:val="none" w:sz="0" w:space="0" w:color="auto"/>
      </w:divBdr>
    </w:div>
    <w:div w:id="1397437184">
      <w:bodyDiv w:val="1"/>
      <w:marLeft w:val="0"/>
      <w:marRight w:val="0"/>
      <w:marTop w:val="0"/>
      <w:marBottom w:val="0"/>
      <w:divBdr>
        <w:top w:val="none" w:sz="0" w:space="0" w:color="auto"/>
        <w:left w:val="none" w:sz="0" w:space="0" w:color="auto"/>
        <w:bottom w:val="none" w:sz="0" w:space="0" w:color="auto"/>
        <w:right w:val="none" w:sz="0" w:space="0" w:color="auto"/>
      </w:divBdr>
    </w:div>
    <w:div w:id="1401756831">
      <w:bodyDiv w:val="1"/>
      <w:marLeft w:val="0"/>
      <w:marRight w:val="0"/>
      <w:marTop w:val="0"/>
      <w:marBottom w:val="0"/>
      <w:divBdr>
        <w:top w:val="none" w:sz="0" w:space="0" w:color="auto"/>
        <w:left w:val="none" w:sz="0" w:space="0" w:color="auto"/>
        <w:bottom w:val="none" w:sz="0" w:space="0" w:color="auto"/>
        <w:right w:val="none" w:sz="0" w:space="0" w:color="auto"/>
      </w:divBdr>
    </w:div>
    <w:div w:id="1437018472">
      <w:bodyDiv w:val="1"/>
      <w:marLeft w:val="0"/>
      <w:marRight w:val="0"/>
      <w:marTop w:val="0"/>
      <w:marBottom w:val="0"/>
      <w:divBdr>
        <w:top w:val="none" w:sz="0" w:space="0" w:color="auto"/>
        <w:left w:val="none" w:sz="0" w:space="0" w:color="auto"/>
        <w:bottom w:val="none" w:sz="0" w:space="0" w:color="auto"/>
        <w:right w:val="none" w:sz="0" w:space="0" w:color="auto"/>
      </w:divBdr>
      <w:divsChild>
        <w:div w:id="117460123">
          <w:marLeft w:val="547"/>
          <w:marRight w:val="0"/>
          <w:marTop w:val="154"/>
          <w:marBottom w:val="0"/>
          <w:divBdr>
            <w:top w:val="none" w:sz="0" w:space="0" w:color="auto"/>
            <w:left w:val="none" w:sz="0" w:space="0" w:color="auto"/>
            <w:bottom w:val="none" w:sz="0" w:space="0" w:color="auto"/>
            <w:right w:val="none" w:sz="0" w:space="0" w:color="auto"/>
          </w:divBdr>
        </w:div>
        <w:div w:id="215825875">
          <w:marLeft w:val="547"/>
          <w:marRight w:val="0"/>
          <w:marTop w:val="154"/>
          <w:marBottom w:val="0"/>
          <w:divBdr>
            <w:top w:val="none" w:sz="0" w:space="0" w:color="auto"/>
            <w:left w:val="none" w:sz="0" w:space="0" w:color="auto"/>
            <w:bottom w:val="none" w:sz="0" w:space="0" w:color="auto"/>
            <w:right w:val="none" w:sz="0" w:space="0" w:color="auto"/>
          </w:divBdr>
        </w:div>
        <w:div w:id="309940763">
          <w:marLeft w:val="547"/>
          <w:marRight w:val="0"/>
          <w:marTop w:val="154"/>
          <w:marBottom w:val="0"/>
          <w:divBdr>
            <w:top w:val="none" w:sz="0" w:space="0" w:color="auto"/>
            <w:left w:val="none" w:sz="0" w:space="0" w:color="auto"/>
            <w:bottom w:val="none" w:sz="0" w:space="0" w:color="auto"/>
            <w:right w:val="none" w:sz="0" w:space="0" w:color="auto"/>
          </w:divBdr>
        </w:div>
        <w:div w:id="1041053321">
          <w:marLeft w:val="547"/>
          <w:marRight w:val="0"/>
          <w:marTop w:val="154"/>
          <w:marBottom w:val="0"/>
          <w:divBdr>
            <w:top w:val="none" w:sz="0" w:space="0" w:color="auto"/>
            <w:left w:val="none" w:sz="0" w:space="0" w:color="auto"/>
            <w:bottom w:val="none" w:sz="0" w:space="0" w:color="auto"/>
            <w:right w:val="none" w:sz="0" w:space="0" w:color="auto"/>
          </w:divBdr>
        </w:div>
      </w:divsChild>
    </w:div>
    <w:div w:id="1521092407">
      <w:bodyDiv w:val="1"/>
      <w:marLeft w:val="0"/>
      <w:marRight w:val="0"/>
      <w:marTop w:val="0"/>
      <w:marBottom w:val="0"/>
      <w:divBdr>
        <w:top w:val="none" w:sz="0" w:space="0" w:color="auto"/>
        <w:left w:val="none" w:sz="0" w:space="0" w:color="auto"/>
        <w:bottom w:val="none" w:sz="0" w:space="0" w:color="auto"/>
        <w:right w:val="none" w:sz="0" w:space="0" w:color="auto"/>
      </w:divBdr>
      <w:divsChild>
        <w:div w:id="125903383">
          <w:marLeft w:val="403"/>
          <w:marRight w:val="0"/>
          <w:marTop w:val="115"/>
          <w:marBottom w:val="0"/>
          <w:divBdr>
            <w:top w:val="none" w:sz="0" w:space="0" w:color="auto"/>
            <w:left w:val="none" w:sz="0" w:space="0" w:color="auto"/>
            <w:bottom w:val="none" w:sz="0" w:space="0" w:color="auto"/>
            <w:right w:val="none" w:sz="0" w:space="0" w:color="auto"/>
          </w:divBdr>
        </w:div>
        <w:div w:id="754516583">
          <w:marLeft w:val="403"/>
          <w:marRight w:val="0"/>
          <w:marTop w:val="115"/>
          <w:marBottom w:val="0"/>
          <w:divBdr>
            <w:top w:val="none" w:sz="0" w:space="0" w:color="auto"/>
            <w:left w:val="none" w:sz="0" w:space="0" w:color="auto"/>
            <w:bottom w:val="none" w:sz="0" w:space="0" w:color="auto"/>
            <w:right w:val="none" w:sz="0" w:space="0" w:color="auto"/>
          </w:divBdr>
        </w:div>
        <w:div w:id="1683973491">
          <w:marLeft w:val="403"/>
          <w:marRight w:val="0"/>
          <w:marTop w:val="115"/>
          <w:marBottom w:val="0"/>
          <w:divBdr>
            <w:top w:val="none" w:sz="0" w:space="0" w:color="auto"/>
            <w:left w:val="none" w:sz="0" w:space="0" w:color="auto"/>
            <w:bottom w:val="none" w:sz="0" w:space="0" w:color="auto"/>
            <w:right w:val="none" w:sz="0" w:space="0" w:color="auto"/>
          </w:divBdr>
        </w:div>
        <w:div w:id="2110539667">
          <w:marLeft w:val="403"/>
          <w:marRight w:val="0"/>
          <w:marTop w:val="115"/>
          <w:marBottom w:val="0"/>
          <w:divBdr>
            <w:top w:val="none" w:sz="0" w:space="0" w:color="auto"/>
            <w:left w:val="none" w:sz="0" w:space="0" w:color="auto"/>
            <w:bottom w:val="none" w:sz="0" w:space="0" w:color="auto"/>
            <w:right w:val="none" w:sz="0" w:space="0" w:color="auto"/>
          </w:divBdr>
        </w:div>
      </w:divsChild>
    </w:div>
    <w:div w:id="1595362952">
      <w:bodyDiv w:val="1"/>
      <w:marLeft w:val="0"/>
      <w:marRight w:val="0"/>
      <w:marTop w:val="0"/>
      <w:marBottom w:val="0"/>
      <w:divBdr>
        <w:top w:val="none" w:sz="0" w:space="0" w:color="auto"/>
        <w:left w:val="none" w:sz="0" w:space="0" w:color="auto"/>
        <w:bottom w:val="none" w:sz="0" w:space="0" w:color="auto"/>
        <w:right w:val="none" w:sz="0" w:space="0" w:color="auto"/>
      </w:divBdr>
    </w:div>
    <w:div w:id="1639527179">
      <w:bodyDiv w:val="1"/>
      <w:marLeft w:val="0"/>
      <w:marRight w:val="0"/>
      <w:marTop w:val="0"/>
      <w:marBottom w:val="0"/>
      <w:divBdr>
        <w:top w:val="none" w:sz="0" w:space="0" w:color="auto"/>
        <w:left w:val="none" w:sz="0" w:space="0" w:color="auto"/>
        <w:bottom w:val="none" w:sz="0" w:space="0" w:color="auto"/>
        <w:right w:val="none" w:sz="0" w:space="0" w:color="auto"/>
      </w:divBdr>
    </w:div>
    <w:div w:id="1645551002">
      <w:bodyDiv w:val="1"/>
      <w:marLeft w:val="0"/>
      <w:marRight w:val="0"/>
      <w:marTop w:val="0"/>
      <w:marBottom w:val="0"/>
      <w:divBdr>
        <w:top w:val="none" w:sz="0" w:space="0" w:color="auto"/>
        <w:left w:val="none" w:sz="0" w:space="0" w:color="auto"/>
        <w:bottom w:val="none" w:sz="0" w:space="0" w:color="auto"/>
        <w:right w:val="none" w:sz="0" w:space="0" w:color="auto"/>
      </w:divBdr>
    </w:div>
    <w:div w:id="1647273187">
      <w:bodyDiv w:val="1"/>
      <w:marLeft w:val="0"/>
      <w:marRight w:val="0"/>
      <w:marTop w:val="0"/>
      <w:marBottom w:val="0"/>
      <w:divBdr>
        <w:top w:val="none" w:sz="0" w:space="0" w:color="auto"/>
        <w:left w:val="none" w:sz="0" w:space="0" w:color="auto"/>
        <w:bottom w:val="none" w:sz="0" w:space="0" w:color="auto"/>
        <w:right w:val="none" w:sz="0" w:space="0" w:color="auto"/>
      </w:divBdr>
    </w:div>
    <w:div w:id="1688560192">
      <w:bodyDiv w:val="1"/>
      <w:marLeft w:val="0"/>
      <w:marRight w:val="0"/>
      <w:marTop w:val="0"/>
      <w:marBottom w:val="0"/>
      <w:divBdr>
        <w:top w:val="none" w:sz="0" w:space="0" w:color="auto"/>
        <w:left w:val="none" w:sz="0" w:space="0" w:color="auto"/>
        <w:bottom w:val="none" w:sz="0" w:space="0" w:color="auto"/>
        <w:right w:val="none" w:sz="0" w:space="0" w:color="auto"/>
      </w:divBdr>
    </w:div>
    <w:div w:id="1705785982">
      <w:bodyDiv w:val="1"/>
      <w:marLeft w:val="0"/>
      <w:marRight w:val="0"/>
      <w:marTop w:val="0"/>
      <w:marBottom w:val="0"/>
      <w:divBdr>
        <w:top w:val="none" w:sz="0" w:space="0" w:color="auto"/>
        <w:left w:val="none" w:sz="0" w:space="0" w:color="auto"/>
        <w:bottom w:val="none" w:sz="0" w:space="0" w:color="auto"/>
        <w:right w:val="none" w:sz="0" w:space="0" w:color="auto"/>
      </w:divBdr>
    </w:div>
    <w:div w:id="1706368019">
      <w:bodyDiv w:val="1"/>
      <w:marLeft w:val="0"/>
      <w:marRight w:val="0"/>
      <w:marTop w:val="0"/>
      <w:marBottom w:val="0"/>
      <w:divBdr>
        <w:top w:val="none" w:sz="0" w:space="0" w:color="auto"/>
        <w:left w:val="none" w:sz="0" w:space="0" w:color="auto"/>
        <w:bottom w:val="none" w:sz="0" w:space="0" w:color="auto"/>
        <w:right w:val="none" w:sz="0" w:space="0" w:color="auto"/>
      </w:divBdr>
    </w:div>
    <w:div w:id="1753627480">
      <w:bodyDiv w:val="1"/>
      <w:marLeft w:val="0"/>
      <w:marRight w:val="0"/>
      <w:marTop w:val="0"/>
      <w:marBottom w:val="0"/>
      <w:divBdr>
        <w:top w:val="none" w:sz="0" w:space="0" w:color="auto"/>
        <w:left w:val="none" w:sz="0" w:space="0" w:color="auto"/>
        <w:bottom w:val="none" w:sz="0" w:space="0" w:color="auto"/>
        <w:right w:val="none" w:sz="0" w:space="0" w:color="auto"/>
      </w:divBdr>
    </w:div>
    <w:div w:id="1802528137">
      <w:bodyDiv w:val="1"/>
      <w:marLeft w:val="0"/>
      <w:marRight w:val="0"/>
      <w:marTop w:val="0"/>
      <w:marBottom w:val="0"/>
      <w:divBdr>
        <w:top w:val="none" w:sz="0" w:space="0" w:color="auto"/>
        <w:left w:val="none" w:sz="0" w:space="0" w:color="auto"/>
        <w:bottom w:val="none" w:sz="0" w:space="0" w:color="auto"/>
        <w:right w:val="none" w:sz="0" w:space="0" w:color="auto"/>
      </w:divBdr>
    </w:div>
    <w:div w:id="1818183057">
      <w:bodyDiv w:val="1"/>
      <w:marLeft w:val="0"/>
      <w:marRight w:val="0"/>
      <w:marTop w:val="0"/>
      <w:marBottom w:val="0"/>
      <w:divBdr>
        <w:top w:val="none" w:sz="0" w:space="0" w:color="auto"/>
        <w:left w:val="none" w:sz="0" w:space="0" w:color="auto"/>
        <w:bottom w:val="none" w:sz="0" w:space="0" w:color="auto"/>
        <w:right w:val="none" w:sz="0" w:space="0" w:color="auto"/>
      </w:divBdr>
    </w:div>
    <w:div w:id="1854150947">
      <w:bodyDiv w:val="1"/>
      <w:marLeft w:val="0"/>
      <w:marRight w:val="0"/>
      <w:marTop w:val="0"/>
      <w:marBottom w:val="0"/>
      <w:divBdr>
        <w:top w:val="none" w:sz="0" w:space="0" w:color="auto"/>
        <w:left w:val="none" w:sz="0" w:space="0" w:color="auto"/>
        <w:bottom w:val="none" w:sz="0" w:space="0" w:color="auto"/>
        <w:right w:val="none" w:sz="0" w:space="0" w:color="auto"/>
      </w:divBdr>
    </w:div>
    <w:div w:id="1856722526">
      <w:bodyDiv w:val="1"/>
      <w:marLeft w:val="0"/>
      <w:marRight w:val="0"/>
      <w:marTop w:val="0"/>
      <w:marBottom w:val="0"/>
      <w:divBdr>
        <w:top w:val="none" w:sz="0" w:space="0" w:color="auto"/>
        <w:left w:val="none" w:sz="0" w:space="0" w:color="auto"/>
        <w:bottom w:val="none" w:sz="0" w:space="0" w:color="auto"/>
        <w:right w:val="none" w:sz="0" w:space="0" w:color="auto"/>
      </w:divBdr>
    </w:div>
    <w:div w:id="1974943633">
      <w:bodyDiv w:val="1"/>
      <w:marLeft w:val="0"/>
      <w:marRight w:val="0"/>
      <w:marTop w:val="0"/>
      <w:marBottom w:val="0"/>
      <w:divBdr>
        <w:top w:val="none" w:sz="0" w:space="0" w:color="auto"/>
        <w:left w:val="none" w:sz="0" w:space="0" w:color="auto"/>
        <w:bottom w:val="none" w:sz="0" w:space="0" w:color="auto"/>
        <w:right w:val="none" w:sz="0" w:space="0" w:color="auto"/>
      </w:divBdr>
    </w:div>
    <w:div w:id="1992979793">
      <w:bodyDiv w:val="1"/>
      <w:marLeft w:val="0"/>
      <w:marRight w:val="0"/>
      <w:marTop w:val="0"/>
      <w:marBottom w:val="0"/>
      <w:divBdr>
        <w:top w:val="none" w:sz="0" w:space="0" w:color="auto"/>
        <w:left w:val="none" w:sz="0" w:space="0" w:color="auto"/>
        <w:bottom w:val="none" w:sz="0" w:space="0" w:color="auto"/>
        <w:right w:val="none" w:sz="0" w:space="0" w:color="auto"/>
      </w:divBdr>
      <w:divsChild>
        <w:div w:id="239412514">
          <w:marLeft w:val="547"/>
          <w:marRight w:val="0"/>
          <w:marTop w:val="115"/>
          <w:marBottom w:val="0"/>
          <w:divBdr>
            <w:top w:val="none" w:sz="0" w:space="0" w:color="auto"/>
            <w:left w:val="none" w:sz="0" w:space="0" w:color="auto"/>
            <w:bottom w:val="none" w:sz="0" w:space="0" w:color="auto"/>
            <w:right w:val="none" w:sz="0" w:space="0" w:color="auto"/>
          </w:divBdr>
        </w:div>
        <w:div w:id="392510011">
          <w:marLeft w:val="547"/>
          <w:marRight w:val="0"/>
          <w:marTop w:val="115"/>
          <w:marBottom w:val="0"/>
          <w:divBdr>
            <w:top w:val="none" w:sz="0" w:space="0" w:color="auto"/>
            <w:left w:val="none" w:sz="0" w:space="0" w:color="auto"/>
            <w:bottom w:val="none" w:sz="0" w:space="0" w:color="auto"/>
            <w:right w:val="none" w:sz="0" w:space="0" w:color="auto"/>
          </w:divBdr>
        </w:div>
        <w:div w:id="666981014">
          <w:marLeft w:val="547"/>
          <w:marRight w:val="0"/>
          <w:marTop w:val="115"/>
          <w:marBottom w:val="0"/>
          <w:divBdr>
            <w:top w:val="none" w:sz="0" w:space="0" w:color="auto"/>
            <w:left w:val="none" w:sz="0" w:space="0" w:color="auto"/>
            <w:bottom w:val="none" w:sz="0" w:space="0" w:color="auto"/>
            <w:right w:val="none" w:sz="0" w:space="0" w:color="auto"/>
          </w:divBdr>
        </w:div>
        <w:div w:id="1156071487">
          <w:marLeft w:val="547"/>
          <w:marRight w:val="0"/>
          <w:marTop w:val="115"/>
          <w:marBottom w:val="0"/>
          <w:divBdr>
            <w:top w:val="none" w:sz="0" w:space="0" w:color="auto"/>
            <w:left w:val="none" w:sz="0" w:space="0" w:color="auto"/>
            <w:bottom w:val="none" w:sz="0" w:space="0" w:color="auto"/>
            <w:right w:val="none" w:sz="0" w:space="0" w:color="auto"/>
          </w:divBdr>
        </w:div>
        <w:div w:id="1839155604">
          <w:marLeft w:val="547"/>
          <w:marRight w:val="0"/>
          <w:marTop w:val="115"/>
          <w:marBottom w:val="0"/>
          <w:divBdr>
            <w:top w:val="none" w:sz="0" w:space="0" w:color="auto"/>
            <w:left w:val="none" w:sz="0" w:space="0" w:color="auto"/>
            <w:bottom w:val="none" w:sz="0" w:space="0" w:color="auto"/>
            <w:right w:val="none" w:sz="0" w:space="0" w:color="auto"/>
          </w:divBdr>
        </w:div>
        <w:div w:id="1914777184">
          <w:marLeft w:val="547"/>
          <w:marRight w:val="0"/>
          <w:marTop w:val="115"/>
          <w:marBottom w:val="0"/>
          <w:divBdr>
            <w:top w:val="none" w:sz="0" w:space="0" w:color="auto"/>
            <w:left w:val="none" w:sz="0" w:space="0" w:color="auto"/>
            <w:bottom w:val="none" w:sz="0" w:space="0" w:color="auto"/>
            <w:right w:val="none" w:sz="0" w:space="0" w:color="auto"/>
          </w:divBdr>
        </w:div>
      </w:divsChild>
    </w:div>
    <w:div w:id="2003313491">
      <w:bodyDiv w:val="1"/>
      <w:marLeft w:val="0"/>
      <w:marRight w:val="0"/>
      <w:marTop w:val="0"/>
      <w:marBottom w:val="0"/>
      <w:divBdr>
        <w:top w:val="none" w:sz="0" w:space="0" w:color="auto"/>
        <w:left w:val="none" w:sz="0" w:space="0" w:color="auto"/>
        <w:bottom w:val="none" w:sz="0" w:space="0" w:color="auto"/>
        <w:right w:val="none" w:sz="0" w:space="0" w:color="auto"/>
      </w:divBdr>
    </w:div>
    <w:div w:id="2008164195">
      <w:bodyDiv w:val="1"/>
      <w:marLeft w:val="0"/>
      <w:marRight w:val="0"/>
      <w:marTop w:val="0"/>
      <w:marBottom w:val="0"/>
      <w:divBdr>
        <w:top w:val="none" w:sz="0" w:space="0" w:color="auto"/>
        <w:left w:val="none" w:sz="0" w:space="0" w:color="auto"/>
        <w:bottom w:val="none" w:sz="0" w:space="0" w:color="auto"/>
        <w:right w:val="none" w:sz="0" w:space="0" w:color="auto"/>
      </w:divBdr>
    </w:div>
    <w:div w:id="2021278527">
      <w:bodyDiv w:val="1"/>
      <w:marLeft w:val="0"/>
      <w:marRight w:val="0"/>
      <w:marTop w:val="0"/>
      <w:marBottom w:val="0"/>
      <w:divBdr>
        <w:top w:val="none" w:sz="0" w:space="0" w:color="auto"/>
        <w:left w:val="none" w:sz="0" w:space="0" w:color="auto"/>
        <w:bottom w:val="none" w:sz="0" w:space="0" w:color="auto"/>
        <w:right w:val="none" w:sz="0" w:space="0" w:color="auto"/>
      </w:divBdr>
    </w:div>
    <w:div w:id="2026248803">
      <w:bodyDiv w:val="1"/>
      <w:marLeft w:val="0"/>
      <w:marRight w:val="0"/>
      <w:marTop w:val="0"/>
      <w:marBottom w:val="0"/>
      <w:divBdr>
        <w:top w:val="none" w:sz="0" w:space="0" w:color="auto"/>
        <w:left w:val="none" w:sz="0" w:space="0" w:color="auto"/>
        <w:bottom w:val="none" w:sz="0" w:space="0" w:color="auto"/>
        <w:right w:val="none" w:sz="0" w:space="0" w:color="auto"/>
      </w:divBdr>
    </w:div>
    <w:div w:id="2095664757">
      <w:bodyDiv w:val="1"/>
      <w:marLeft w:val="0"/>
      <w:marRight w:val="0"/>
      <w:marTop w:val="0"/>
      <w:marBottom w:val="0"/>
      <w:divBdr>
        <w:top w:val="none" w:sz="0" w:space="0" w:color="auto"/>
        <w:left w:val="none" w:sz="0" w:space="0" w:color="auto"/>
        <w:bottom w:val="none" w:sz="0" w:space="0" w:color="auto"/>
        <w:right w:val="none" w:sz="0" w:space="0" w:color="auto"/>
      </w:divBdr>
    </w:div>
    <w:div w:id="2098818920">
      <w:bodyDiv w:val="1"/>
      <w:marLeft w:val="0"/>
      <w:marRight w:val="0"/>
      <w:marTop w:val="0"/>
      <w:marBottom w:val="0"/>
      <w:divBdr>
        <w:top w:val="none" w:sz="0" w:space="0" w:color="auto"/>
        <w:left w:val="none" w:sz="0" w:space="0" w:color="auto"/>
        <w:bottom w:val="none" w:sz="0" w:space="0" w:color="auto"/>
        <w:right w:val="none" w:sz="0" w:space="0" w:color="auto"/>
      </w:divBdr>
    </w:div>
    <w:div w:id="2119451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my.northtyneside.gov.uk/category/1033/safeguarding-adult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orthumberland.gov.uk/Care/Support/Safeguarding.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84AF4FFFE68045AB626586680F156B" ma:contentTypeVersion="4" ma:contentTypeDescription="Create a new document." ma:contentTypeScope="" ma:versionID="731e00debd465c4598f9dd49c732e7a9">
  <xsd:schema xmlns:xsd="http://www.w3.org/2001/XMLSchema" xmlns:xs="http://www.w3.org/2001/XMLSchema" xmlns:p="http://schemas.microsoft.com/office/2006/metadata/properties" xmlns:ns3="a4ce03c5-3d53-403d-a8f7-de63f5838536" targetNamespace="http://schemas.microsoft.com/office/2006/metadata/properties" ma:root="true" ma:fieldsID="974bd925a5bf43a6e8359a12b0e0ed46" ns3:_="">
    <xsd:import namespace="a4ce03c5-3d53-403d-a8f7-de63f58385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e03c5-3d53-403d-a8f7-de63f58385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4FD07BE-2F6D-4E10-98EF-040943F16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ce03c5-3d53-403d-a8f7-de63f5838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8CB240-ABCA-4D54-A824-9312329EA4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430EC8-B55D-4FEA-8EF4-72AC85D2BA62}">
  <ds:schemaRefs>
    <ds:schemaRef ds:uri="http://schemas.microsoft.com/sharepoint/v3/contenttype/forms"/>
  </ds:schemaRefs>
</ds:datastoreItem>
</file>

<file path=customXml/itemProps4.xml><?xml version="1.0" encoding="utf-8"?>
<ds:datastoreItem xmlns:ds="http://schemas.openxmlformats.org/officeDocument/2006/customXml" ds:itemID="{A40B8CA0-847F-4AEF-AABF-CF9ADB6E2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1798</Words>
  <Characters>10253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North Tyneside Council</Company>
  <LinksUpToDate>false</LinksUpToDate>
  <CharactersWithSpaces>12027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Regan</dc:creator>
  <cp:lastModifiedBy>Wright, Karen</cp:lastModifiedBy>
  <cp:revision>2</cp:revision>
  <dcterms:created xsi:type="dcterms:W3CDTF">2022-03-04T16:52:00Z</dcterms:created>
  <dcterms:modified xsi:type="dcterms:W3CDTF">2022-03-04T16:52:00Z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0x0101002384AF4FFFE68045AB626586680F156B</vt:lpwstr>
  </property>
</Properties>
</file>