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0FFF" w:rsidRDefault="00C14B76">
      <w:pPr>
        <w:jc w:val="center"/>
        <w:rPr>
          <w:rFonts w:ascii="Arial" w:eastAsia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b/>
          <w:sz w:val="48"/>
          <w:szCs w:val="48"/>
        </w:rPr>
        <w:t xml:space="preserve">Safeguarding Adults Planning Meeting </w:t>
      </w:r>
    </w:p>
    <w:p w:rsidR="00B00FFF" w:rsidRDefault="00C14B76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</w:rPr>
        <w:t xml:space="preserve">                                                                 </w:t>
      </w:r>
      <w:r>
        <w:rPr>
          <w:rFonts w:ascii="Arial" w:eastAsia="Arial" w:hAnsi="Arial" w:cs="Arial"/>
          <w:b/>
          <w:sz w:val="40"/>
          <w:szCs w:val="40"/>
        </w:rPr>
        <w:t>Agenda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25400</wp:posOffset>
                </wp:positionV>
                <wp:extent cx="6858000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25400</wp:posOffset>
                </wp:positionV>
                <wp:extent cx="68580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0FFF" w:rsidRDefault="00B00FFF">
      <w:pPr>
        <w:jc w:val="center"/>
        <w:rPr>
          <w:rFonts w:ascii="Arial" w:eastAsia="Arial" w:hAnsi="Arial" w:cs="Arial"/>
        </w:rPr>
      </w:pPr>
    </w:p>
    <w:tbl>
      <w:tblPr>
        <w:tblStyle w:val="a"/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0206"/>
      </w:tblGrid>
      <w:tr w:rsidR="00B00FFF">
        <w:trPr>
          <w:trHeight w:val="34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10206" w:type="dxa"/>
          </w:tcPr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Introductions, apologies and confidentiality statement</w:t>
            </w:r>
          </w:p>
        </w:tc>
      </w:tr>
      <w:tr w:rsidR="00B00FFF">
        <w:trPr>
          <w:trHeight w:val="34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10206" w:type="dxa"/>
          </w:tcPr>
          <w:p w:rsidR="00B00FFF" w:rsidRDefault="00C14B76">
            <w:pPr>
              <w:ind w:right="-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Purpose of the meeting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 xml:space="preserve">To consider the written report of the assessment/investigation carried out by each organisation 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To receive a written report of any actions taken as a result of the investigation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To obtain the views of the alleged victim, their carer(s) or representative(s</w:t>
            </w:r>
            <w:r>
              <w:rPr>
                <w:rFonts w:ascii="Arial" w:eastAsia="Arial" w:hAnsi="Arial" w:cs="Arial"/>
              </w:rPr>
              <w:t xml:space="preserve">) with </w:t>
            </w:r>
            <w:r>
              <w:rPr>
                <w:rFonts w:ascii="Arial" w:eastAsia="Arial" w:hAnsi="Arial" w:cs="Arial"/>
              </w:rPr>
              <w:t>regards to the</w:t>
            </w:r>
            <w:r>
              <w:rPr>
                <w:rFonts w:ascii="Arial" w:eastAsia="Arial" w:hAnsi="Arial" w:cs="Arial"/>
              </w:rPr>
              <w:t xml:space="preserve"> outcome of the safeguarding investigation. This should include:</w:t>
            </w:r>
          </w:p>
          <w:p w:rsidR="00B00FFF" w:rsidRDefault="00C14B76">
            <w:pPr>
              <w:numPr>
                <w:ilvl w:val="0"/>
                <w:numId w:val="4"/>
              </w:numPr>
              <w:ind w:left="10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involved the person(s) and/or their representative(s) have felt in the investigation?</w:t>
            </w:r>
          </w:p>
          <w:p w:rsidR="00B00FFF" w:rsidRDefault="00C14B76">
            <w:pPr>
              <w:numPr>
                <w:ilvl w:val="0"/>
                <w:numId w:val="4"/>
              </w:numPr>
              <w:ind w:left="10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Whether their objective(s) has been achieved and they are happy with the outcome</w:t>
            </w:r>
            <w:r>
              <w:rPr>
                <w:rFonts w:ascii="Arial" w:eastAsia="Arial" w:hAnsi="Arial" w:cs="Arial"/>
              </w:rPr>
              <w:t>(s)? If not, what is still outstanding for them?</w:t>
            </w:r>
          </w:p>
          <w:p w:rsidR="00B00FFF" w:rsidRDefault="00C14B76">
            <w:pPr>
              <w:numPr>
                <w:ilvl w:val="0"/>
                <w:numId w:val="4"/>
              </w:numPr>
              <w:ind w:left="10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they/the person they represent feel safer as a result of the safeguarding process?</w:t>
            </w:r>
          </w:p>
          <w:p w:rsidR="00B00FFF" w:rsidRDefault="00C14B76">
            <w:pPr>
              <w:numPr>
                <w:ilvl w:val="0"/>
                <w:numId w:val="4"/>
              </w:numPr>
              <w:ind w:left="10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Would they like to offer any feedback about the process?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Multi-agency consideration of the current and future level of risk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To report on the success or otherwise of the interim safeguarding plan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To agree a multi-agency assessment of the level of risk and where an ongoing risk of abuse is identified, agree a safe</w:t>
            </w:r>
            <w:r>
              <w:rPr>
                <w:rFonts w:ascii="Arial" w:eastAsia="Arial" w:hAnsi="Arial" w:cs="Arial"/>
              </w:rPr>
              <w:t xml:space="preserve">guarding plan to prevent further abuse and/or to decrease the risk. 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To identify a person as the Safeguarding Plan Co-ordinator. This may be the person’s key worker, key nurse, social worker or other relevant person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 xml:space="preserve">Where abuse has taken place, there should be a plan for positive actions to: </w:t>
            </w:r>
          </w:p>
          <w:p w:rsidR="00B00FFF" w:rsidRDefault="00C14B76">
            <w:pPr>
              <w:tabs>
                <w:tab w:val="left" w:pos="448"/>
                <w:tab w:val="left" w:pos="968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(a)</w:t>
            </w:r>
            <w:r>
              <w:rPr>
                <w:rFonts w:ascii="Arial" w:eastAsia="Arial" w:hAnsi="Arial" w:cs="Arial"/>
              </w:rPr>
              <w:tab/>
              <w:t xml:space="preserve">Promote recovery of those affected from the abuse/neglect </w:t>
            </w:r>
          </w:p>
          <w:p w:rsidR="00B00FFF" w:rsidRDefault="00C14B76">
            <w:pPr>
              <w:tabs>
                <w:tab w:val="left" w:pos="448"/>
                <w:tab w:val="left" w:pos="968"/>
              </w:tabs>
              <w:ind w:left="968" w:hanging="9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(b)</w:t>
            </w:r>
            <w:r>
              <w:rPr>
                <w:rFonts w:ascii="Arial" w:eastAsia="Arial" w:hAnsi="Arial" w:cs="Arial"/>
              </w:rPr>
              <w:tab/>
              <w:t>Prevent the perpetrator from abusing or neglecting in the future including active consideration in consultati</w:t>
            </w:r>
            <w:r>
              <w:rPr>
                <w:rFonts w:ascii="Arial" w:eastAsia="Arial" w:hAnsi="Arial" w:cs="Arial"/>
              </w:rPr>
              <w:t>on with the police and legal services, of the potential use of relevant legislation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To agree how feedback to be given, and by whom, to the alleged victim,  alerter and any others closely concerned if they have not been present at the meeting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Identification</w:t>
            </w:r>
            <w:r>
              <w:rPr>
                <w:rFonts w:ascii="Arial" w:eastAsia="Arial" w:hAnsi="Arial" w:cs="Arial"/>
              </w:rPr>
              <w:t xml:space="preserve"> of issues of good practice or learning points in relation to this case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To set a date for the safeguarding plan to be reviewed</w:t>
            </w:r>
          </w:p>
          <w:p w:rsidR="00B00FFF" w:rsidRDefault="00B00FFF">
            <w:pPr>
              <w:rPr>
                <w:rFonts w:ascii="Arial" w:eastAsia="Arial" w:hAnsi="Arial" w:cs="Arial"/>
              </w:rPr>
            </w:pPr>
          </w:p>
        </w:tc>
      </w:tr>
      <w:tr w:rsidR="00B00FFF">
        <w:trPr>
          <w:trHeight w:val="34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10206" w:type="dxa"/>
          </w:tcPr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Minutes of the last meeting </w:t>
            </w:r>
          </w:p>
          <w:p w:rsidR="00B00FFF" w:rsidRDefault="00C14B76">
            <w:pPr>
              <w:numPr>
                <w:ilvl w:val="0"/>
                <w:numId w:val="5"/>
              </w:numPr>
              <w:ind w:right="-64"/>
            </w:pPr>
            <w:r>
              <w:rPr>
                <w:rFonts w:ascii="Arial" w:eastAsia="Arial" w:hAnsi="Arial" w:cs="Arial"/>
              </w:rPr>
              <w:t>Accuracy and Content</w:t>
            </w:r>
          </w:p>
          <w:p w:rsidR="00B00FFF" w:rsidRDefault="00C14B76">
            <w:pPr>
              <w:numPr>
                <w:ilvl w:val="0"/>
                <w:numId w:val="5"/>
              </w:numPr>
              <w:ind w:right="-64"/>
            </w:pPr>
            <w:r>
              <w:rPr>
                <w:rFonts w:ascii="Arial" w:eastAsia="Arial" w:hAnsi="Arial" w:cs="Arial"/>
              </w:rPr>
              <w:t>Recap of the allegation</w:t>
            </w:r>
          </w:p>
          <w:p w:rsidR="00B00FFF" w:rsidRDefault="00C14B76">
            <w:pPr>
              <w:ind w:left="360"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 actions from last meeting been achieved</w:t>
            </w:r>
          </w:p>
        </w:tc>
      </w:tr>
      <w:tr w:rsidR="00B00FFF">
        <w:trPr>
          <w:trHeight w:val="68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10206" w:type="dxa"/>
          </w:tcPr>
          <w:p w:rsidR="00B00FFF" w:rsidRDefault="00B00FFF">
            <w:pPr>
              <w:ind w:right="-64"/>
              <w:rPr>
                <w:rFonts w:ascii="Arial" w:eastAsia="Arial" w:hAnsi="Arial" w:cs="Arial"/>
                <w:b/>
              </w:rPr>
            </w:pPr>
          </w:p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Safeguarding Investigation Report - </w:t>
            </w:r>
            <w:r>
              <w:rPr>
                <w:rFonts w:ascii="Arial" w:eastAsia="Arial" w:hAnsi="Arial" w:cs="Arial"/>
              </w:rPr>
              <w:t>Include feedback from report author and views of the service user/representatives on the report content</w:t>
            </w:r>
          </w:p>
          <w:p w:rsidR="00B00FFF" w:rsidRDefault="00B00FFF">
            <w:pPr>
              <w:ind w:right="-64"/>
              <w:rPr>
                <w:rFonts w:ascii="Arial" w:eastAsia="Arial" w:hAnsi="Arial" w:cs="Arial"/>
                <w:u w:val="single"/>
              </w:rPr>
            </w:pPr>
          </w:p>
        </w:tc>
      </w:tr>
      <w:tr w:rsidR="00B00FFF">
        <w:trPr>
          <w:trHeight w:val="34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10206" w:type="dxa"/>
          </w:tcPr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Update on the current situation </w:t>
            </w:r>
            <w:r>
              <w:rPr>
                <w:rFonts w:ascii="Arial" w:eastAsia="Arial" w:hAnsi="Arial" w:cs="Arial"/>
              </w:rPr>
              <w:t>- to include;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consideration of the current and future level of risk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>report on the success or otherwise of the interim safeguarding plan</w:t>
            </w:r>
          </w:p>
          <w:p w:rsidR="00B00FFF" w:rsidRDefault="00C14B76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lastRenderedPageBreak/>
              <w:t>capacity of the alleged victim to manage any identified risk</w:t>
            </w:r>
          </w:p>
          <w:p w:rsidR="00B00FFF" w:rsidRDefault="00B00FFF">
            <w:pPr>
              <w:rPr>
                <w:rFonts w:ascii="Arial" w:eastAsia="Arial" w:hAnsi="Arial" w:cs="Arial"/>
              </w:rPr>
            </w:pPr>
          </w:p>
        </w:tc>
      </w:tr>
      <w:tr w:rsidR="00B00FFF">
        <w:trPr>
          <w:trHeight w:val="34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6. </w:t>
            </w:r>
          </w:p>
        </w:tc>
        <w:tc>
          <w:tcPr>
            <w:tcW w:w="10206" w:type="dxa"/>
          </w:tcPr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Views of the alleged victim and/or their representative(s) </w:t>
            </w:r>
          </w:p>
          <w:p w:rsidR="00B00FFF" w:rsidRDefault="00B00FFF">
            <w:pPr>
              <w:ind w:right="-64"/>
              <w:rPr>
                <w:rFonts w:ascii="Arial" w:eastAsia="Arial" w:hAnsi="Arial" w:cs="Arial"/>
                <w:u w:val="single"/>
              </w:rPr>
            </w:pPr>
          </w:p>
        </w:tc>
      </w:tr>
      <w:tr w:rsidR="00B00FFF">
        <w:trPr>
          <w:trHeight w:val="34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10206" w:type="dxa"/>
          </w:tcPr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Multi-Agency Decision </w:t>
            </w:r>
          </w:p>
          <w:p w:rsidR="00B00FFF" w:rsidRDefault="00C14B76">
            <w:pPr>
              <w:numPr>
                <w:ilvl w:val="0"/>
                <w:numId w:val="6"/>
              </w:num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Risk identified and action taken.</w:t>
            </w:r>
          </w:p>
          <w:p w:rsidR="00B00FFF" w:rsidRDefault="00C14B76">
            <w:pPr>
              <w:numPr>
                <w:ilvl w:val="0"/>
                <w:numId w:val="6"/>
              </w:num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Risk identified and no action taken.</w:t>
            </w:r>
          </w:p>
          <w:p w:rsidR="00B00FFF" w:rsidRDefault="00C14B76">
            <w:pPr>
              <w:numPr>
                <w:ilvl w:val="0"/>
                <w:numId w:val="6"/>
              </w:num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Risk inconclusive and action taken.</w:t>
            </w:r>
          </w:p>
          <w:p w:rsidR="00B00FFF" w:rsidRDefault="00C14B76">
            <w:pPr>
              <w:numPr>
                <w:ilvl w:val="0"/>
                <w:numId w:val="6"/>
              </w:num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Risk inconclusive and no action taken.</w:t>
            </w:r>
          </w:p>
          <w:p w:rsidR="00B00FFF" w:rsidRDefault="00C14B76">
            <w:pPr>
              <w:numPr>
                <w:ilvl w:val="0"/>
                <w:numId w:val="6"/>
              </w:num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risk identified and action taken.</w:t>
            </w:r>
          </w:p>
          <w:p w:rsidR="00B00FFF" w:rsidRDefault="00C14B76">
            <w:pPr>
              <w:numPr>
                <w:ilvl w:val="0"/>
                <w:numId w:val="6"/>
              </w:num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risk identified and no action taken.</w:t>
            </w:r>
          </w:p>
          <w:p w:rsidR="00B00FFF" w:rsidRDefault="00C14B76">
            <w:pPr>
              <w:numPr>
                <w:ilvl w:val="0"/>
                <w:numId w:val="6"/>
              </w:num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Enquiry ceased at individuals request.</w:t>
            </w:r>
          </w:p>
          <w:p w:rsidR="00B00FFF" w:rsidRDefault="00B00FFF">
            <w:pPr>
              <w:ind w:left="360" w:right="-64"/>
              <w:rPr>
                <w:rFonts w:ascii="Arial" w:eastAsia="Arial" w:hAnsi="Arial" w:cs="Arial"/>
              </w:rPr>
            </w:pPr>
          </w:p>
        </w:tc>
      </w:tr>
      <w:tr w:rsidR="00B00FFF">
        <w:trPr>
          <w:trHeight w:val="56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10206" w:type="dxa"/>
          </w:tcPr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Disagreement </w:t>
            </w:r>
            <w:r>
              <w:rPr>
                <w:rFonts w:ascii="Arial" w:eastAsia="Arial" w:hAnsi="Arial" w:cs="Arial"/>
              </w:rPr>
              <w:t>(record any resolution process following strategy/consider further mediation)</w:t>
            </w:r>
          </w:p>
        </w:tc>
      </w:tr>
      <w:tr w:rsidR="00B00FFF">
        <w:trPr>
          <w:trHeight w:val="210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10206" w:type="dxa"/>
          </w:tcPr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Ongoing Safeguarding Plan should include;</w:t>
            </w:r>
          </w:p>
          <w:p w:rsidR="00B00FFF" w:rsidRDefault="00C14B76">
            <w:pPr>
              <w:numPr>
                <w:ilvl w:val="0"/>
                <w:numId w:val="7"/>
              </w:numPr>
              <w:ind w:right="-64"/>
            </w:pPr>
            <w:r>
              <w:rPr>
                <w:rFonts w:ascii="Arial" w:eastAsia="Arial" w:hAnsi="Arial" w:cs="Arial"/>
              </w:rPr>
              <w:t>Identification of a Safeguarding Plan Coordinator (usually the care manager or safeguarding investigator)</w:t>
            </w:r>
          </w:p>
          <w:p w:rsidR="00B00FFF" w:rsidRDefault="00C14B76">
            <w:pPr>
              <w:numPr>
                <w:ilvl w:val="0"/>
                <w:numId w:val="7"/>
              </w:numPr>
              <w:ind w:right="-64"/>
            </w:pPr>
            <w:r>
              <w:rPr>
                <w:rFonts w:ascii="Arial" w:eastAsia="Arial" w:hAnsi="Arial" w:cs="Arial"/>
              </w:rPr>
              <w:t>Plan to promote recovery o</w:t>
            </w:r>
            <w:r>
              <w:rPr>
                <w:rFonts w:ascii="Arial" w:eastAsia="Arial" w:hAnsi="Arial" w:cs="Arial"/>
              </w:rPr>
              <w:t xml:space="preserve">f those affected from the abuse/neglect </w:t>
            </w:r>
          </w:p>
          <w:p w:rsidR="00B00FFF" w:rsidRDefault="00C14B76">
            <w:pPr>
              <w:numPr>
                <w:ilvl w:val="0"/>
                <w:numId w:val="7"/>
              </w:numPr>
              <w:ind w:right="-64"/>
            </w:pPr>
            <w:r>
              <w:rPr>
                <w:rFonts w:ascii="Arial" w:eastAsia="Arial" w:hAnsi="Arial" w:cs="Arial"/>
              </w:rPr>
              <w:t>Measures to prevent the perpetrator from abusing or neglecting in the future including active consideration in consultation with the police and legal services, of the potential use of relevant legislation</w:t>
            </w:r>
          </w:p>
          <w:p w:rsidR="00B00FFF" w:rsidRDefault="00B00FFF">
            <w:pPr>
              <w:ind w:left="360" w:right="-64"/>
              <w:rPr>
                <w:rFonts w:ascii="Arial" w:eastAsia="Arial" w:hAnsi="Arial" w:cs="Arial"/>
              </w:rPr>
            </w:pPr>
          </w:p>
        </w:tc>
      </w:tr>
      <w:tr w:rsidR="00B00FFF">
        <w:trPr>
          <w:trHeight w:val="354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10206" w:type="dxa"/>
          </w:tcPr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Agreed Action Plan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– </w:t>
            </w:r>
            <w:r>
              <w:rPr>
                <w:rFonts w:ascii="Arial" w:eastAsia="Arial" w:hAnsi="Arial" w:cs="Arial"/>
              </w:rPr>
              <w:t>see attached</w:t>
            </w:r>
          </w:p>
          <w:p w:rsidR="00B00FFF" w:rsidRDefault="00C14B76">
            <w:pPr>
              <w:ind w:right="-64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(NB A HANDWRITTEN ACTION PLAN TO BE SHARED AT MEETING AND FOLLOWED UP WITH MINUTES)</w:t>
            </w:r>
          </w:p>
          <w:p w:rsidR="00B00FFF" w:rsidRDefault="00B00FFF">
            <w:pPr>
              <w:ind w:right="-64"/>
              <w:rPr>
                <w:rFonts w:ascii="Arial" w:eastAsia="Arial" w:hAnsi="Arial" w:cs="Arial"/>
                <w:u w:val="single"/>
              </w:rPr>
            </w:pPr>
          </w:p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 include arrangements for feedback to </w:t>
            </w:r>
            <w:r>
              <w:rPr>
                <w:rFonts w:ascii="Arial" w:eastAsia="Arial" w:hAnsi="Arial" w:cs="Arial"/>
                <w:b/>
                <w:u w:val="single"/>
              </w:rPr>
              <w:t>all interested parties if not in attendance</w:t>
            </w:r>
            <w:r>
              <w:rPr>
                <w:rFonts w:ascii="Arial" w:eastAsia="Arial" w:hAnsi="Arial" w:cs="Arial"/>
                <w:b/>
              </w:rPr>
              <w:t xml:space="preserve">. In cases of provided care (eg residential, nursing, </w:t>
            </w:r>
            <w:r>
              <w:rPr>
                <w:rFonts w:ascii="Arial" w:eastAsia="Arial" w:hAnsi="Arial" w:cs="Arial"/>
                <w:b/>
              </w:rPr>
              <w:t>home care) this should include</w:t>
            </w:r>
          </w:p>
          <w:p w:rsidR="00B00FFF" w:rsidRDefault="00C14B76">
            <w:pPr>
              <w:numPr>
                <w:ilvl w:val="0"/>
                <w:numId w:val="1"/>
              </w:numPr>
              <w:ind w:right="-64"/>
            </w:pPr>
            <w:r>
              <w:rPr>
                <w:rFonts w:ascii="Arial" w:eastAsia="Arial" w:hAnsi="Arial" w:cs="Arial"/>
              </w:rPr>
              <w:t>Care Quality Commission</w:t>
            </w:r>
          </w:p>
          <w:p w:rsidR="00B00FFF" w:rsidRDefault="00C14B76">
            <w:pPr>
              <w:numPr>
                <w:ilvl w:val="0"/>
                <w:numId w:val="1"/>
              </w:numPr>
              <w:ind w:right="-64"/>
            </w:pPr>
            <w:r>
              <w:rPr>
                <w:rFonts w:ascii="Arial" w:eastAsia="Arial" w:hAnsi="Arial" w:cs="Arial"/>
              </w:rPr>
              <w:t>Contracts Department</w:t>
            </w:r>
          </w:p>
          <w:p w:rsidR="00B00FFF" w:rsidRDefault="00C14B76">
            <w:pPr>
              <w:numPr>
                <w:ilvl w:val="0"/>
                <w:numId w:val="1"/>
              </w:numPr>
              <w:ind w:right="-64"/>
            </w:pPr>
            <w:r>
              <w:rPr>
                <w:rFonts w:ascii="Arial" w:eastAsia="Arial" w:hAnsi="Arial" w:cs="Arial"/>
              </w:rPr>
              <w:t>Commissioning body</w:t>
            </w:r>
          </w:p>
          <w:p w:rsidR="00B00FFF" w:rsidRDefault="00C14B76">
            <w:pPr>
              <w:numPr>
                <w:ilvl w:val="0"/>
                <w:numId w:val="1"/>
              </w:numPr>
              <w:ind w:right="-64"/>
              <w:rPr>
                <w:u w:val="single"/>
              </w:rPr>
            </w:pPr>
            <w:r>
              <w:rPr>
                <w:rFonts w:ascii="Arial" w:eastAsia="Arial" w:hAnsi="Arial" w:cs="Arial"/>
              </w:rPr>
              <w:t>Professional body and/or Independent Safeguarding Authority (if appropriate)</w:t>
            </w:r>
          </w:p>
          <w:p w:rsidR="00B00FFF" w:rsidRDefault="00B00FFF">
            <w:pPr>
              <w:ind w:right="-64"/>
              <w:rPr>
                <w:rFonts w:ascii="Arial" w:eastAsia="Arial" w:hAnsi="Arial" w:cs="Arial"/>
                <w:u w:val="single"/>
              </w:rPr>
            </w:pPr>
          </w:p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If exiting procedures record how the case will be managed and reviewed from now on </w:t>
            </w:r>
            <w:r>
              <w:rPr>
                <w:rFonts w:ascii="Arial" w:eastAsia="Arial" w:hAnsi="Arial" w:cs="Arial"/>
                <w:b/>
              </w:rPr>
              <w:t>eg Care Management/Care Programme Approach</w:t>
            </w:r>
          </w:p>
          <w:p w:rsidR="00B00FFF" w:rsidRDefault="00B00FFF">
            <w:pPr>
              <w:ind w:right="-64"/>
              <w:rPr>
                <w:rFonts w:ascii="Arial" w:eastAsia="Arial" w:hAnsi="Arial" w:cs="Arial"/>
                <w:u w:val="single"/>
              </w:rPr>
            </w:pPr>
          </w:p>
        </w:tc>
      </w:tr>
      <w:tr w:rsidR="00B00FFF">
        <w:trPr>
          <w:trHeight w:val="116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10206" w:type="dxa"/>
          </w:tcPr>
          <w:p w:rsidR="00B00FFF" w:rsidRDefault="00C14B76">
            <w:pPr>
              <w:ind w:right="-64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Outcomes and lessons learned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Include how these will be </w:t>
            </w:r>
          </w:p>
          <w:p w:rsidR="00B00FFF" w:rsidRDefault="00C14B76">
            <w:pPr>
              <w:numPr>
                <w:ilvl w:val="0"/>
                <w:numId w:val="3"/>
              </w:numPr>
              <w:ind w:right="-64"/>
            </w:pPr>
            <w:r>
              <w:rPr>
                <w:rFonts w:ascii="Arial" w:eastAsia="Arial" w:hAnsi="Arial" w:cs="Arial"/>
              </w:rPr>
              <w:t>Disseminated</w:t>
            </w:r>
          </w:p>
          <w:p w:rsidR="00B00FFF" w:rsidRDefault="00C14B76">
            <w:pPr>
              <w:numPr>
                <w:ilvl w:val="0"/>
                <w:numId w:val="3"/>
              </w:numPr>
              <w:ind w:right="-64"/>
            </w:pPr>
            <w:r>
              <w:rPr>
                <w:rFonts w:ascii="Arial" w:eastAsia="Arial" w:hAnsi="Arial" w:cs="Arial"/>
              </w:rPr>
              <w:t>Measured</w:t>
            </w:r>
          </w:p>
          <w:p w:rsidR="00B00FFF" w:rsidRDefault="00C14B76">
            <w:pPr>
              <w:numPr>
                <w:ilvl w:val="0"/>
                <w:numId w:val="3"/>
              </w:numPr>
              <w:ind w:right="-64"/>
            </w:pPr>
            <w:r>
              <w:rPr>
                <w:rFonts w:ascii="Arial" w:eastAsia="Arial" w:hAnsi="Arial" w:cs="Arial"/>
              </w:rPr>
              <w:t>Monitored</w:t>
            </w:r>
          </w:p>
          <w:p w:rsidR="00B00FFF" w:rsidRDefault="00B00FFF">
            <w:pPr>
              <w:ind w:right="-64"/>
              <w:rPr>
                <w:rFonts w:ascii="Arial" w:eastAsia="Arial" w:hAnsi="Arial" w:cs="Arial"/>
              </w:rPr>
            </w:pPr>
          </w:p>
        </w:tc>
      </w:tr>
      <w:tr w:rsidR="00B00FFF">
        <w:trPr>
          <w:trHeight w:val="280"/>
        </w:trPr>
        <w:tc>
          <w:tcPr>
            <w:tcW w:w="567" w:type="dxa"/>
          </w:tcPr>
          <w:p w:rsidR="00B00FFF" w:rsidRDefault="00C14B76">
            <w:pPr>
              <w:spacing w:after="240"/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10206" w:type="dxa"/>
          </w:tcPr>
          <w:p w:rsidR="00B00FFF" w:rsidRDefault="00C14B76">
            <w:pPr>
              <w:ind w:right="-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Date, time and venue of next meeting</w:t>
            </w:r>
            <w:r>
              <w:rPr>
                <w:rFonts w:ascii="Arial" w:eastAsia="Arial" w:hAnsi="Arial" w:cs="Arial"/>
              </w:rPr>
              <w:t xml:space="preserve"> (if needed)</w:t>
            </w:r>
          </w:p>
        </w:tc>
      </w:tr>
    </w:tbl>
    <w:p w:rsidR="00B00FFF" w:rsidRDefault="00B00FFF">
      <w:pPr>
        <w:tabs>
          <w:tab w:val="left" w:pos="540"/>
          <w:tab w:val="left" w:pos="1335"/>
        </w:tabs>
        <w:jc w:val="both"/>
      </w:pPr>
    </w:p>
    <w:sectPr w:rsidR="00B00FFF">
      <w:headerReference w:type="default" r:id="rId10"/>
      <w:footerReference w:type="default" r:id="rId11"/>
      <w:pgSz w:w="11900" w:h="16840"/>
      <w:pgMar w:top="1817" w:right="1191" w:bottom="425" w:left="119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76" w:rsidRDefault="00C14B76">
      <w:r>
        <w:separator/>
      </w:r>
    </w:p>
  </w:endnote>
  <w:endnote w:type="continuationSeparator" w:id="0">
    <w:p w:rsidR="00C14B76" w:rsidRDefault="00C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FF" w:rsidRDefault="00C14B76">
    <w:pPr>
      <w:pBdr>
        <w:top w:val="nil"/>
        <w:left w:val="nil"/>
        <w:bottom w:val="nil"/>
        <w:right w:val="nil"/>
        <w:between w:val="nil"/>
      </w:pBdr>
      <w:tabs>
        <w:tab w:val="center" w:pos="4759"/>
        <w:tab w:val="right" w:pos="9518"/>
      </w:tabs>
      <w:spacing w:after="709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76" w:rsidRDefault="00C14B76">
      <w:r>
        <w:separator/>
      </w:r>
    </w:p>
  </w:footnote>
  <w:footnote w:type="continuationSeparator" w:id="0">
    <w:p w:rsidR="00C14B76" w:rsidRDefault="00C14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FF" w:rsidRDefault="00C14B76">
    <w:pPr>
      <w:tabs>
        <w:tab w:val="center" w:pos="4536"/>
      </w:tabs>
      <w:spacing w:before="42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4859338</wp:posOffset>
          </wp:positionH>
          <wp:positionV relativeFrom="paragraph">
            <wp:posOffset>247650</wp:posOffset>
          </wp:positionV>
          <wp:extent cx="1589088" cy="681038"/>
          <wp:effectExtent l="0" t="0" r="0" b="0"/>
          <wp:wrapSquare wrapText="bothSides" distT="114300" distB="114300" distL="114300" distR="11430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9088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-57149</wp:posOffset>
          </wp:positionH>
          <wp:positionV relativeFrom="paragraph">
            <wp:posOffset>312263</wp:posOffset>
          </wp:positionV>
          <wp:extent cx="1439228" cy="745012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228" cy="745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00FFF" w:rsidRDefault="00B00FFF">
    <w:pPr>
      <w:tabs>
        <w:tab w:val="center" w:pos="4536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:rsidR="00B00FFF" w:rsidRDefault="00C14B76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ab/>
      <w:t>Classified and 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9C0"/>
    <w:multiLevelType w:val="multilevel"/>
    <w:tmpl w:val="BD8069B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1">
    <w:nsid w:val="1F8C04DC"/>
    <w:multiLevelType w:val="multilevel"/>
    <w:tmpl w:val="341432D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2">
    <w:nsid w:val="2BC863FE"/>
    <w:multiLevelType w:val="multilevel"/>
    <w:tmpl w:val="A1082B2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3">
    <w:nsid w:val="3ECD6E9C"/>
    <w:multiLevelType w:val="multilevel"/>
    <w:tmpl w:val="660680C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4">
    <w:nsid w:val="45CB4E62"/>
    <w:multiLevelType w:val="multilevel"/>
    <w:tmpl w:val="8D764B50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E1D371E"/>
    <w:multiLevelType w:val="multilevel"/>
    <w:tmpl w:val="7496071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6">
    <w:nsid w:val="65C162BC"/>
    <w:multiLevelType w:val="multilevel"/>
    <w:tmpl w:val="0E8EA79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0FFF"/>
    <w:rsid w:val="00B00FFF"/>
    <w:rsid w:val="00C14B76"/>
    <w:rsid w:val="00D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Wright</dc:creator>
  <cp:lastModifiedBy>Wright, Karen</cp:lastModifiedBy>
  <cp:revision>2</cp:revision>
  <dcterms:created xsi:type="dcterms:W3CDTF">2020-06-18T10:37:00Z</dcterms:created>
  <dcterms:modified xsi:type="dcterms:W3CDTF">2020-06-18T10:37:00Z</dcterms:modified>
</cp:coreProperties>
</file>