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2.xml" /><Relationship Id="rId4" Type="http://schemas.openxmlformats.org/officeDocument/2006/relationships/custom-properties" Target="docProps/custom.xml"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1277A9E" w14:paraId="5E5787A5" wp14:textId="699CC288">
      <w:pPr>
        <w:pStyle w:val="Normal"/>
        <w:jc w:val="center"/>
      </w:pPr>
      <w:r w:rsidR="6FB96B87">
        <w:drawing>
          <wp:inline xmlns:wp14="http://schemas.microsoft.com/office/word/2010/wordprocessingDrawing" wp14:editId="52346214" wp14:anchorId="615C260A">
            <wp:extent cx="2599944" cy="3901440"/>
            <wp:effectExtent l="0" t="0" r="0" b="0"/>
            <wp:docPr id="532707304" name="" title=""/>
            <wp:cNvGraphicFramePr>
              <a:graphicFrameLocks noChangeAspect="1"/>
            </wp:cNvGraphicFramePr>
            <a:graphic>
              <a:graphicData uri="http://schemas.openxmlformats.org/drawingml/2006/picture">
                <pic:pic>
                  <pic:nvPicPr>
                    <pic:cNvPr id="0" name=""/>
                    <pic:cNvPicPr/>
                  </pic:nvPicPr>
                  <pic:blipFill>
                    <a:blip r:embed="R636edeba21a54002">
                      <a:extLst>
                        <a:ext xmlns:a="http://schemas.openxmlformats.org/drawingml/2006/main" uri="{28A0092B-C50C-407E-A947-70E740481C1C}">
                          <a14:useLocalDpi val="0"/>
                        </a:ext>
                      </a:extLst>
                    </a:blip>
                    <a:stretch>
                      <a:fillRect/>
                    </a:stretch>
                  </pic:blipFill>
                  <pic:spPr>
                    <a:xfrm>
                      <a:off x="0" y="0"/>
                      <a:ext cx="2599944" cy="3901440"/>
                    </a:xfrm>
                    <a:prstGeom prst="rect">
                      <a:avLst/>
                    </a:prstGeom>
                  </pic:spPr>
                </pic:pic>
              </a:graphicData>
            </a:graphic>
          </wp:inline>
        </w:drawing>
      </w:r>
    </w:p>
    <w:p w:rsidR="260C6A87" w:rsidP="11277A9E" w:rsidRDefault="260C6A87" w14:paraId="48776057" w14:textId="20CC2BDA">
      <w:pPr>
        <w:spacing w:line="259" w:lineRule="auto"/>
        <w:jc w:val="center"/>
        <w:rPr>
          <w:rFonts w:ascii="Arial" w:hAnsi="Arial" w:eastAsia="Arial" w:cs="Arial"/>
          <w:b w:val="1"/>
          <w:bCs w:val="1"/>
          <w:i w:val="0"/>
          <w:iCs w:val="0"/>
          <w:noProof w:val="0"/>
          <w:color w:val="000000" w:themeColor="text1" w:themeTint="FF" w:themeShade="FF"/>
          <w:sz w:val="28"/>
          <w:szCs w:val="28"/>
          <w:lang w:val="en-GB"/>
        </w:rPr>
      </w:pPr>
      <w:r w:rsidRPr="11277A9E" w:rsidR="260C6A87">
        <w:rPr>
          <w:rFonts w:ascii="Arial" w:hAnsi="Arial" w:eastAsia="Arial" w:cs="Arial"/>
          <w:b w:val="1"/>
          <w:bCs w:val="1"/>
          <w:i w:val="0"/>
          <w:iCs w:val="0"/>
          <w:noProof w:val="0"/>
          <w:color w:val="000000" w:themeColor="text1" w:themeTint="FF" w:themeShade="FF"/>
          <w:sz w:val="28"/>
          <w:szCs w:val="28"/>
          <w:lang w:val="en-US"/>
        </w:rPr>
        <w:t>Richard Wearmouth</w:t>
      </w:r>
    </w:p>
    <w:p w:rsidR="260C6A87" w:rsidP="1FC30093" w:rsidRDefault="260C6A87" w14:paraId="34C545AD" w14:textId="02306608">
      <w:pPr>
        <w:pStyle w:val="Normal"/>
        <w:spacing w:line="259" w:lineRule="auto"/>
        <w:jc w:val="center"/>
        <w:rPr>
          <w:rFonts w:ascii="Arial" w:hAnsi="Arial" w:eastAsia="Arial" w:cs="Arial"/>
          <w:b w:val="1"/>
          <w:bCs w:val="1"/>
          <w:i w:val="0"/>
          <w:iCs w:val="0"/>
          <w:caps w:val="0"/>
          <w:smallCaps w:val="0"/>
          <w:noProof w:val="0"/>
          <w:color w:val="000000" w:themeColor="text1" w:themeTint="FF" w:themeShade="FF"/>
          <w:sz w:val="22"/>
          <w:szCs w:val="22"/>
          <w:lang w:val="en-US"/>
        </w:rPr>
      </w:pPr>
      <w:r w:rsidRPr="1FC30093" w:rsidR="260C6A87">
        <w:rPr>
          <w:rFonts w:ascii="Arial" w:hAnsi="Arial" w:eastAsia="Arial" w:cs="Arial"/>
          <w:b w:val="1"/>
          <w:bCs w:val="1"/>
          <w:i w:val="0"/>
          <w:iCs w:val="0"/>
          <w:noProof w:val="0"/>
          <w:color w:val="000000" w:themeColor="text1" w:themeTint="FF" w:themeShade="FF"/>
          <w:sz w:val="22"/>
          <w:szCs w:val="22"/>
          <w:lang w:val="en-US"/>
        </w:rPr>
        <w:t xml:space="preserve">Northumberland County Council </w:t>
      </w:r>
      <w:r w:rsidRPr="1FC30093" w:rsidR="500115D3">
        <w:rPr>
          <w:rFonts w:ascii="Arial" w:hAnsi="Arial" w:eastAsia="Arial" w:cs="Arial"/>
          <w:b w:val="1"/>
          <w:bCs w:val="1"/>
          <w:i w:val="0"/>
          <w:iCs w:val="0"/>
          <w:caps w:val="0"/>
          <w:smallCaps w:val="0"/>
          <w:noProof w:val="0"/>
          <w:color w:val="000000" w:themeColor="text1" w:themeTint="FF" w:themeShade="FF"/>
          <w:sz w:val="22"/>
          <w:szCs w:val="22"/>
          <w:lang w:val="en-US"/>
        </w:rPr>
        <w:t>Deputy Leader</w:t>
      </w:r>
    </w:p>
    <w:p w:rsidR="260C6A87" w:rsidP="1FC30093" w:rsidRDefault="260C6A87" w14:paraId="5FA7C143" w14:textId="0B17D97A">
      <w:pPr>
        <w:pStyle w:val="Normal"/>
        <w:spacing w:line="259" w:lineRule="auto"/>
        <w:jc w:val="center"/>
        <w:rPr>
          <w:rFonts w:ascii="Arial" w:hAnsi="Arial" w:eastAsia="Arial" w:cs="Arial"/>
          <w:b w:val="1"/>
          <w:bCs w:val="1"/>
          <w:i w:val="0"/>
          <w:iCs w:val="0"/>
          <w:caps w:val="0"/>
          <w:smallCaps w:val="0"/>
          <w:noProof w:val="0"/>
          <w:color w:val="000000" w:themeColor="text1" w:themeTint="FF" w:themeShade="FF"/>
          <w:sz w:val="22"/>
          <w:szCs w:val="22"/>
          <w:lang w:val="en-US"/>
        </w:rPr>
      </w:pPr>
      <w:r w:rsidRPr="1FC30093" w:rsidR="500115D3">
        <w:rPr>
          <w:rFonts w:ascii="Arial" w:hAnsi="Arial" w:eastAsia="Arial" w:cs="Arial"/>
          <w:b w:val="1"/>
          <w:bCs w:val="1"/>
          <w:i w:val="0"/>
          <w:iCs w:val="0"/>
          <w:caps w:val="0"/>
          <w:smallCaps w:val="0"/>
          <w:noProof w:val="0"/>
          <w:color w:val="000000" w:themeColor="text1" w:themeTint="FF" w:themeShade="FF"/>
          <w:sz w:val="22"/>
          <w:szCs w:val="22"/>
          <w:lang w:val="en-US"/>
        </w:rPr>
        <w:t>Portfolio Holder for Corporate Services</w:t>
      </w:r>
    </w:p>
    <w:p w:rsidR="6DEF73A2" w:rsidP="6DEF73A2" w:rsidRDefault="6DEF73A2" w14:paraId="1A6B9880" w14:textId="2F46A420">
      <w:pPr>
        <w:spacing w:line="259" w:lineRule="auto"/>
        <w:rPr>
          <w:rFonts w:ascii="Arial" w:hAnsi="Arial" w:eastAsia="Arial" w:cs="Arial"/>
          <w:b w:val="0"/>
          <w:bCs w:val="0"/>
          <w:i w:val="0"/>
          <w:iCs w:val="0"/>
          <w:noProof w:val="0"/>
          <w:color w:val="000000" w:themeColor="text1" w:themeTint="FF" w:themeShade="FF"/>
          <w:sz w:val="22"/>
          <w:szCs w:val="22"/>
          <w:lang w:val="en-US"/>
        </w:rPr>
      </w:pPr>
    </w:p>
    <w:p w:rsidR="39D76440" w:rsidP="68BEAF9A" w:rsidRDefault="39D76440" w14:paraId="382CFB66" w14:textId="6FB7FD6E">
      <w:pPr>
        <w:spacing w:before="0" w:beforeAutospacing="off" w:after="0" w:afterAutospacing="off"/>
        <w:jc w:val="left"/>
        <w:rPr>
          <w:rFonts w:ascii="Aptos" w:hAnsi="Aptos" w:eastAsia="Aptos" w:cs="Aptos"/>
          <w:noProof w:val="0"/>
          <w:color w:val="000000" w:themeColor="text1" w:themeTint="FF" w:themeShade="FF"/>
          <w:sz w:val="24"/>
          <w:szCs w:val="24"/>
          <w:lang w:val="en-US"/>
        </w:rPr>
      </w:pPr>
      <w:r w:rsidRPr="08DDCEDB" w:rsidR="39D76440">
        <w:rPr>
          <w:rFonts w:ascii="Aptos" w:hAnsi="Aptos" w:eastAsia="Aptos" w:cs="Aptos"/>
          <w:noProof w:val="0"/>
          <w:color w:val="000000" w:themeColor="text1" w:themeTint="FF" w:themeShade="FF"/>
          <w:sz w:val="24"/>
          <w:szCs w:val="24"/>
          <w:lang w:val="en-US"/>
        </w:rPr>
        <w:t xml:space="preserve">As part of his role at Northumberland County Council Richard has worked alongside council officers to secure funding for a host of regeneration initiatives for Blyth. The Northumberland Line, Future High Steet and the Blyth Town Deal were the first of these followed by </w:t>
      </w:r>
      <w:r w:rsidRPr="08DDCEDB" w:rsidR="39D76440">
        <w:rPr>
          <w:rFonts w:ascii="Aptos" w:hAnsi="Aptos" w:eastAsia="Aptos" w:cs="Aptos"/>
          <w:noProof w:val="0"/>
          <w:color w:val="000000" w:themeColor="text1" w:themeTint="FF" w:themeShade="FF"/>
          <w:sz w:val="24"/>
          <w:szCs w:val="24"/>
          <w:lang w:val="en-US"/>
        </w:rPr>
        <w:t>additional</w:t>
      </w:r>
      <w:r w:rsidRPr="08DDCEDB" w:rsidR="39D76440">
        <w:rPr>
          <w:rFonts w:ascii="Aptos" w:hAnsi="Aptos" w:eastAsia="Aptos" w:cs="Aptos"/>
          <w:noProof w:val="0"/>
          <w:color w:val="000000" w:themeColor="text1" w:themeTint="FF" w:themeShade="FF"/>
          <w:sz w:val="24"/>
          <w:szCs w:val="24"/>
          <w:lang w:val="en-US"/>
        </w:rPr>
        <w:t xml:space="preserve"> funds reflecting areas where progress could be built upon. Richard has been instrumental in backing the "Energy Central" brand that covers the Blyth Estuary and was part of the team which landed the £10bn AI campus investment proposed by Blackstone QTS at </w:t>
      </w:r>
      <w:r w:rsidRPr="08DDCEDB" w:rsidR="39D76440">
        <w:rPr>
          <w:rFonts w:ascii="Aptos" w:hAnsi="Aptos" w:eastAsia="Aptos" w:cs="Aptos"/>
          <w:noProof w:val="0"/>
          <w:color w:val="000000" w:themeColor="text1" w:themeTint="FF" w:themeShade="FF"/>
          <w:sz w:val="24"/>
          <w:szCs w:val="24"/>
          <w:lang w:val="en-US"/>
        </w:rPr>
        <w:t>Cambois</w:t>
      </w:r>
      <w:r w:rsidRPr="08DDCEDB" w:rsidR="39D76440">
        <w:rPr>
          <w:rFonts w:ascii="Aptos" w:hAnsi="Aptos" w:eastAsia="Aptos" w:cs="Aptos"/>
          <w:noProof w:val="0"/>
          <w:color w:val="000000" w:themeColor="text1" w:themeTint="FF" w:themeShade="FF"/>
          <w:sz w:val="24"/>
          <w:szCs w:val="24"/>
          <w:lang w:val="en-US"/>
        </w:rPr>
        <w:t xml:space="preserve">.  </w:t>
      </w:r>
      <w:r w:rsidRPr="08DDCEDB" w:rsidR="39D76440">
        <w:rPr>
          <w:rFonts w:ascii="Aptos" w:hAnsi="Aptos" w:eastAsia="Aptos" w:cs="Aptos"/>
          <w:noProof w:val="0"/>
          <w:color w:val="000000" w:themeColor="text1" w:themeTint="FF" w:themeShade="FF"/>
          <w:sz w:val="24"/>
          <w:szCs w:val="24"/>
          <w:lang w:val="en-US"/>
        </w:rPr>
        <w:t>He has a wealth of experience in town and county planning and environmental science, particularly in the field of power and energy, a sector in which he has worked for the best part of two decades.</w:t>
      </w:r>
      <w:r w:rsidRPr="08DDCEDB" w:rsidR="39D76440">
        <w:rPr>
          <w:rFonts w:ascii="Aptos" w:hAnsi="Aptos" w:eastAsia="Aptos" w:cs="Aptos"/>
          <w:noProof w:val="0"/>
          <w:color w:val="000000" w:themeColor="text1" w:themeTint="FF" w:themeShade="FF"/>
          <w:sz w:val="24"/>
          <w:szCs w:val="24"/>
          <w:lang w:val="en-US"/>
        </w:rPr>
        <w:t xml:space="preserve">  </w:t>
      </w:r>
    </w:p>
    <w:p w:rsidR="11277A9E" w:rsidP="11277A9E" w:rsidRDefault="11277A9E" w14:paraId="6CA1DF45" w14:textId="6911105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3C6344"/>
    <w:rsid w:val="0795406B"/>
    <w:rsid w:val="08DDCEDB"/>
    <w:rsid w:val="0FD6720A"/>
    <w:rsid w:val="11277A9E"/>
    <w:rsid w:val="17A80AB8"/>
    <w:rsid w:val="1C67AD44"/>
    <w:rsid w:val="1EA1723E"/>
    <w:rsid w:val="1FC30093"/>
    <w:rsid w:val="260C6A87"/>
    <w:rsid w:val="2F84A301"/>
    <w:rsid w:val="39D76440"/>
    <w:rsid w:val="4354E5E0"/>
    <w:rsid w:val="49BDB7B8"/>
    <w:rsid w:val="500115D3"/>
    <w:rsid w:val="5F3C6344"/>
    <w:rsid w:val="68BEAF9A"/>
    <w:rsid w:val="6DEF73A2"/>
    <w:rsid w:val="6FB96B87"/>
    <w:rsid w:val="7A06C267"/>
    <w:rsid w:val="7B040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6344"/>
  <w15:chartTrackingRefBased/>
  <w15:docId w15:val="{AD16E8A7-BC03-47BE-9049-788F09215E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 Type="http://schemas.openxmlformats.org/officeDocument/2006/relationships/image" Target="/media/image3.jpg" Id="R636edeba21a540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481be53e5074d9615e92142b9f0b46e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623b57665d27c5ba9da5e7b924b074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b1ad494-b0d3-464b-a127-03196557793a}"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3c4f44-59d3-4782-ad57-7cd8d77cc50e">CFHXTMQPXDFM-1340996969-137771</_dlc_DocId>
    <_dlc_DocIdUrl xmlns="a73c4f44-59d3-4782-ad57-7cd8d77cc50e">
      <Url>https://northumberland365.sharepoint.com/sites/EIPT-EconomicDevelopment/_layouts/15/DocIdRedir.aspx?ID=CFHXTMQPXDFM-1340996969-137771</Url>
      <Description>CFHXTMQPXDFM-1340996969-137771</Description>
    </_dlc_DocIdUrl>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10BB63-AD95-4A38-A090-E36979296873}"/>
</file>

<file path=customXml/itemProps2.xml><?xml version="1.0" encoding="utf-8"?>
<ds:datastoreItem xmlns:ds="http://schemas.openxmlformats.org/officeDocument/2006/customXml" ds:itemID="{AD73B5C7-2189-46D0-864C-BEE1E5AC00D6}"/>
</file>

<file path=customXml/itemProps3.xml><?xml version="1.0" encoding="utf-8"?>
<ds:datastoreItem xmlns:ds="http://schemas.openxmlformats.org/officeDocument/2006/customXml" ds:itemID="{9F6601BD-C74D-4970-8F0F-B863F3296810}"/>
</file>

<file path=customXml/itemProps4.xml><?xml version="1.0" encoding="utf-8"?>
<ds:datastoreItem xmlns:ds="http://schemas.openxmlformats.org/officeDocument/2006/customXml" ds:itemID="{DE762E5B-3AD0-4D3B-8F15-9703D09B8C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Cooper</dc:creator>
  <keywords/>
  <dc:description/>
  <lastModifiedBy>Helen Swinburn</lastModifiedBy>
  <revision>7</revision>
  <dcterms:created xsi:type="dcterms:W3CDTF">2020-10-22T09:34:09.0000000Z</dcterms:created>
  <dcterms:modified xsi:type="dcterms:W3CDTF">2024-07-15T10:58:42.6314622Z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99090c7b-e240-4e35-8ad0-37a8fc2c1913</vt:lpwstr>
  </property>
  <property fmtid="{D5CDD505-2E9C-101B-9397-08002B2CF9AE}" pid="4" name="MediaServiceImageTags">
    <vt:lpwstr/>
  </property>
</Properties>
</file>