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2.xml" /><Relationship Id="rId4" Type="http://schemas.openxmlformats.org/officeDocument/2006/relationships/custom-properties" Target="docProps/custom.xml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F653631" w14:paraId="5E5787A5" wp14:textId="5170F7DF">
      <w:pPr>
        <w:jc w:val="center"/>
      </w:pPr>
      <w:bookmarkStart w:name="_GoBack" w:id="0"/>
      <w:bookmarkEnd w:id="0"/>
      <w:r w:rsidR="0DB74BB7">
        <w:drawing>
          <wp:inline xmlns:wp14="http://schemas.microsoft.com/office/word/2010/wordprocessingDrawing" wp14:editId="035E3826" wp14:anchorId="570213D6">
            <wp:extent cx="2276475" cy="2286000"/>
            <wp:effectExtent l="0" t="0" r="0" b="0"/>
            <wp:docPr id="19691335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8491fb1efc4a6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764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A9881E" w:rsidP="1F653631" w:rsidRDefault="7AA9881E" w14:paraId="4AA2D928" w14:textId="533AA283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</w:pPr>
      <w:r w:rsidRPr="1F653631" w:rsidR="7AA9881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n-GB"/>
        </w:rPr>
        <w:t>Professor Jane Robinson</w:t>
      </w:r>
    </w:p>
    <w:p w:rsidR="7AA9881E" w:rsidP="1F653631" w:rsidRDefault="7AA9881E" w14:paraId="0A13C6E5" w14:textId="1A343CEC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5F9D76A0" w:rsidR="7AA9881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D</w:t>
      </w:r>
      <w:r w:rsidRPr="5F9D76A0" w:rsidR="1E0B177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L, Pro-Vice Chancellor,</w:t>
      </w:r>
      <w:r w:rsidRPr="5F9D76A0" w:rsidR="7AA9881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 Engagement and Place - Newcastle University</w:t>
      </w:r>
    </w:p>
    <w:p w:rsidR="314B8ADE" w:rsidP="314B8ADE" w:rsidRDefault="314B8ADE" w14:paraId="00BD49DE" w14:textId="2064B9C6">
      <w:pPr>
        <w:pStyle w:val="Normal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785ED474" w:rsidP="73A3BFC8" w:rsidRDefault="785ED474" w14:paraId="0C28D2CC" w14:textId="33284587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F9D76A0" w:rsidR="785ED47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Jane leads Newcastle University’s Engagement &amp; Place Strategy, 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focussing on building partnerships to enhance its contribution socially, economically, and culturally. 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"/>
        </w:rPr>
        <w:t>Previously, Jane was Durham University’s Chief Operating Officer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with strategic oversight of operations and external engagement. </w:t>
      </w:r>
    </w:p>
    <w:p w:rsidR="785ED474" w:rsidP="73A3BFC8" w:rsidRDefault="785ED474" w14:paraId="78DC2CDD" w14:textId="7471C0CF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5F9D76A0" w:rsidR="785ED47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w:rsidR="785ED474" w:rsidP="73A3BFC8" w:rsidRDefault="785ED474" w14:paraId="7D512108" w14:textId="59CA2819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F9D76A0" w:rsidR="785ED47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Before taking up her position at Durham, Jane was 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Chief Executive of Gateshead Council. Jane has also held leadership positions in the cultural sector, including 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Director of External Relations at Arts Council England. 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Jane holds an MBA and post-graduate degrees in English Literature. She is a Deputy Lieutenant for Tyne &amp; Wear and a Fellow of the Royal Society of Arts. She chairs the 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"/>
        </w:rPr>
        <w:t>North East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Raising Aspiration Partnership, and the 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-GB"/>
        </w:rPr>
        <w:t>North East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Cultural Partnership,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"/>
        </w:rPr>
        <w:t xml:space="preserve"> and 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holds non-executive positions with the national Centre for Cities, and the Centre for Life in Newcastle. </w:t>
      </w:r>
    </w:p>
    <w:p w:rsidR="785ED474" w:rsidP="5F9D76A0" w:rsidRDefault="785ED474" w14:paraId="2D42AB53" w14:textId="47700F61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F9D76A0" w:rsidR="785ED47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</w:t>
      </w:r>
    </w:p>
    <w:p w:rsidR="785ED474" w:rsidP="73A3BFC8" w:rsidRDefault="785ED474" w14:paraId="3450F97A" w14:textId="483D5CD2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F9D76A0" w:rsidR="785ED474">
        <w:rPr>
          <w:rFonts w:ascii="Arial" w:hAnsi="Arial" w:eastAsia="Arial" w:cs="Arial"/>
          <w:noProof w:val="0"/>
          <w:sz w:val="22"/>
          <w:szCs w:val="22"/>
          <w:lang w:val="en-GB"/>
        </w:rPr>
        <w:t>She lives in Northumberland and enjoys spending time with her family in the countryside, walking, running, and cycling</w:t>
      </w:r>
      <w:r w:rsidRPr="5F9D76A0" w:rsidR="785ED47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.  </w:t>
      </w:r>
    </w:p>
    <w:p w:rsidR="5F9D76A0" w:rsidP="5F9D76A0" w:rsidRDefault="5F9D76A0" w14:paraId="7A9E90C4" w14:textId="2FCE8081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</w:p>
    <w:p w:rsidR="7AA9881E" w:rsidP="314B8ADE" w:rsidRDefault="7AA9881E" w14:paraId="1736EBE5" w14:textId="775480D4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n-GB"/>
        </w:rPr>
      </w:pPr>
      <w:proofErr w:type="gramStart"/>
      <w:proofErr w:type="gramEnd"/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82B651"/>
    <w:rsid w:val="0DB74BB7"/>
    <w:rsid w:val="0E00CAB6"/>
    <w:rsid w:val="1E0B177F"/>
    <w:rsid w:val="1F653631"/>
    <w:rsid w:val="2C3E9444"/>
    <w:rsid w:val="3031922F"/>
    <w:rsid w:val="314B8ADE"/>
    <w:rsid w:val="34DDA033"/>
    <w:rsid w:val="3582B651"/>
    <w:rsid w:val="56371B33"/>
    <w:rsid w:val="5F9D76A0"/>
    <w:rsid w:val="606144BB"/>
    <w:rsid w:val="73A3BFC8"/>
    <w:rsid w:val="785ED474"/>
    <w:rsid w:val="7AA98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B651"/>
  <w15:chartTrackingRefBased/>
  <w15:docId w15:val="{A58032EE-472F-4EE5-A462-93623A27D3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ustomXml" Target="../customXml/item4.xml" Id="rId9" /><Relationship Type="http://schemas.openxmlformats.org/officeDocument/2006/relationships/image" Target="/media/image2.png" Id="R8f8491fb1efc4a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20" ma:contentTypeDescription="Create a new document." ma:contentTypeScope="" ma:versionID="481be53e5074d9615e92142b9f0b46e5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0623b57665d27c5ba9da5e7b924b0747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cb1ad494-b0d3-464b-a127-03196557793a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3c4f44-59d3-4782-ad57-7cd8d77cc50e">CFHXTMQPXDFM-1340996969-137766</_dlc_DocId>
    <_dlc_DocIdUrl xmlns="a73c4f44-59d3-4782-ad57-7cd8d77cc50e">
      <Url>https://northumberland365.sharepoint.com/sites/EIPT-EconomicDevelopment/_layouts/15/DocIdRedir.aspx?ID=CFHXTMQPXDFM-1340996969-137766</Url>
      <Description>CFHXTMQPXDFM-1340996969-137766</Description>
    </_dlc_DocIdUrl>
    <_ip_UnifiedCompliancePolicyUIAction xmlns="http://schemas.microsoft.com/sharepoint/v3" xsi:nil="true"/>
    <_ip_UnifiedCompliancePolicyProperties xmlns="http://schemas.microsoft.com/sharepoint/v3" xsi:nil="true"/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CDCBF4-4D80-4A51-B6DC-D48F4C8A7C4F}"/>
</file>

<file path=customXml/itemProps2.xml><?xml version="1.0" encoding="utf-8"?>
<ds:datastoreItem xmlns:ds="http://schemas.openxmlformats.org/officeDocument/2006/customXml" ds:itemID="{F9148984-26F0-4977-866F-DF3045379065}"/>
</file>

<file path=customXml/itemProps3.xml><?xml version="1.0" encoding="utf-8"?>
<ds:datastoreItem xmlns:ds="http://schemas.openxmlformats.org/officeDocument/2006/customXml" ds:itemID="{0CBA234C-03CF-4F96-940B-7AD20C6AB62E}"/>
</file>

<file path=customXml/itemProps4.xml><?xml version="1.0" encoding="utf-8"?>
<ds:datastoreItem xmlns:ds="http://schemas.openxmlformats.org/officeDocument/2006/customXml" ds:itemID="{E52AAC24-082A-4933-A5C5-8FA075E9FC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Cooper</dc:creator>
  <cp:keywords/>
  <dc:description/>
  <cp:lastModifiedBy>Helen Swinburn</cp:lastModifiedBy>
  <cp:revision>6</cp:revision>
  <dcterms:created xsi:type="dcterms:W3CDTF">2020-10-22T08:47:04Z</dcterms:created>
  <dcterms:modified xsi:type="dcterms:W3CDTF">2024-07-15T10:52:01Z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_dlc_DocIdItemGuid">
    <vt:lpwstr>56d221cc-f641-4c70-8abd-fa3e50846b9b</vt:lpwstr>
  </property>
  <property fmtid="{D5CDD505-2E9C-101B-9397-08002B2CF9AE}" pid="4" name="MediaServiceImageTags">
    <vt:lpwstr/>
  </property>
</Properties>
</file>