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C53" w:rsidRPr="008A7B32" w:rsidRDefault="00B71F6C" w:rsidP="00B71F6C">
      <w:pPr>
        <w:spacing w:after="0" w:line="240" w:lineRule="auto"/>
        <w:rPr>
          <w:rFonts w:ascii="Arial" w:hAnsi="Arial" w:cs="Arial"/>
          <w:sz w:val="20"/>
          <w:szCs w:val="24"/>
          <w:u w:val="single"/>
        </w:rPr>
      </w:pPr>
      <w:r w:rsidRPr="008A7B32">
        <w:rPr>
          <w:rFonts w:ascii="Arial" w:hAnsi="Arial" w:cs="Arial"/>
          <w:sz w:val="20"/>
          <w:szCs w:val="24"/>
          <w:u w:val="single"/>
        </w:rPr>
        <w:t>Notice of Review of Polling Districts, Polling Places and Polling Stations</w:t>
      </w:r>
    </w:p>
    <w:p w:rsidR="008A7B32" w:rsidRPr="008A7B32" w:rsidRDefault="008A7B32" w:rsidP="00B71F6C">
      <w:pPr>
        <w:spacing w:after="0" w:line="240" w:lineRule="auto"/>
        <w:rPr>
          <w:rFonts w:ascii="Arial" w:hAnsi="Arial" w:cs="Arial"/>
          <w:sz w:val="20"/>
          <w:szCs w:val="24"/>
          <w:u w:val="single"/>
        </w:rPr>
      </w:pPr>
    </w:p>
    <w:p w:rsidR="00B71F6C" w:rsidRPr="008A7B32" w:rsidRDefault="00B71F6C" w:rsidP="00B71F6C">
      <w:pPr>
        <w:pStyle w:val="ListParagraph"/>
        <w:numPr>
          <w:ilvl w:val="0"/>
          <w:numId w:val="1"/>
        </w:numPr>
        <w:spacing w:after="0" w:line="240" w:lineRule="auto"/>
        <w:rPr>
          <w:rFonts w:ascii="Arial" w:hAnsi="Arial" w:cs="Arial"/>
          <w:sz w:val="20"/>
          <w:szCs w:val="24"/>
        </w:rPr>
      </w:pPr>
      <w:r w:rsidRPr="008A7B32">
        <w:rPr>
          <w:rFonts w:ascii="Arial" w:hAnsi="Arial" w:cs="Arial"/>
          <w:sz w:val="20"/>
          <w:szCs w:val="24"/>
        </w:rPr>
        <w:t>Notice is hereby given that Northumberland County Council (‘the council’) is conducting a review of the polling districts, polling places and polling stations that fall within the County of Northumberland.</w:t>
      </w:r>
    </w:p>
    <w:p w:rsidR="00B71F6C" w:rsidRPr="008A7B32" w:rsidRDefault="00B71F6C" w:rsidP="00B71F6C">
      <w:pPr>
        <w:pStyle w:val="ListParagraph"/>
        <w:spacing w:after="0" w:line="240" w:lineRule="auto"/>
        <w:rPr>
          <w:rFonts w:ascii="Arial" w:hAnsi="Arial" w:cs="Arial"/>
          <w:sz w:val="20"/>
          <w:szCs w:val="24"/>
        </w:rPr>
      </w:pPr>
    </w:p>
    <w:p w:rsidR="00B71F6C" w:rsidRPr="008A7B32" w:rsidRDefault="00B71F6C" w:rsidP="00B71F6C">
      <w:pPr>
        <w:pStyle w:val="ListParagraph"/>
        <w:numPr>
          <w:ilvl w:val="0"/>
          <w:numId w:val="1"/>
        </w:numPr>
        <w:spacing w:after="0" w:line="240" w:lineRule="auto"/>
        <w:rPr>
          <w:rFonts w:ascii="Arial" w:hAnsi="Arial" w:cs="Arial"/>
          <w:sz w:val="20"/>
          <w:szCs w:val="24"/>
        </w:rPr>
      </w:pPr>
      <w:r w:rsidRPr="008A7B32">
        <w:rPr>
          <w:rFonts w:ascii="Arial" w:hAnsi="Arial" w:cs="Arial"/>
          <w:sz w:val="20"/>
          <w:szCs w:val="24"/>
        </w:rPr>
        <w:t xml:space="preserve">The (Acting) Returning Officer (ARO) for the Parliamentary Constituencies of Berwick </w:t>
      </w:r>
      <w:proofErr w:type="gramStart"/>
      <w:r w:rsidRPr="008A7B32">
        <w:rPr>
          <w:rFonts w:ascii="Arial" w:hAnsi="Arial" w:cs="Arial"/>
          <w:sz w:val="20"/>
          <w:szCs w:val="24"/>
        </w:rPr>
        <w:t>Upon</w:t>
      </w:r>
      <w:proofErr w:type="gramEnd"/>
      <w:r w:rsidRPr="008A7B32">
        <w:rPr>
          <w:rFonts w:ascii="Arial" w:hAnsi="Arial" w:cs="Arial"/>
          <w:sz w:val="20"/>
          <w:szCs w:val="24"/>
        </w:rPr>
        <w:t xml:space="preserve"> Tweed, Blyth, Hexham and Wansbeck will make comment on the proposals and those representations will be published on the Council’s website and notice boards </w:t>
      </w:r>
      <w:r w:rsidR="00B80F0B" w:rsidRPr="008A7B32">
        <w:rPr>
          <w:rFonts w:ascii="Arial" w:hAnsi="Arial" w:cs="Arial"/>
          <w:sz w:val="20"/>
          <w:szCs w:val="24"/>
        </w:rPr>
        <w:t>in accordance with the timetable set out below.</w:t>
      </w:r>
    </w:p>
    <w:p w:rsidR="00B80F0B" w:rsidRPr="008A7B32" w:rsidRDefault="00B80F0B" w:rsidP="00B80F0B">
      <w:pPr>
        <w:pStyle w:val="ListParagraph"/>
        <w:rPr>
          <w:rFonts w:ascii="Arial" w:hAnsi="Arial" w:cs="Arial"/>
          <w:sz w:val="20"/>
          <w:szCs w:val="24"/>
        </w:rPr>
      </w:pPr>
    </w:p>
    <w:p w:rsidR="00B80F0B" w:rsidRPr="008A7B32" w:rsidRDefault="00B80F0B" w:rsidP="00B71F6C">
      <w:pPr>
        <w:pStyle w:val="ListParagraph"/>
        <w:numPr>
          <w:ilvl w:val="0"/>
          <w:numId w:val="1"/>
        </w:numPr>
        <w:spacing w:after="0" w:line="240" w:lineRule="auto"/>
        <w:rPr>
          <w:rFonts w:ascii="Arial" w:hAnsi="Arial" w:cs="Arial"/>
          <w:sz w:val="20"/>
          <w:szCs w:val="24"/>
        </w:rPr>
      </w:pPr>
      <w:r w:rsidRPr="008A7B32">
        <w:rPr>
          <w:rFonts w:ascii="Arial" w:hAnsi="Arial" w:cs="Arial"/>
          <w:sz w:val="20"/>
          <w:szCs w:val="24"/>
        </w:rPr>
        <w:t xml:space="preserve">Electors within Northumberland County Council, or the Parliamentary Constituencies of Berwick </w:t>
      </w:r>
      <w:proofErr w:type="gramStart"/>
      <w:r w:rsidRPr="008A7B32">
        <w:rPr>
          <w:rFonts w:ascii="Arial" w:hAnsi="Arial" w:cs="Arial"/>
          <w:sz w:val="20"/>
          <w:szCs w:val="24"/>
        </w:rPr>
        <w:t>Upon</w:t>
      </w:r>
      <w:proofErr w:type="gramEnd"/>
      <w:r w:rsidRPr="008A7B32">
        <w:rPr>
          <w:rFonts w:ascii="Arial" w:hAnsi="Arial" w:cs="Arial"/>
          <w:sz w:val="20"/>
          <w:szCs w:val="24"/>
        </w:rPr>
        <w:t xml:space="preserve"> Tweed, Blyth, Hexham or Wansbeck, may make a representation.</w:t>
      </w:r>
    </w:p>
    <w:p w:rsidR="00B80F0B" w:rsidRPr="008A7B32" w:rsidRDefault="00B80F0B" w:rsidP="00B80F0B">
      <w:pPr>
        <w:pStyle w:val="ListParagraph"/>
        <w:rPr>
          <w:rFonts w:ascii="Arial" w:hAnsi="Arial" w:cs="Arial"/>
          <w:sz w:val="20"/>
          <w:szCs w:val="24"/>
        </w:rPr>
      </w:pPr>
    </w:p>
    <w:p w:rsidR="00B80F0B" w:rsidRPr="008A7B32" w:rsidRDefault="00B80F0B" w:rsidP="00B71F6C">
      <w:pPr>
        <w:pStyle w:val="ListParagraph"/>
        <w:numPr>
          <w:ilvl w:val="0"/>
          <w:numId w:val="1"/>
        </w:numPr>
        <w:spacing w:after="0" w:line="240" w:lineRule="auto"/>
        <w:rPr>
          <w:rFonts w:ascii="Arial" w:hAnsi="Arial" w:cs="Arial"/>
          <w:sz w:val="20"/>
          <w:szCs w:val="24"/>
        </w:rPr>
      </w:pPr>
      <w:r w:rsidRPr="008A7B32">
        <w:rPr>
          <w:rFonts w:ascii="Arial" w:hAnsi="Arial" w:cs="Arial"/>
          <w:sz w:val="20"/>
          <w:szCs w:val="24"/>
        </w:rPr>
        <w:t>The Council would welcome the views of all residents, particularly disabled residents, or any person or body with expertise in access for persons with any type of disability, on the proposals, and ARO’s representation, or any other related matters.</w:t>
      </w:r>
    </w:p>
    <w:p w:rsidR="00B80F0B" w:rsidRPr="008A7B32" w:rsidRDefault="00B80F0B" w:rsidP="00B80F0B">
      <w:pPr>
        <w:pStyle w:val="ListParagraph"/>
        <w:rPr>
          <w:rFonts w:ascii="Arial" w:hAnsi="Arial" w:cs="Arial"/>
          <w:sz w:val="20"/>
          <w:szCs w:val="24"/>
        </w:rPr>
      </w:pPr>
    </w:p>
    <w:p w:rsidR="00B80F0B" w:rsidRPr="008A7B32" w:rsidRDefault="00B80F0B" w:rsidP="00B71F6C">
      <w:pPr>
        <w:pStyle w:val="ListParagraph"/>
        <w:numPr>
          <w:ilvl w:val="0"/>
          <w:numId w:val="1"/>
        </w:numPr>
        <w:spacing w:after="0" w:line="240" w:lineRule="auto"/>
        <w:rPr>
          <w:rFonts w:ascii="Arial" w:hAnsi="Arial" w:cs="Arial"/>
          <w:sz w:val="20"/>
          <w:szCs w:val="24"/>
        </w:rPr>
      </w:pPr>
      <w:r w:rsidRPr="008A7B32">
        <w:rPr>
          <w:rFonts w:ascii="Arial" w:hAnsi="Arial" w:cs="Arial"/>
          <w:sz w:val="20"/>
          <w:szCs w:val="24"/>
        </w:rPr>
        <w:t>Persons or bodies making representations should, if possible, give alternative places that may be used as polling places.</w:t>
      </w:r>
    </w:p>
    <w:p w:rsidR="00B80F0B" w:rsidRPr="008A7B32" w:rsidRDefault="00B80F0B" w:rsidP="00B80F0B">
      <w:pPr>
        <w:pStyle w:val="ListParagraph"/>
        <w:rPr>
          <w:rFonts w:ascii="Arial" w:hAnsi="Arial" w:cs="Arial"/>
          <w:sz w:val="20"/>
          <w:szCs w:val="24"/>
        </w:rPr>
      </w:pPr>
    </w:p>
    <w:p w:rsidR="00B80F0B" w:rsidRPr="008A7B32" w:rsidRDefault="00B80F0B" w:rsidP="00B71F6C">
      <w:pPr>
        <w:pStyle w:val="ListParagraph"/>
        <w:numPr>
          <w:ilvl w:val="0"/>
          <w:numId w:val="1"/>
        </w:numPr>
        <w:spacing w:after="0" w:line="240" w:lineRule="auto"/>
        <w:rPr>
          <w:rFonts w:ascii="Arial" w:hAnsi="Arial" w:cs="Arial"/>
          <w:sz w:val="20"/>
          <w:szCs w:val="24"/>
        </w:rPr>
      </w:pPr>
      <w:r w:rsidRPr="008A7B32">
        <w:rPr>
          <w:rFonts w:ascii="Arial" w:hAnsi="Arial" w:cs="Arial"/>
          <w:sz w:val="20"/>
          <w:szCs w:val="24"/>
        </w:rPr>
        <w:t>Comments and representations may be submitted as follows:</w:t>
      </w:r>
    </w:p>
    <w:p w:rsidR="00B80F0B" w:rsidRPr="008A7B32" w:rsidRDefault="00B80F0B" w:rsidP="00B80F0B">
      <w:pPr>
        <w:pStyle w:val="ListParagraph"/>
        <w:spacing w:after="0" w:line="240" w:lineRule="auto"/>
        <w:rPr>
          <w:rFonts w:ascii="Arial" w:hAnsi="Arial" w:cs="Arial"/>
          <w:b/>
          <w:sz w:val="20"/>
          <w:szCs w:val="24"/>
        </w:rPr>
      </w:pPr>
    </w:p>
    <w:p w:rsidR="00B80F0B" w:rsidRPr="008A7B32" w:rsidRDefault="00B80F0B" w:rsidP="00B80F0B">
      <w:pPr>
        <w:pStyle w:val="ListParagraph"/>
        <w:spacing w:after="0" w:line="240" w:lineRule="auto"/>
        <w:rPr>
          <w:rFonts w:ascii="Arial" w:hAnsi="Arial" w:cs="Arial"/>
          <w:sz w:val="20"/>
          <w:szCs w:val="24"/>
        </w:rPr>
      </w:pPr>
      <w:r w:rsidRPr="008A7B32">
        <w:rPr>
          <w:rFonts w:ascii="Arial" w:hAnsi="Arial" w:cs="Arial"/>
          <w:b/>
          <w:sz w:val="20"/>
          <w:szCs w:val="24"/>
        </w:rPr>
        <w:t xml:space="preserve">By Post: </w:t>
      </w:r>
      <w:r w:rsidRPr="008A7B32">
        <w:rPr>
          <w:rFonts w:ascii="Arial" w:hAnsi="Arial" w:cs="Arial"/>
          <w:sz w:val="20"/>
          <w:szCs w:val="24"/>
        </w:rPr>
        <w:t xml:space="preserve">Electoral Services, Northumberland County Council, County Hall, Morpeth, </w:t>
      </w:r>
      <w:proofErr w:type="gramStart"/>
      <w:r w:rsidRPr="008A7B32">
        <w:rPr>
          <w:rFonts w:ascii="Arial" w:hAnsi="Arial" w:cs="Arial"/>
          <w:sz w:val="20"/>
          <w:szCs w:val="24"/>
        </w:rPr>
        <w:t>Northumberland</w:t>
      </w:r>
      <w:proofErr w:type="gramEnd"/>
      <w:r w:rsidRPr="008A7B32">
        <w:rPr>
          <w:rFonts w:ascii="Arial" w:hAnsi="Arial" w:cs="Arial"/>
          <w:sz w:val="20"/>
          <w:szCs w:val="24"/>
        </w:rPr>
        <w:t>, NE61 2EF</w:t>
      </w:r>
    </w:p>
    <w:p w:rsidR="00B80F0B" w:rsidRPr="008A7B32" w:rsidRDefault="00B80F0B" w:rsidP="00B80F0B">
      <w:pPr>
        <w:pStyle w:val="ListParagraph"/>
        <w:spacing w:after="0" w:line="240" w:lineRule="auto"/>
        <w:rPr>
          <w:rFonts w:ascii="Arial" w:hAnsi="Arial" w:cs="Arial"/>
          <w:sz w:val="20"/>
          <w:szCs w:val="24"/>
        </w:rPr>
      </w:pPr>
    </w:p>
    <w:p w:rsidR="00B80F0B" w:rsidRPr="008A7B32" w:rsidRDefault="00B80F0B" w:rsidP="00B80F0B">
      <w:pPr>
        <w:pStyle w:val="ListParagraph"/>
        <w:spacing w:after="0" w:line="240" w:lineRule="auto"/>
        <w:rPr>
          <w:rFonts w:ascii="Arial" w:hAnsi="Arial" w:cs="Arial"/>
          <w:sz w:val="20"/>
          <w:szCs w:val="24"/>
        </w:rPr>
      </w:pPr>
      <w:r w:rsidRPr="008A7B32">
        <w:rPr>
          <w:rFonts w:ascii="Arial" w:hAnsi="Arial" w:cs="Arial"/>
          <w:b/>
          <w:sz w:val="20"/>
          <w:szCs w:val="24"/>
        </w:rPr>
        <w:t xml:space="preserve">By Email: </w:t>
      </w:r>
      <w:hyperlink r:id="rId8" w:history="1">
        <w:r w:rsidR="0044701A" w:rsidRPr="00395A40">
          <w:rPr>
            <w:rStyle w:val="Hyperlink"/>
            <w:rFonts w:ascii="Arial" w:hAnsi="Arial" w:cs="Arial"/>
            <w:sz w:val="20"/>
            <w:szCs w:val="24"/>
          </w:rPr>
          <w:t>PollingDistrictReview@northumberland.gov.uk</w:t>
        </w:r>
      </w:hyperlink>
    </w:p>
    <w:p w:rsidR="008A7B32" w:rsidRPr="008A7B32" w:rsidRDefault="008A7B32" w:rsidP="00B80F0B">
      <w:pPr>
        <w:pStyle w:val="ListParagraph"/>
        <w:spacing w:after="0" w:line="240" w:lineRule="auto"/>
        <w:rPr>
          <w:rFonts w:ascii="Arial" w:hAnsi="Arial" w:cs="Arial"/>
          <w:sz w:val="20"/>
          <w:szCs w:val="24"/>
        </w:rPr>
      </w:pPr>
    </w:p>
    <w:p w:rsidR="00B80F0B" w:rsidRPr="008A7B32" w:rsidRDefault="008A7B32" w:rsidP="00B80F0B">
      <w:pPr>
        <w:pStyle w:val="ListParagraph"/>
        <w:numPr>
          <w:ilvl w:val="0"/>
          <w:numId w:val="1"/>
        </w:numPr>
        <w:spacing w:after="0" w:line="240" w:lineRule="auto"/>
        <w:rPr>
          <w:rFonts w:ascii="Arial" w:hAnsi="Arial" w:cs="Arial"/>
          <w:sz w:val="20"/>
          <w:szCs w:val="24"/>
        </w:rPr>
      </w:pPr>
      <w:r w:rsidRPr="008A7B32">
        <w:rPr>
          <w:rFonts w:ascii="Arial" w:hAnsi="Arial" w:cs="Arial"/>
          <w:sz w:val="20"/>
          <w:szCs w:val="24"/>
        </w:rPr>
        <w:t xml:space="preserve">Documents relating to the review can be inspected on the Council’s website </w:t>
      </w:r>
      <w:hyperlink r:id="rId9" w:anchor="pollingreviewsothermatters" w:history="1">
        <w:r w:rsidR="00142238" w:rsidRPr="00142238">
          <w:rPr>
            <w:color w:val="0000FF"/>
            <w:u w:val="single"/>
          </w:rPr>
          <w:t>https://www.northumberland.gov.uk/Councillors/Elections.aspx#pollingreviewsothermatters</w:t>
        </w:r>
      </w:hyperlink>
      <w:r w:rsidRPr="008A7B32">
        <w:rPr>
          <w:rFonts w:ascii="Arial" w:hAnsi="Arial" w:cs="Arial"/>
          <w:sz w:val="20"/>
          <w:szCs w:val="24"/>
        </w:rPr>
        <w:t xml:space="preserve">at or at the </w:t>
      </w:r>
      <w:r w:rsidR="00142238">
        <w:rPr>
          <w:rFonts w:ascii="Arial" w:hAnsi="Arial" w:cs="Arial"/>
          <w:sz w:val="20"/>
          <w:szCs w:val="24"/>
        </w:rPr>
        <w:t>Council Offices, County Hall, M</w:t>
      </w:r>
      <w:r w:rsidRPr="008A7B32">
        <w:rPr>
          <w:rFonts w:ascii="Arial" w:hAnsi="Arial" w:cs="Arial"/>
          <w:sz w:val="20"/>
          <w:szCs w:val="24"/>
        </w:rPr>
        <w:t>orpeth, Northumberland, NE61 2EF</w:t>
      </w:r>
    </w:p>
    <w:p w:rsidR="008A7B32" w:rsidRPr="008A7B32" w:rsidRDefault="008A7B32" w:rsidP="008A7B32">
      <w:pPr>
        <w:pStyle w:val="ListParagraph"/>
        <w:spacing w:after="0" w:line="240" w:lineRule="auto"/>
        <w:rPr>
          <w:rFonts w:ascii="Arial" w:hAnsi="Arial" w:cs="Arial"/>
          <w:sz w:val="20"/>
          <w:szCs w:val="24"/>
        </w:rPr>
      </w:pPr>
      <w:bookmarkStart w:id="0" w:name="_GoBack"/>
      <w:bookmarkEnd w:id="0"/>
    </w:p>
    <w:p w:rsidR="008A7B32" w:rsidRPr="008A7B32" w:rsidRDefault="008A7B32" w:rsidP="00B80F0B">
      <w:pPr>
        <w:pStyle w:val="ListParagraph"/>
        <w:numPr>
          <w:ilvl w:val="0"/>
          <w:numId w:val="1"/>
        </w:numPr>
        <w:spacing w:after="0" w:line="240" w:lineRule="auto"/>
        <w:rPr>
          <w:rFonts w:ascii="Arial" w:hAnsi="Arial" w:cs="Arial"/>
          <w:sz w:val="20"/>
          <w:szCs w:val="24"/>
        </w:rPr>
      </w:pPr>
      <w:r w:rsidRPr="008A7B32">
        <w:rPr>
          <w:rFonts w:ascii="Arial" w:hAnsi="Arial" w:cs="Arial"/>
          <w:sz w:val="20"/>
          <w:szCs w:val="24"/>
        </w:rPr>
        <w:t>Timetable for the review:</w:t>
      </w:r>
    </w:p>
    <w:p w:rsidR="008A7B32" w:rsidRPr="008A7B32" w:rsidRDefault="008A7B32" w:rsidP="008A7B32">
      <w:pPr>
        <w:pStyle w:val="ListParagraph"/>
        <w:rPr>
          <w:rFonts w:ascii="Arial" w:hAnsi="Arial" w:cs="Arial"/>
          <w:sz w:val="20"/>
          <w:szCs w:val="24"/>
        </w:rPr>
      </w:pPr>
    </w:p>
    <w:tbl>
      <w:tblPr>
        <w:tblStyle w:val="TableGrid"/>
        <w:tblW w:w="0" w:type="auto"/>
        <w:tblInd w:w="720" w:type="dxa"/>
        <w:tblLook w:val="04A0" w:firstRow="1" w:lastRow="0" w:firstColumn="1" w:lastColumn="0" w:noHBand="0" w:noVBand="1"/>
      </w:tblPr>
      <w:tblGrid>
        <w:gridCol w:w="4235"/>
        <w:gridCol w:w="4287"/>
      </w:tblGrid>
      <w:tr w:rsidR="00A45085" w:rsidRPr="008A7B32" w:rsidTr="00A45085">
        <w:tc>
          <w:tcPr>
            <w:tcW w:w="4621" w:type="dxa"/>
          </w:tcPr>
          <w:p w:rsidR="008A7B32" w:rsidRPr="00A45085" w:rsidRDefault="008A7B32" w:rsidP="00A45085">
            <w:pPr>
              <w:pStyle w:val="ListParagraph"/>
              <w:ind w:left="0"/>
              <w:jc w:val="center"/>
              <w:rPr>
                <w:rFonts w:ascii="Arial" w:hAnsi="Arial" w:cs="Arial"/>
                <w:b/>
                <w:sz w:val="20"/>
                <w:szCs w:val="24"/>
              </w:rPr>
            </w:pPr>
            <w:r w:rsidRPr="00A45085">
              <w:rPr>
                <w:rFonts w:ascii="Arial" w:hAnsi="Arial" w:cs="Arial"/>
                <w:b/>
                <w:sz w:val="20"/>
                <w:szCs w:val="24"/>
              </w:rPr>
              <w:t>Date</w:t>
            </w:r>
          </w:p>
        </w:tc>
        <w:tc>
          <w:tcPr>
            <w:tcW w:w="4621" w:type="dxa"/>
          </w:tcPr>
          <w:p w:rsidR="008A7B32" w:rsidRDefault="008A7B32" w:rsidP="00A45085">
            <w:pPr>
              <w:pStyle w:val="ListParagraph"/>
              <w:ind w:left="0"/>
              <w:jc w:val="center"/>
              <w:rPr>
                <w:rFonts w:ascii="Arial" w:hAnsi="Arial" w:cs="Arial"/>
                <w:b/>
                <w:sz w:val="20"/>
                <w:szCs w:val="24"/>
              </w:rPr>
            </w:pPr>
            <w:r w:rsidRPr="00A45085">
              <w:rPr>
                <w:rFonts w:ascii="Arial" w:hAnsi="Arial" w:cs="Arial"/>
                <w:b/>
                <w:sz w:val="20"/>
                <w:szCs w:val="24"/>
              </w:rPr>
              <w:t>Detail</w:t>
            </w:r>
          </w:p>
          <w:p w:rsidR="00A45085" w:rsidRPr="00A45085" w:rsidRDefault="00A45085" w:rsidP="00A45085">
            <w:pPr>
              <w:pStyle w:val="ListParagraph"/>
              <w:ind w:left="0"/>
              <w:jc w:val="center"/>
              <w:rPr>
                <w:rFonts w:ascii="Arial" w:hAnsi="Arial" w:cs="Arial"/>
                <w:b/>
                <w:sz w:val="20"/>
                <w:szCs w:val="24"/>
              </w:rPr>
            </w:pPr>
          </w:p>
        </w:tc>
      </w:tr>
      <w:tr w:rsidR="00A45085" w:rsidRPr="008A7B32" w:rsidTr="00A45085">
        <w:tc>
          <w:tcPr>
            <w:tcW w:w="4621" w:type="dxa"/>
          </w:tcPr>
          <w:p w:rsidR="008A7B32" w:rsidRPr="008A7B32" w:rsidRDefault="008A7B32" w:rsidP="00A45085">
            <w:pPr>
              <w:pStyle w:val="ListParagraph"/>
              <w:ind w:left="0"/>
              <w:rPr>
                <w:rFonts w:ascii="Arial" w:hAnsi="Arial" w:cs="Arial"/>
                <w:sz w:val="20"/>
                <w:szCs w:val="24"/>
              </w:rPr>
            </w:pPr>
            <w:r w:rsidRPr="008A7B32">
              <w:rPr>
                <w:rFonts w:ascii="Arial" w:hAnsi="Arial" w:cs="Arial"/>
                <w:sz w:val="20"/>
                <w:szCs w:val="24"/>
              </w:rPr>
              <w:t>10 July 2019</w:t>
            </w:r>
          </w:p>
        </w:tc>
        <w:tc>
          <w:tcPr>
            <w:tcW w:w="4621" w:type="dxa"/>
          </w:tcPr>
          <w:p w:rsidR="008A7B32" w:rsidRDefault="008A7B32" w:rsidP="00A45085">
            <w:pPr>
              <w:pStyle w:val="ListParagraph"/>
              <w:ind w:left="0"/>
              <w:rPr>
                <w:rFonts w:ascii="Arial" w:hAnsi="Arial" w:cs="Arial"/>
                <w:sz w:val="20"/>
                <w:szCs w:val="24"/>
              </w:rPr>
            </w:pPr>
            <w:r w:rsidRPr="008A7B32">
              <w:rPr>
                <w:rFonts w:ascii="Arial" w:hAnsi="Arial" w:cs="Arial"/>
                <w:sz w:val="20"/>
                <w:szCs w:val="24"/>
              </w:rPr>
              <w:t>Publication of notice and commencement of the review. Start of public consultation period</w:t>
            </w:r>
          </w:p>
          <w:p w:rsidR="008A7B32" w:rsidRPr="008A7B32" w:rsidRDefault="008A7B32" w:rsidP="00A45085">
            <w:pPr>
              <w:pStyle w:val="ListParagraph"/>
              <w:ind w:left="0"/>
              <w:rPr>
                <w:rFonts w:ascii="Arial" w:hAnsi="Arial" w:cs="Arial"/>
                <w:sz w:val="20"/>
                <w:szCs w:val="24"/>
              </w:rPr>
            </w:pPr>
          </w:p>
        </w:tc>
      </w:tr>
      <w:tr w:rsidR="00A45085" w:rsidRPr="008A7B32" w:rsidTr="00A45085">
        <w:tc>
          <w:tcPr>
            <w:tcW w:w="4621" w:type="dxa"/>
          </w:tcPr>
          <w:p w:rsidR="008A7B32" w:rsidRPr="008A7B32" w:rsidRDefault="008A7B32" w:rsidP="00A45085">
            <w:pPr>
              <w:pStyle w:val="ListParagraph"/>
              <w:ind w:left="0"/>
              <w:rPr>
                <w:rFonts w:ascii="Arial" w:hAnsi="Arial" w:cs="Arial"/>
                <w:sz w:val="20"/>
                <w:szCs w:val="24"/>
              </w:rPr>
            </w:pPr>
            <w:r w:rsidRPr="008A7B32">
              <w:rPr>
                <w:rFonts w:ascii="Arial" w:hAnsi="Arial" w:cs="Arial"/>
                <w:sz w:val="20"/>
                <w:szCs w:val="24"/>
              </w:rPr>
              <w:t>31 July 2019</w:t>
            </w:r>
          </w:p>
        </w:tc>
        <w:tc>
          <w:tcPr>
            <w:tcW w:w="4621" w:type="dxa"/>
          </w:tcPr>
          <w:p w:rsidR="008A7B32" w:rsidRDefault="008A7B32" w:rsidP="00A45085">
            <w:pPr>
              <w:pStyle w:val="ListParagraph"/>
              <w:ind w:left="0"/>
              <w:rPr>
                <w:rFonts w:ascii="Arial" w:hAnsi="Arial" w:cs="Arial"/>
                <w:sz w:val="20"/>
                <w:szCs w:val="24"/>
              </w:rPr>
            </w:pPr>
            <w:r w:rsidRPr="008A7B32">
              <w:rPr>
                <w:rFonts w:ascii="Arial" w:hAnsi="Arial" w:cs="Arial"/>
                <w:sz w:val="20"/>
                <w:szCs w:val="24"/>
              </w:rPr>
              <w:t>Publication of the (Acting) Returning Officer’s comments and proposals</w:t>
            </w:r>
          </w:p>
          <w:p w:rsidR="008A7B32" w:rsidRPr="008A7B32" w:rsidRDefault="008A7B32" w:rsidP="00A45085">
            <w:pPr>
              <w:pStyle w:val="ListParagraph"/>
              <w:ind w:left="0"/>
              <w:rPr>
                <w:rFonts w:ascii="Arial" w:hAnsi="Arial" w:cs="Arial"/>
                <w:sz w:val="20"/>
                <w:szCs w:val="24"/>
              </w:rPr>
            </w:pPr>
          </w:p>
        </w:tc>
      </w:tr>
      <w:tr w:rsidR="008A7B32" w:rsidRPr="008A7B32" w:rsidTr="00A45085">
        <w:tc>
          <w:tcPr>
            <w:tcW w:w="4621" w:type="dxa"/>
          </w:tcPr>
          <w:p w:rsidR="008A7B32" w:rsidRPr="008A7B32" w:rsidRDefault="008A7B32" w:rsidP="00A45085">
            <w:pPr>
              <w:pStyle w:val="ListParagraph"/>
              <w:ind w:left="0"/>
              <w:rPr>
                <w:rFonts w:ascii="Arial" w:hAnsi="Arial" w:cs="Arial"/>
                <w:sz w:val="20"/>
                <w:szCs w:val="24"/>
              </w:rPr>
            </w:pPr>
            <w:r w:rsidRPr="008A7B32">
              <w:rPr>
                <w:rFonts w:ascii="Arial" w:hAnsi="Arial" w:cs="Arial"/>
                <w:sz w:val="20"/>
                <w:szCs w:val="24"/>
              </w:rPr>
              <w:t>30 September 2019</w:t>
            </w:r>
          </w:p>
        </w:tc>
        <w:tc>
          <w:tcPr>
            <w:tcW w:w="4621" w:type="dxa"/>
          </w:tcPr>
          <w:p w:rsidR="008A7B32" w:rsidRDefault="008A7B32" w:rsidP="00A45085">
            <w:pPr>
              <w:pStyle w:val="ListParagraph"/>
              <w:ind w:left="0"/>
              <w:rPr>
                <w:rFonts w:ascii="Arial" w:hAnsi="Arial" w:cs="Arial"/>
                <w:sz w:val="20"/>
                <w:szCs w:val="24"/>
              </w:rPr>
            </w:pPr>
            <w:r w:rsidRPr="008A7B32">
              <w:rPr>
                <w:rFonts w:ascii="Arial" w:hAnsi="Arial" w:cs="Arial"/>
                <w:sz w:val="20"/>
                <w:szCs w:val="24"/>
              </w:rPr>
              <w:t>Public consultation period closes</w:t>
            </w:r>
          </w:p>
          <w:p w:rsidR="008A7B32" w:rsidRPr="008A7B32" w:rsidRDefault="008A7B32" w:rsidP="00A45085">
            <w:pPr>
              <w:pStyle w:val="ListParagraph"/>
              <w:ind w:left="0"/>
              <w:rPr>
                <w:rFonts w:ascii="Arial" w:hAnsi="Arial" w:cs="Arial"/>
                <w:sz w:val="20"/>
                <w:szCs w:val="24"/>
              </w:rPr>
            </w:pPr>
          </w:p>
        </w:tc>
      </w:tr>
      <w:tr w:rsidR="008A7B32" w:rsidRPr="008A7B32" w:rsidTr="00A45085">
        <w:tc>
          <w:tcPr>
            <w:tcW w:w="4621" w:type="dxa"/>
          </w:tcPr>
          <w:p w:rsidR="008A7B32" w:rsidRPr="008A7B32" w:rsidRDefault="008A7B32" w:rsidP="00A45085">
            <w:pPr>
              <w:pStyle w:val="ListParagraph"/>
              <w:ind w:left="0"/>
              <w:rPr>
                <w:rFonts w:ascii="Arial" w:hAnsi="Arial" w:cs="Arial"/>
                <w:sz w:val="20"/>
                <w:szCs w:val="24"/>
              </w:rPr>
            </w:pPr>
            <w:r w:rsidRPr="008A7B32">
              <w:rPr>
                <w:rFonts w:ascii="Arial" w:hAnsi="Arial" w:cs="Arial"/>
                <w:sz w:val="20"/>
                <w:szCs w:val="24"/>
              </w:rPr>
              <w:t>6 November 2019</w:t>
            </w:r>
          </w:p>
        </w:tc>
        <w:tc>
          <w:tcPr>
            <w:tcW w:w="4621" w:type="dxa"/>
          </w:tcPr>
          <w:p w:rsidR="008A7B32" w:rsidRDefault="008A7B32" w:rsidP="00A45085">
            <w:pPr>
              <w:pStyle w:val="ListParagraph"/>
              <w:ind w:left="0"/>
              <w:rPr>
                <w:rFonts w:ascii="Arial" w:hAnsi="Arial" w:cs="Arial"/>
                <w:sz w:val="20"/>
                <w:szCs w:val="24"/>
              </w:rPr>
            </w:pPr>
            <w:r w:rsidRPr="008A7B32">
              <w:rPr>
                <w:rFonts w:ascii="Arial" w:hAnsi="Arial" w:cs="Arial"/>
                <w:sz w:val="20"/>
                <w:szCs w:val="24"/>
              </w:rPr>
              <w:t>Final proposals considered at full meeting of Northumberland County Council</w:t>
            </w:r>
          </w:p>
          <w:p w:rsidR="008A7B32" w:rsidRPr="008A7B32" w:rsidRDefault="008A7B32" w:rsidP="00A45085">
            <w:pPr>
              <w:pStyle w:val="ListParagraph"/>
              <w:ind w:left="0"/>
              <w:rPr>
                <w:rFonts w:ascii="Arial" w:hAnsi="Arial" w:cs="Arial"/>
                <w:sz w:val="20"/>
                <w:szCs w:val="24"/>
              </w:rPr>
            </w:pPr>
          </w:p>
        </w:tc>
      </w:tr>
    </w:tbl>
    <w:p w:rsidR="008A7B32" w:rsidRDefault="008A7B32" w:rsidP="008A7B32">
      <w:pPr>
        <w:pStyle w:val="ListParagraph"/>
        <w:spacing w:after="0" w:line="240" w:lineRule="auto"/>
        <w:rPr>
          <w:rFonts w:ascii="Arial" w:hAnsi="Arial" w:cs="Arial"/>
          <w:sz w:val="24"/>
          <w:szCs w:val="24"/>
        </w:rPr>
      </w:pPr>
    </w:p>
    <w:p w:rsidR="008A7B32" w:rsidRDefault="008A7B32" w:rsidP="008A7B32">
      <w:pPr>
        <w:pStyle w:val="ListParagraph"/>
        <w:spacing w:after="0" w:line="240" w:lineRule="auto"/>
        <w:rPr>
          <w:rFonts w:ascii="Arial" w:hAnsi="Arial" w:cs="Arial"/>
          <w:sz w:val="24"/>
          <w:szCs w:val="24"/>
        </w:rPr>
      </w:pPr>
    </w:p>
    <w:p w:rsidR="008A7B32" w:rsidRDefault="008A7B32" w:rsidP="008A7B32">
      <w:pPr>
        <w:pStyle w:val="ListParagraph"/>
        <w:spacing w:after="0" w:line="240" w:lineRule="auto"/>
        <w:rPr>
          <w:rFonts w:ascii="Arial" w:hAnsi="Arial" w:cs="Arial"/>
          <w:sz w:val="24"/>
          <w:szCs w:val="24"/>
        </w:rPr>
      </w:pPr>
    </w:p>
    <w:p w:rsidR="008A7B32" w:rsidRDefault="008A7B32" w:rsidP="008A7B32">
      <w:pPr>
        <w:pStyle w:val="ListParagraph"/>
        <w:spacing w:after="0" w:line="240" w:lineRule="auto"/>
        <w:rPr>
          <w:rFonts w:ascii="Arial" w:hAnsi="Arial" w:cs="Arial"/>
          <w:sz w:val="24"/>
          <w:szCs w:val="24"/>
        </w:rPr>
      </w:pPr>
    </w:p>
    <w:p w:rsidR="008A7B32" w:rsidRDefault="008A7B32" w:rsidP="008A7B32">
      <w:pPr>
        <w:pStyle w:val="ListParagraph"/>
        <w:spacing w:after="0" w:line="240" w:lineRule="auto"/>
        <w:rPr>
          <w:rFonts w:ascii="Arial" w:hAnsi="Arial" w:cs="Arial"/>
          <w:sz w:val="24"/>
          <w:szCs w:val="24"/>
        </w:rPr>
      </w:pPr>
      <w:r>
        <w:rPr>
          <w:rFonts w:ascii="Arial" w:hAnsi="Arial" w:cs="Arial"/>
          <w:sz w:val="24"/>
          <w:szCs w:val="24"/>
        </w:rPr>
        <w:t>Kelly Angus</w:t>
      </w:r>
    </w:p>
    <w:p w:rsidR="008A7B32" w:rsidRDefault="008A7B32" w:rsidP="008A7B32">
      <w:pPr>
        <w:pStyle w:val="ListParagraph"/>
        <w:spacing w:after="0" w:line="240" w:lineRule="auto"/>
        <w:rPr>
          <w:rFonts w:ascii="Arial" w:hAnsi="Arial" w:cs="Arial"/>
          <w:sz w:val="24"/>
          <w:szCs w:val="24"/>
        </w:rPr>
      </w:pPr>
      <w:r>
        <w:rPr>
          <w:rFonts w:ascii="Arial" w:hAnsi="Arial" w:cs="Arial"/>
          <w:sz w:val="24"/>
          <w:szCs w:val="24"/>
        </w:rPr>
        <w:t>Electoral Registration Officer</w:t>
      </w:r>
    </w:p>
    <w:p w:rsidR="008A7B32" w:rsidRPr="00B80F0B" w:rsidRDefault="008A7B32" w:rsidP="008A7B32">
      <w:pPr>
        <w:pStyle w:val="ListParagraph"/>
        <w:spacing w:after="0" w:line="240" w:lineRule="auto"/>
        <w:rPr>
          <w:rFonts w:ascii="Arial" w:hAnsi="Arial" w:cs="Arial"/>
          <w:sz w:val="24"/>
          <w:szCs w:val="24"/>
        </w:rPr>
      </w:pPr>
      <w:r>
        <w:rPr>
          <w:rFonts w:ascii="Arial" w:hAnsi="Arial" w:cs="Arial"/>
          <w:sz w:val="24"/>
          <w:szCs w:val="24"/>
        </w:rPr>
        <w:lastRenderedPageBreak/>
        <w:t>10 July 2019</w:t>
      </w:r>
    </w:p>
    <w:sectPr w:rsidR="008A7B32" w:rsidRPr="00B80F0B">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331B" w:rsidRDefault="00E9331B" w:rsidP="00B71F6C">
      <w:pPr>
        <w:spacing w:after="0" w:line="240" w:lineRule="auto"/>
      </w:pPr>
      <w:r>
        <w:separator/>
      </w:r>
    </w:p>
  </w:endnote>
  <w:endnote w:type="continuationSeparator" w:id="0">
    <w:p w:rsidR="00E9331B" w:rsidRDefault="00E9331B" w:rsidP="00B71F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331B" w:rsidRDefault="00E9331B" w:rsidP="00B71F6C">
      <w:pPr>
        <w:spacing w:after="0" w:line="240" w:lineRule="auto"/>
      </w:pPr>
      <w:r>
        <w:separator/>
      </w:r>
    </w:p>
  </w:footnote>
  <w:footnote w:type="continuationSeparator" w:id="0">
    <w:p w:rsidR="00E9331B" w:rsidRDefault="00E9331B" w:rsidP="00B71F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F6C" w:rsidRDefault="00B71F6C" w:rsidP="00B71F6C">
    <w:pPr>
      <w:pStyle w:val="Header"/>
      <w:jc w:val="center"/>
    </w:pPr>
    <w:r>
      <w:rPr>
        <w:rFonts w:ascii="Arial" w:hAnsi="Arial" w:cs="Arial"/>
        <w:noProof/>
        <w:color w:val="000000"/>
        <w:lang w:eastAsia="en-GB"/>
      </w:rPr>
      <w:drawing>
        <wp:inline distT="0" distB="0" distL="0" distR="0" wp14:anchorId="5283E412" wp14:editId="7F0A2D84">
          <wp:extent cx="2076450" cy="882069"/>
          <wp:effectExtent l="0" t="0" r="0" b="0"/>
          <wp:docPr id="1" name="Picture 1" descr="https://lh6.googleusercontent.com/cLg_x-DDJuDx9jeLM__Sa59C0MBnwqH7hMGF2TyHEHzFSbjjuYSgMkTsaiyHjkxT93hPHjz7uepCBAU4KATV_otH_8U243c_0gmfOgofChsxOnahcSAy-YQG211DJyLUtOv1HCt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6.googleusercontent.com/cLg_x-DDJuDx9jeLM__Sa59C0MBnwqH7hMGF2TyHEHzFSbjjuYSgMkTsaiyHjkxT93hPHjz7uepCBAU4KATV_otH_8U243c_0gmfOgofChsxOnahcSAy-YQG211DJyLUtOv1HCt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3415" cy="885028"/>
                  </a:xfrm>
                  <a:prstGeom prst="rect">
                    <a:avLst/>
                  </a:prstGeom>
                  <a:noFill/>
                  <a:ln>
                    <a:noFill/>
                  </a:ln>
                </pic:spPr>
              </pic:pic>
            </a:graphicData>
          </a:graphic>
        </wp:inline>
      </w:drawing>
    </w:r>
  </w:p>
  <w:p w:rsidR="00B71F6C" w:rsidRDefault="00B71F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73284E"/>
    <w:multiLevelType w:val="hybridMultilevel"/>
    <w:tmpl w:val="1C728A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042"/>
    <w:rsid w:val="000A2972"/>
    <w:rsid w:val="00142238"/>
    <w:rsid w:val="0044701A"/>
    <w:rsid w:val="007B5042"/>
    <w:rsid w:val="00871639"/>
    <w:rsid w:val="008A7B32"/>
    <w:rsid w:val="00A45085"/>
    <w:rsid w:val="00A62C53"/>
    <w:rsid w:val="00B71F6C"/>
    <w:rsid w:val="00B80F0B"/>
    <w:rsid w:val="00E933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1F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1F6C"/>
  </w:style>
  <w:style w:type="paragraph" w:styleId="Footer">
    <w:name w:val="footer"/>
    <w:basedOn w:val="Normal"/>
    <w:link w:val="FooterChar"/>
    <w:uiPriority w:val="99"/>
    <w:unhideWhenUsed/>
    <w:rsid w:val="00B71F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1F6C"/>
  </w:style>
  <w:style w:type="paragraph" w:styleId="BalloonText">
    <w:name w:val="Balloon Text"/>
    <w:basedOn w:val="Normal"/>
    <w:link w:val="BalloonTextChar"/>
    <w:uiPriority w:val="99"/>
    <w:semiHidden/>
    <w:unhideWhenUsed/>
    <w:rsid w:val="00B71F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1F6C"/>
    <w:rPr>
      <w:rFonts w:ascii="Tahoma" w:hAnsi="Tahoma" w:cs="Tahoma"/>
      <w:sz w:val="16"/>
      <w:szCs w:val="16"/>
    </w:rPr>
  </w:style>
  <w:style w:type="paragraph" w:styleId="ListParagraph">
    <w:name w:val="List Paragraph"/>
    <w:basedOn w:val="Normal"/>
    <w:uiPriority w:val="34"/>
    <w:qFormat/>
    <w:rsid w:val="00B71F6C"/>
    <w:pPr>
      <w:ind w:left="720"/>
      <w:contextualSpacing/>
    </w:pPr>
  </w:style>
  <w:style w:type="character" w:styleId="Hyperlink">
    <w:name w:val="Hyperlink"/>
    <w:basedOn w:val="DefaultParagraphFont"/>
    <w:uiPriority w:val="99"/>
    <w:unhideWhenUsed/>
    <w:rsid w:val="00B80F0B"/>
    <w:rPr>
      <w:color w:val="0000FF" w:themeColor="hyperlink"/>
      <w:u w:val="single"/>
    </w:rPr>
  </w:style>
  <w:style w:type="table" w:styleId="TableGrid">
    <w:name w:val="Table Grid"/>
    <w:basedOn w:val="TableNormal"/>
    <w:uiPriority w:val="59"/>
    <w:rsid w:val="008A7B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1F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1F6C"/>
  </w:style>
  <w:style w:type="paragraph" w:styleId="Footer">
    <w:name w:val="footer"/>
    <w:basedOn w:val="Normal"/>
    <w:link w:val="FooterChar"/>
    <w:uiPriority w:val="99"/>
    <w:unhideWhenUsed/>
    <w:rsid w:val="00B71F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1F6C"/>
  </w:style>
  <w:style w:type="paragraph" w:styleId="BalloonText">
    <w:name w:val="Balloon Text"/>
    <w:basedOn w:val="Normal"/>
    <w:link w:val="BalloonTextChar"/>
    <w:uiPriority w:val="99"/>
    <w:semiHidden/>
    <w:unhideWhenUsed/>
    <w:rsid w:val="00B71F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1F6C"/>
    <w:rPr>
      <w:rFonts w:ascii="Tahoma" w:hAnsi="Tahoma" w:cs="Tahoma"/>
      <w:sz w:val="16"/>
      <w:szCs w:val="16"/>
    </w:rPr>
  </w:style>
  <w:style w:type="paragraph" w:styleId="ListParagraph">
    <w:name w:val="List Paragraph"/>
    <w:basedOn w:val="Normal"/>
    <w:uiPriority w:val="34"/>
    <w:qFormat/>
    <w:rsid w:val="00B71F6C"/>
    <w:pPr>
      <w:ind w:left="720"/>
      <w:contextualSpacing/>
    </w:pPr>
  </w:style>
  <w:style w:type="character" w:styleId="Hyperlink">
    <w:name w:val="Hyperlink"/>
    <w:basedOn w:val="DefaultParagraphFont"/>
    <w:uiPriority w:val="99"/>
    <w:unhideWhenUsed/>
    <w:rsid w:val="00B80F0B"/>
    <w:rPr>
      <w:color w:val="0000FF" w:themeColor="hyperlink"/>
      <w:u w:val="single"/>
    </w:rPr>
  </w:style>
  <w:style w:type="table" w:styleId="TableGrid">
    <w:name w:val="Table Grid"/>
    <w:basedOn w:val="TableNormal"/>
    <w:uiPriority w:val="59"/>
    <w:rsid w:val="008A7B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llingDistrictReview@northumberland.gov.uk"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northumberland.gov.uk/Councillors/Elections.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326</Words>
  <Characters>1864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2186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McCluskey, Lauren</dc:creator>
  <cp:lastModifiedBy>Brodie, Jackie</cp:lastModifiedBy>
  <cp:revision>5</cp:revision>
  <cp:lastPrinted>2019-06-26T16:15:00Z</cp:lastPrinted>
  <dcterms:created xsi:type="dcterms:W3CDTF">2019-06-26T15:45:00Z</dcterms:created>
  <dcterms:modified xsi:type="dcterms:W3CDTF">2019-07-10T07:42:00Z</dcterms:modified>
</cp:coreProperties>
</file>