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REQUEST FORM FOR SCHEMES BEING DELIVERED BY AN EXTERNAL ORGANISATION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refer to the MLIS Guidance and Conditions when completing this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400"/>
        <w:tblGridChange w:id="0">
          <w:tblGrid>
            <w:gridCol w:w="600"/>
            <w:gridCol w:w="840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DETAILS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Member’s Name: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Electoral Division: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YOUR REQUEST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the organisation that you wish to support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 of the organisation that you wish to support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details for representative from the organisation that you wish to support: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 the organisation VAT registered:        Yes/No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Brief description of the scheme to be supported: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(Please remember to attach evidence of security of tenure on any facility that you wish to be awarded MLIS funding either by ownership of the freehold or by means of a lease that has at least five years duration when the application is made)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 of the scheme:  £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(Please remember that 3 quotes are required)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of your proposed contribution:  £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 out the source and value of any other funding that has already been secured in relation to this project:  £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 out the source and value of any other funding that the organisation is currently applying for in relation to this project:  £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contribution required: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Member signature: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signed: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Checklist for required attachments:</w:t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3240"/>
        <w:tblGridChange w:id="0">
          <w:tblGrid>
            <w:gridCol w:w="5760"/>
            <w:gridCol w:w="32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Evidence of security of tenure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quotations for the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Constitution or Articles of Association of external 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 of year accounts or recent bank statements from all accounts held by the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return your completed hard copy of this form to MLIS, County Hall, Morpeth, Northumberland, NE61 2EF or email a copy to MLIS@northumberland.gov.uk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029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14.5"/>
      <w:gridCol w:w="4514.5"/>
      <w:tblGridChange w:id="0">
        <w:tblGrid>
          <w:gridCol w:w="4514.5"/>
          <w:gridCol w:w="4514.5"/>
        </w:tblGrid>
      </w:tblGridChange>
    </w:tblGrid>
    <w:t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1">
          <w:pPr>
            <w:jc w:val="center"/>
            <w:rPr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36"/>
              <w:szCs w:val="36"/>
              <w:rtl w:val="0"/>
            </w:rPr>
            <w:t xml:space="preserve">Members Local Improvement Scheme (MLIS)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3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2724150" cy="11557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155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