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CHSWG – </w:t>
      </w:r>
      <w:r w:rsidDel="00000000" w:rsidR="00000000" w:rsidRPr="00000000">
        <w:rPr>
          <w:rFonts w:ascii="Arial" w:cs="Arial" w:eastAsia="Arial" w:hAnsi="Arial"/>
          <w:sz w:val="24"/>
          <w:szCs w:val="24"/>
          <w:rtl w:val="0"/>
        </w:rPr>
        <w:t xml:space="preserve">23rd October 2018</w:t>
      </w:r>
      <w:r w:rsidDel="00000000" w:rsidR="00000000" w:rsidRPr="00000000">
        <w:rPr>
          <w:rtl w:val="0"/>
        </w:rPr>
      </w:r>
    </w:p>
    <w:p w:rsidR="00000000" w:rsidDel="00000000" w:rsidP="00000000" w:rsidRDefault="00000000" w:rsidRPr="00000000" w14:paraId="00000001">
      <w:pPr>
        <w:pStyle w:val="Subtitle"/>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 I N U T E 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4508500</wp:posOffset>
                </wp:positionH>
                <wp:positionV relativeFrom="paragraph">
                  <wp:posOffset>-698499</wp:posOffset>
                </wp:positionV>
                <wp:extent cx="1495425" cy="352425"/>
                <wp:effectExtent b="0" l="0" r="0" t="0"/>
                <wp:wrapNone/>
                <wp:docPr id="1" name=""/>
                <a:graphic>
                  <a:graphicData uri="http://schemas.microsoft.com/office/word/2010/wordprocessingShape">
                    <wps:wsp>
                      <wps:cNvSpPr/>
                      <wps:cNvPr id="2" name="Shape 2"/>
                      <wps:spPr>
                        <a:xfrm>
                          <a:off x="4603050" y="3608550"/>
                          <a:ext cx="14859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3"/>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-698499</wp:posOffset>
                </wp:positionV>
                <wp:extent cx="1495425" cy="3524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495425" cy="352425"/>
                        </a:xfrm>
                        <a:prstGeom prst="rect"/>
                        <a:ln/>
                      </pic:spPr>
                    </pic:pic>
                  </a:graphicData>
                </a:graphic>
              </wp:anchor>
            </w:drawing>
          </mc:Fallback>
        </mc:AlternateContent>
      </w:r>
    </w:p>
    <w:p w:rsidR="00000000" w:rsidDel="00000000" w:rsidP="00000000" w:rsidRDefault="00000000" w:rsidRPr="00000000" w14:paraId="00000002">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sz w:val="20"/>
          <w:szCs w:val="20"/>
          <w:vertAlign w:val="baseline"/>
        </w:rPr>
      </w:pPr>
      <w:r w:rsidDel="00000000" w:rsidR="00000000" w:rsidRPr="00000000">
        <w:rPr>
          <w:rtl w:val="0"/>
        </w:rPr>
      </w:r>
    </w:p>
    <w:tbl>
      <w:tblPr>
        <w:tblStyle w:val="Table1"/>
        <w:tblW w:w="10470.0" w:type="dxa"/>
        <w:jc w:val="left"/>
        <w:tblInd w:w="-303.0" w:type="dxa"/>
        <w:tblLayout w:type="fixed"/>
        <w:tblLook w:val="0000"/>
      </w:tblPr>
      <w:tblGrid>
        <w:gridCol w:w="705"/>
        <w:gridCol w:w="8625"/>
        <w:gridCol w:w="1140"/>
        <w:tblGridChange w:id="0">
          <w:tblGrid>
            <w:gridCol w:w="705"/>
            <w:gridCol w:w="8625"/>
            <w:gridCol w:w="1140"/>
          </w:tblGrid>
        </w:tblGridChange>
      </w:tblGrid>
      <w:tr>
        <w:tc>
          <w:tcPr>
            <w:tcMar>
              <w:top w:w="113.0" w:type="dxa"/>
              <w:bottom w:w="113.0" w:type="dxa"/>
            </w:tcMar>
            <w:vAlign w:val="top"/>
          </w:tcPr>
          <w:p w:rsidR="00000000" w:rsidDel="00000000" w:rsidP="00000000" w:rsidRDefault="00000000" w:rsidRPr="00000000" w14:paraId="00000004">
            <w:pPr>
              <w:tabs>
                <w:tab w:val="right" w:pos="42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tabs>
                <w:tab w:val="right" w:pos="42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6">
            <w:pPr>
              <w:tabs>
                <w:tab w:val="right" w:pos="42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tabs>
                <w:tab w:val="right" w:pos="42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8">
            <w:pPr>
              <w:tabs>
                <w:tab w:val="right" w:pos="42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tabs>
                <w:tab w:val="right" w:pos="42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tabs>
                <w:tab w:val="right" w:pos="42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tabs>
                <w:tab w:val="right" w:pos="42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tabs>
                <w:tab w:val="right" w:pos="42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tabs>
                <w:tab w:val="right" w:pos="426"/>
              </w:tabs>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0E">
            <w:pPr>
              <w:pStyle w:val="Heading2"/>
              <w:tabs>
                <w:tab w:val="left" w:pos="584"/>
              </w:tabs>
              <w:spacing w:line="360" w:lineRule="auto"/>
              <w:contextualSpacing w:val="0"/>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Minute Taker</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i w:val="0"/>
                <w:vertAlign w:val="baseline"/>
                <w:rtl w:val="0"/>
              </w:rPr>
              <w:t xml:space="preserve">LL</w:t>
            </w: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Those attending:   </w:t>
            </w:r>
          </w:p>
          <w:p w:rsidR="00000000" w:rsidDel="00000000" w:rsidP="00000000" w:rsidRDefault="00000000" w:rsidRPr="00000000" w14:paraId="00000011">
            <w:pPr>
              <w:tabs>
                <w:tab w:val="center" w:pos="4393"/>
              </w:tabs>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Isabel Russell</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Anna Bradley</w:t>
            </w:r>
            <w:r w:rsidDel="00000000" w:rsidR="00000000" w:rsidRPr="00000000">
              <w:rPr>
                <w:rtl w:val="0"/>
              </w:rPr>
            </w:r>
          </w:p>
          <w:p w:rsidR="00000000" w:rsidDel="00000000" w:rsidP="00000000" w:rsidRDefault="00000000" w:rsidRPr="00000000" w14:paraId="00000012">
            <w:pPr>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Annabel Caiger</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Ginny Parker</w:t>
            </w:r>
            <w:r w:rsidDel="00000000" w:rsidR="00000000" w:rsidRPr="00000000">
              <w:rPr>
                <w:rtl w:val="0"/>
              </w:rPr>
            </w:r>
          </w:p>
          <w:p w:rsidR="00000000" w:rsidDel="00000000" w:rsidP="00000000" w:rsidRDefault="00000000" w:rsidRPr="00000000" w14:paraId="00000013">
            <w:pPr>
              <w:tabs>
                <w:tab w:val="center" w:pos="4393"/>
              </w:tabs>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Pip Harrison</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Nicola Bowman</w:t>
            </w:r>
            <w:r w:rsidDel="00000000" w:rsidR="00000000" w:rsidRPr="00000000">
              <w:rPr>
                <w:rtl w:val="0"/>
              </w:rPr>
            </w:r>
          </w:p>
          <w:p w:rsidR="00000000" w:rsidDel="00000000" w:rsidP="00000000" w:rsidRDefault="00000000" w:rsidRPr="00000000" w14:paraId="00000014">
            <w:pPr>
              <w:tabs>
                <w:tab w:val="center" w:pos="4393"/>
              </w:tabs>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Kate Johnston                                         </w:t>
            </w:r>
            <w:r w:rsidDel="00000000" w:rsidR="00000000" w:rsidRPr="00000000">
              <w:rPr>
                <w:rFonts w:ascii="Arial" w:cs="Arial" w:eastAsia="Arial" w:hAnsi="Arial"/>
                <w:sz w:val="22"/>
                <w:szCs w:val="22"/>
                <w:rtl w:val="0"/>
              </w:rPr>
              <w:t xml:space="preserve">Claire Jackson</w:t>
            </w:r>
            <w:r w:rsidDel="00000000" w:rsidR="00000000" w:rsidRPr="00000000">
              <w:rPr>
                <w:rtl w:val="0"/>
              </w:rPr>
            </w:r>
          </w:p>
          <w:p w:rsidR="00000000" w:rsidDel="00000000" w:rsidP="00000000" w:rsidRDefault="00000000" w:rsidRPr="00000000" w14:paraId="00000015">
            <w:pPr>
              <w:tabs>
                <w:tab w:val="center" w:pos="4393"/>
              </w:tabs>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Judith Cook</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   Lindsay Short</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6">
            <w:pPr>
              <w:contextualSpacing w:val="0"/>
              <w:jc w:val="center"/>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Action by</w:t>
            </w: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017">
            <w:pPr>
              <w:tabs>
                <w:tab w:val="right" w:pos="426"/>
              </w:tabs>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p>
        </w:tc>
        <w:tc>
          <w:tcPr>
            <w:tcMar>
              <w:top w:w="113.0" w:type="dxa"/>
              <w:bottom w:w="113.0" w:type="dxa"/>
            </w:tcMar>
            <w:vAlign w:val="top"/>
          </w:tcPr>
          <w:p w:rsidR="00000000" w:rsidDel="00000000" w:rsidP="00000000" w:rsidRDefault="00000000" w:rsidRPr="00000000" w14:paraId="00000018">
            <w:pPr>
              <w:tabs>
                <w:tab w:val="left" w:pos="584"/>
              </w:tabs>
              <w:spacing w:line="360" w:lineRule="auto"/>
              <w:contextualSpacing w:val="0"/>
              <w:rPr>
                <w:rFonts w:ascii="Arial" w:cs="Arial" w:eastAsia="Arial" w:hAnsi="Arial"/>
                <w:sz w:val="22"/>
                <w:szCs w:val="22"/>
                <w:vertAlign w:val="baseline"/>
              </w:rPr>
            </w:pPr>
            <w:r w:rsidDel="00000000" w:rsidR="00000000" w:rsidRPr="00000000">
              <w:rPr>
                <w:rFonts w:ascii="Arial" w:cs="Arial" w:eastAsia="Arial" w:hAnsi="Arial"/>
                <w:b w:val="1"/>
                <w:i w:val="1"/>
                <w:sz w:val="22"/>
                <w:szCs w:val="22"/>
                <w:vertAlign w:val="baseline"/>
                <w:rtl w:val="0"/>
              </w:rPr>
              <w:t xml:space="preserve">Apologies: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Doris Ross, Alison Lawson, Alison Bravey</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9">
            <w:pPr>
              <w:contextualSpacing w:val="0"/>
              <w:rPr>
                <w:rFonts w:ascii="Arial" w:cs="Arial" w:eastAsia="Arial" w:hAnsi="Arial"/>
                <w:b w:val="0"/>
                <w:i w:val="0"/>
                <w:sz w:val="22"/>
                <w:szCs w:val="22"/>
                <w:vertAlign w:val="baseline"/>
              </w:rPr>
            </w:pPr>
            <w:r w:rsidDel="00000000" w:rsidR="00000000" w:rsidRPr="00000000">
              <w:rPr>
                <w:rtl w:val="0"/>
              </w:rPr>
            </w:r>
          </w:p>
        </w:tc>
      </w:tr>
      <w:tr>
        <w:trPr>
          <w:trHeight w:val="200" w:hRule="atLeast"/>
        </w:trPr>
        <w:tc>
          <w:tcPr>
            <w:tcMar>
              <w:top w:w="113.0" w:type="dxa"/>
              <w:bottom w:w="113.0" w:type="dxa"/>
            </w:tcMar>
            <w:vAlign w:val="top"/>
          </w:tcPr>
          <w:p w:rsidR="00000000" w:rsidDel="00000000" w:rsidP="00000000" w:rsidRDefault="00000000" w:rsidRPr="00000000" w14:paraId="0000001A">
            <w:pPr>
              <w:tabs>
                <w:tab w:val="right" w:pos="42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r>
          </w:p>
        </w:tc>
        <w:tc>
          <w:tcPr>
            <w:tcMar>
              <w:top w:w="113.0" w:type="dxa"/>
              <w:bottom w:w="113.0" w:type="dxa"/>
            </w:tcMar>
            <w:vAlign w:val="top"/>
          </w:tcPr>
          <w:p w:rsidR="00000000" w:rsidDel="00000000" w:rsidP="00000000" w:rsidRDefault="00000000" w:rsidRPr="00000000" w14:paraId="0000001B">
            <w:pPr>
              <w:tabs>
                <w:tab w:val="left" w:pos="584"/>
              </w:tabs>
              <w:contextualSpacing w:val="0"/>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Minutes  and matters ar</w:t>
            </w:r>
            <w:r w:rsidDel="00000000" w:rsidR="00000000" w:rsidRPr="00000000">
              <w:rPr>
                <w:rFonts w:ascii="Arial" w:cs="Arial" w:eastAsia="Arial" w:hAnsi="Arial"/>
                <w:b w:val="1"/>
                <w:i w:val="1"/>
                <w:sz w:val="22"/>
                <w:szCs w:val="22"/>
                <w:rtl w:val="0"/>
              </w:rPr>
              <w:t xml:space="preserve">ising from 26th June 2018</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C">
            <w:pPr>
              <w:contextualSpacing w:val="0"/>
              <w:rPr>
                <w:rFonts w:ascii="Arial" w:cs="Arial" w:eastAsia="Arial" w:hAnsi="Arial"/>
                <w:b w:val="0"/>
                <w:i w:val="0"/>
                <w:sz w:val="22"/>
                <w:szCs w:val="22"/>
                <w:vertAlign w:val="baseline"/>
              </w:rPr>
            </w:pPr>
            <w:r w:rsidDel="00000000" w:rsidR="00000000" w:rsidRPr="00000000">
              <w:rPr>
                <w:rtl w:val="0"/>
              </w:rPr>
            </w:r>
          </w:p>
        </w:tc>
      </w:tr>
      <w:tr>
        <w:trPr>
          <w:trHeight w:val="3440" w:hRule="atLeast"/>
        </w:trPr>
        <w:tc>
          <w:tcPr>
            <w:tcMar>
              <w:top w:w="113.0" w:type="dxa"/>
              <w:bottom w:w="113.0" w:type="dxa"/>
            </w:tcMar>
            <w:vAlign w:val="top"/>
          </w:tcPr>
          <w:p w:rsidR="00000000" w:rsidDel="00000000" w:rsidP="00000000" w:rsidRDefault="00000000" w:rsidRPr="00000000" w14:paraId="0000001D">
            <w:pPr>
              <w:tabs>
                <w:tab w:val="right" w:pos="426"/>
              </w:tabs>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E">
            <w:pPr>
              <w:tabs>
                <w:tab w:val="left" w:pos="428"/>
              </w:tabs>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Membership</w:t>
            </w:r>
            <w:r w:rsidDel="00000000" w:rsidR="00000000" w:rsidRPr="00000000">
              <w:rPr>
                <w:rFonts w:ascii="Arial" w:cs="Arial" w:eastAsia="Arial" w:hAnsi="Arial"/>
                <w:sz w:val="22"/>
                <w:szCs w:val="22"/>
                <w:rtl w:val="0"/>
              </w:rPr>
              <w:t xml:space="preserve"> - Doris suggested Julie Ford (Social Worker) and Sue Prince from Disabled Children’s team.  Health Visitor Hannah Coble can hopefully come to next meeting.  New parent representative Diane Tinnion will attend next meeting.</w:t>
            </w:r>
          </w:p>
          <w:p w:rsidR="00000000" w:rsidDel="00000000" w:rsidP="00000000" w:rsidRDefault="00000000" w:rsidRPr="00000000" w14:paraId="0000001F">
            <w:pPr>
              <w:tabs>
                <w:tab w:val="left" w:pos="428"/>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Post 16 representative - new SENDCo at Northumberland College, IR to contact.</w:t>
            </w:r>
          </w:p>
          <w:p w:rsidR="00000000" w:rsidDel="00000000" w:rsidP="00000000" w:rsidRDefault="00000000" w:rsidRPr="00000000" w14:paraId="00000020">
            <w:pPr>
              <w:tabs>
                <w:tab w:val="left" w:pos="428"/>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tabs>
                <w:tab w:val="left" w:pos="428"/>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CHSWG Terms of reference updated and agreed.   As there is no strategic CHSWG this will be taken out.</w:t>
            </w:r>
          </w:p>
          <w:p w:rsidR="00000000" w:rsidDel="00000000" w:rsidP="00000000" w:rsidRDefault="00000000" w:rsidRPr="00000000" w14:paraId="00000022">
            <w:pPr>
              <w:tabs>
                <w:tab w:val="left" w:pos="428"/>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tabs>
                <w:tab w:val="left" w:pos="428"/>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LL will put minutes onto Sensory Support Service website.</w:t>
            </w:r>
          </w:p>
          <w:p w:rsidR="00000000" w:rsidDel="00000000" w:rsidP="00000000" w:rsidRDefault="00000000" w:rsidRPr="00000000" w14:paraId="00000024">
            <w:pPr>
              <w:tabs>
                <w:tab w:val="left" w:pos="428"/>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tabs>
                <w:tab w:val="left" w:pos="428"/>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Agreed that parent slot will be added to agenda in future.</w:t>
            </w:r>
          </w:p>
        </w:tc>
        <w:tc>
          <w:tcPr>
            <w:tcMar>
              <w:top w:w="113.0" w:type="dxa"/>
              <w:bottom w:w="113.0" w:type="dxa"/>
            </w:tcMar>
            <w:vAlign w:val="top"/>
          </w:tcPr>
          <w:p w:rsidR="00000000" w:rsidDel="00000000" w:rsidP="00000000" w:rsidRDefault="00000000" w:rsidRPr="00000000" w14:paraId="00000026">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IR</w:t>
            </w:r>
          </w:p>
          <w:p w:rsidR="00000000" w:rsidDel="00000000" w:rsidP="00000000" w:rsidRDefault="00000000" w:rsidRPr="00000000" w14:paraId="0000002A">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LL</w:t>
            </w:r>
          </w:p>
          <w:p w:rsidR="00000000" w:rsidDel="00000000" w:rsidP="00000000" w:rsidRDefault="00000000" w:rsidRPr="00000000" w14:paraId="0000002F">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IR</w:t>
            </w:r>
          </w:p>
        </w:tc>
      </w:tr>
      <w:tr>
        <w:trPr>
          <w:trHeight w:val="240" w:hRule="atLeast"/>
        </w:trPr>
        <w:tc>
          <w:tcPr>
            <w:tcMar>
              <w:top w:w="113.0" w:type="dxa"/>
              <w:bottom w:w="113.0" w:type="dxa"/>
            </w:tcMar>
            <w:vAlign w:val="top"/>
          </w:tcPr>
          <w:p w:rsidR="00000000" w:rsidDel="00000000" w:rsidP="00000000" w:rsidRDefault="00000000" w:rsidRPr="00000000" w14:paraId="00000031">
            <w:pPr>
              <w:tabs>
                <w:tab w:val="right" w:pos="42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r>
          </w:p>
        </w:tc>
        <w:tc>
          <w:tcPr>
            <w:tcMar>
              <w:top w:w="113.0" w:type="dxa"/>
              <w:bottom w:w="113.0" w:type="dxa"/>
            </w:tcMar>
            <w:vAlign w:val="top"/>
          </w:tcPr>
          <w:p w:rsidR="00000000" w:rsidDel="00000000" w:rsidP="00000000" w:rsidRDefault="00000000" w:rsidRPr="00000000" w14:paraId="00000032">
            <w:pPr>
              <w:tabs>
                <w:tab w:val="left" w:pos="584"/>
              </w:tabs>
              <w:contextualSpacing w:val="0"/>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rtl w:val="0"/>
              </w:rPr>
              <w:t xml:space="preserve">Update mailing list</w:t>
            </w:r>
            <w:r w:rsidDel="00000000" w:rsidR="00000000" w:rsidRPr="00000000">
              <w:rPr>
                <w:rtl w:val="0"/>
              </w:rPr>
            </w:r>
          </w:p>
          <w:p w:rsidR="00000000" w:rsidDel="00000000" w:rsidP="00000000" w:rsidRDefault="00000000" w:rsidRPr="00000000" w14:paraId="00000033">
            <w:pPr>
              <w:tabs>
                <w:tab w:val="left" w:pos="584"/>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34">
            <w:pPr>
              <w:tabs>
                <w:tab w:val="left" w:pos="584"/>
              </w:tabs>
              <w:contextualSpacing w:val="0"/>
              <w:rPr>
                <w:rFonts w:ascii="Arial" w:cs="Arial" w:eastAsia="Arial" w:hAnsi="Arial"/>
                <w:b w:val="0"/>
                <w:i w:val="0"/>
                <w:sz w:val="22"/>
                <w:szCs w:val="22"/>
                <w:vertAlign w:val="baseline"/>
              </w:rPr>
            </w:pPr>
            <w:r w:rsidDel="00000000" w:rsidR="00000000" w:rsidRPr="00000000">
              <w:rPr>
                <w:rFonts w:ascii="Arial" w:cs="Arial" w:eastAsia="Arial" w:hAnsi="Arial"/>
                <w:sz w:val="22"/>
                <w:szCs w:val="22"/>
                <w:rtl w:val="0"/>
              </w:rPr>
              <w:t xml:space="preserve">Done.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35">
            <w:pPr>
              <w:contextualSpacing w:val="0"/>
              <w:rPr>
                <w:rFonts w:ascii="Arial" w:cs="Arial" w:eastAsia="Arial" w:hAnsi="Arial"/>
                <w:b w:val="0"/>
                <w:i w:val="0"/>
                <w:sz w:val="22"/>
                <w:szCs w:val="22"/>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036">
            <w:pPr>
              <w:tabs>
                <w:tab w:val="right" w:pos="42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r>
          </w:p>
        </w:tc>
        <w:tc>
          <w:tcPr>
            <w:tcMar>
              <w:top w:w="113.0" w:type="dxa"/>
              <w:bottom w:w="113.0" w:type="dxa"/>
            </w:tcMar>
            <w:vAlign w:val="top"/>
          </w:tcPr>
          <w:p w:rsidR="00000000" w:rsidDel="00000000" w:rsidP="00000000" w:rsidRDefault="00000000" w:rsidRPr="00000000" w14:paraId="00000037">
            <w:pPr>
              <w:tabs>
                <w:tab w:val="left" w:pos="428"/>
              </w:tabs>
              <w:spacing w:line="360" w:lineRule="auto"/>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Sensory Support Service update (IR)</w:t>
            </w:r>
          </w:p>
          <w:p w:rsidR="00000000" w:rsidDel="00000000" w:rsidP="00000000" w:rsidRDefault="00000000" w:rsidRPr="00000000" w14:paraId="00000038">
            <w:pPr>
              <w:tabs>
                <w:tab w:val="left" w:pos="428"/>
              </w:tabs>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IR &amp; AB Post seconded until 1st December, this could be extended.</w:t>
            </w:r>
          </w:p>
          <w:p w:rsidR="00000000" w:rsidDel="00000000" w:rsidP="00000000" w:rsidRDefault="00000000" w:rsidRPr="00000000" w14:paraId="00000039">
            <w:pPr>
              <w:tabs>
                <w:tab w:val="left" w:pos="428"/>
              </w:tabs>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tabs>
                <w:tab w:val="left" w:pos="428"/>
              </w:tabs>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There is a restructure within SEND and Children’s Services, consultations now ongoing.</w:t>
            </w:r>
          </w:p>
          <w:p w:rsidR="00000000" w:rsidDel="00000000" w:rsidP="00000000" w:rsidRDefault="00000000" w:rsidRPr="00000000" w14:paraId="0000003B">
            <w:pPr>
              <w:tabs>
                <w:tab w:val="left" w:pos="428"/>
              </w:tabs>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tabs>
                <w:tab w:val="left" w:pos="428"/>
              </w:tabs>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IR working 4 days now, AB acting up for 1 day.</w:t>
            </w:r>
          </w:p>
          <w:p w:rsidR="00000000" w:rsidDel="00000000" w:rsidP="00000000" w:rsidRDefault="00000000" w:rsidRPr="00000000" w14:paraId="0000003D">
            <w:pPr>
              <w:tabs>
                <w:tab w:val="left" w:pos="428"/>
              </w:tabs>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tabs>
                <w:tab w:val="left" w:pos="428"/>
              </w:tabs>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SSS staff are diversifying in their roles by sharing specific areas of expertise.  PH is training as Educational Audiologist alongside Chris Serle.  Andrea Dodds is sharing Post 16 role with Sue Mobberley.</w:t>
            </w:r>
          </w:p>
          <w:p w:rsidR="00000000" w:rsidDel="00000000" w:rsidP="00000000" w:rsidRDefault="00000000" w:rsidRPr="00000000" w14:paraId="0000003F">
            <w:pPr>
              <w:tabs>
                <w:tab w:val="left" w:pos="428"/>
              </w:tabs>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tabs>
                <w:tab w:val="left" w:pos="428"/>
              </w:tabs>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Rebecca Marshall, Visually Impaired Teacher in training.</w:t>
            </w:r>
          </w:p>
          <w:p w:rsidR="00000000" w:rsidDel="00000000" w:rsidP="00000000" w:rsidRDefault="00000000" w:rsidRPr="00000000" w14:paraId="00000041">
            <w:pPr>
              <w:tabs>
                <w:tab w:val="left" w:pos="428"/>
              </w:tabs>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tabs>
                <w:tab w:val="left" w:pos="428"/>
              </w:tabs>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Helen Boyd now qualified MSI Teacher.</w:t>
            </w:r>
          </w:p>
          <w:p w:rsidR="00000000" w:rsidDel="00000000" w:rsidP="00000000" w:rsidRDefault="00000000" w:rsidRPr="00000000" w14:paraId="00000043">
            <w:pPr>
              <w:tabs>
                <w:tab w:val="left" w:pos="428"/>
              </w:tabs>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tabs>
                <w:tab w:val="left" w:pos="428"/>
              </w:tabs>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Appraisal process completed for all SSS staff.</w:t>
            </w:r>
          </w:p>
          <w:p w:rsidR="00000000" w:rsidDel="00000000" w:rsidP="00000000" w:rsidRDefault="00000000" w:rsidRPr="00000000" w14:paraId="00000045">
            <w:pPr>
              <w:tabs>
                <w:tab w:val="left" w:pos="428"/>
              </w:tabs>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tabs>
                <w:tab w:val="left" w:pos="428"/>
              </w:tabs>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There is a new North of Tyne Post 16 group established and ran by Alison Lawson.</w:t>
            </w:r>
          </w:p>
          <w:p w:rsidR="00000000" w:rsidDel="00000000" w:rsidP="00000000" w:rsidRDefault="00000000" w:rsidRPr="00000000" w14:paraId="00000047">
            <w:pPr>
              <w:tabs>
                <w:tab w:val="left" w:pos="428"/>
              </w:tabs>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Service Development Plan will be brought to next CHSWG meeting.</w:t>
            </w:r>
          </w:p>
          <w:p w:rsidR="00000000" w:rsidDel="00000000" w:rsidP="00000000" w:rsidRDefault="00000000" w:rsidRPr="00000000" w14:paraId="00000048">
            <w:pPr>
              <w:tabs>
                <w:tab w:val="left" w:pos="428"/>
              </w:tabs>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tabs>
                <w:tab w:val="left" w:pos="428"/>
              </w:tabs>
              <w:spacing w:line="240" w:lineRule="auto"/>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The local area SEND inspection is now over - outcome pending.</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4A">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4B">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4C">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4D">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4E">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4F">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0">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3">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4">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5">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6">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7">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8">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9">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A">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B">
            <w:pPr>
              <w:contextualSpacing w:val="0"/>
              <w:rPr>
                <w:rFonts w:ascii="Arial" w:cs="Arial" w:eastAsia="Arial" w:hAnsi="Arial"/>
                <w:b w:val="0"/>
                <w:i w:val="0"/>
                <w:sz w:val="22"/>
                <w:szCs w:val="22"/>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05C">
            <w:pPr>
              <w:tabs>
                <w:tab w:val="right" w:pos="426"/>
              </w:tabs>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5</w:t>
            </w:r>
            <w:r w:rsidDel="00000000" w:rsidR="00000000" w:rsidRPr="00000000">
              <w:rPr>
                <w:rFonts w:ascii="Arial" w:cs="Arial" w:eastAsia="Arial" w:hAnsi="Arial"/>
                <w:sz w:val="22"/>
                <w:szCs w:val="22"/>
                <w:vertAlign w:val="baseline"/>
                <w:rtl w:val="0"/>
              </w:rPr>
              <w:t xml:space="preserve">.</w:t>
            </w:r>
          </w:p>
        </w:tc>
        <w:tc>
          <w:tcPr>
            <w:tcMar>
              <w:top w:w="113.0" w:type="dxa"/>
              <w:bottom w:w="113.0" w:type="dxa"/>
            </w:tcMar>
            <w:vAlign w:val="top"/>
          </w:tcPr>
          <w:p w:rsidR="00000000" w:rsidDel="00000000" w:rsidP="00000000" w:rsidRDefault="00000000" w:rsidRPr="00000000" w14:paraId="0000005D">
            <w:pPr>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Audiology update (KJ)</w:t>
            </w:r>
          </w:p>
          <w:p w:rsidR="00000000" w:rsidDel="00000000" w:rsidP="00000000" w:rsidRDefault="00000000" w:rsidRPr="00000000" w14:paraId="0000005E">
            <w:pPr>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5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Staffing:</w:t>
            </w:r>
          </w:p>
          <w:p w:rsidR="00000000" w:rsidDel="00000000" w:rsidP="00000000" w:rsidRDefault="00000000" w:rsidRPr="00000000" w14:paraId="0000006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KJ - Head of Department on 12 month secondment.</w:t>
            </w:r>
          </w:p>
          <w:p w:rsidR="00000000" w:rsidDel="00000000" w:rsidP="00000000" w:rsidRDefault="00000000" w:rsidRPr="00000000" w14:paraId="0000006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Audiology secretarial team shared with aetology team.</w:t>
            </w:r>
          </w:p>
          <w:p w:rsidR="00000000" w:rsidDel="00000000" w:rsidP="00000000" w:rsidRDefault="00000000" w:rsidRPr="00000000" w14:paraId="0000006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Kayleigh Johnson is now Senior audiologist on 12 month secondment.</w:t>
            </w:r>
          </w:p>
          <w:p w:rsidR="00000000" w:rsidDel="00000000" w:rsidP="00000000" w:rsidRDefault="00000000" w:rsidRPr="00000000" w14:paraId="0000006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more staff going on maternity leave.</w:t>
            </w:r>
          </w:p>
          <w:p w:rsidR="00000000" w:rsidDel="00000000" w:rsidP="00000000" w:rsidRDefault="00000000" w:rsidRPr="00000000" w14:paraId="0000006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Audiology Review outcome - ENT and Audiology admin are now combined.</w:t>
            </w:r>
          </w:p>
          <w:p w:rsidR="00000000" w:rsidDel="00000000" w:rsidP="00000000" w:rsidRDefault="00000000" w:rsidRPr="00000000" w14:paraId="00000066">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Repairs - moved out of wansbeck and into Morpeth &amp; Cramlington, these are bookable appointments.  </w:t>
            </w:r>
          </w:p>
          <w:p w:rsidR="00000000" w:rsidDel="00000000" w:rsidP="00000000" w:rsidRDefault="00000000" w:rsidRPr="00000000" w14:paraId="00000068">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New Patient Survey for all patients and appointment types, this will be given at the end of each appointment on a clipboard with pen to fill in straight away.</w:t>
            </w:r>
          </w:p>
          <w:p w:rsidR="00000000" w:rsidDel="00000000" w:rsidP="00000000" w:rsidRDefault="00000000" w:rsidRPr="00000000" w14:paraId="0000006A">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Children with a conductive hearing loss (Glue Ear) - looking to make appointments more efficient, currently to be fitted with hearing aids it normally takes about 5-6 weeks, but to be fitted with grommets takes 6-8months for the whole process.  Looking at missing out ENT for grommets which will speed up the process.</w:t>
            </w:r>
          </w:p>
        </w:tc>
        <w:tc>
          <w:tcPr>
            <w:tcMar>
              <w:top w:w="113.0" w:type="dxa"/>
              <w:bottom w:w="113.0" w:type="dxa"/>
            </w:tcMar>
            <w:vAlign w:val="top"/>
          </w:tcPr>
          <w:p w:rsidR="00000000" w:rsidDel="00000000" w:rsidP="00000000" w:rsidRDefault="00000000" w:rsidRPr="00000000" w14:paraId="0000006C">
            <w:pPr>
              <w:contextualSpacing w:val="0"/>
              <w:rPr>
                <w:rFonts w:ascii="Arial" w:cs="Arial" w:eastAsia="Arial" w:hAnsi="Arial"/>
                <w:b w:val="0"/>
                <w:i w:val="0"/>
                <w:sz w:val="22"/>
                <w:szCs w:val="22"/>
                <w:vertAlign w:val="baseline"/>
              </w:rPr>
            </w:pPr>
            <w:r w:rsidDel="00000000" w:rsidR="00000000" w:rsidRPr="00000000">
              <w:rPr>
                <w:rtl w:val="0"/>
              </w:rPr>
            </w:r>
          </w:p>
        </w:tc>
      </w:tr>
      <w:tr>
        <w:trPr>
          <w:trHeight w:val="1500" w:hRule="atLeast"/>
        </w:trPr>
        <w:tc>
          <w:tcPr>
            <w:tcMar>
              <w:top w:w="113.0" w:type="dxa"/>
              <w:bottom w:w="113.0" w:type="dxa"/>
            </w:tcMar>
            <w:vAlign w:val="top"/>
          </w:tcPr>
          <w:p w:rsidR="00000000" w:rsidDel="00000000" w:rsidP="00000000" w:rsidRDefault="00000000" w:rsidRPr="00000000" w14:paraId="0000006D">
            <w:pPr>
              <w:tabs>
                <w:tab w:val="right" w:pos="426"/>
              </w:tabs>
              <w:contextualSpacing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6.</w:t>
            </w:r>
          </w:p>
          <w:p w:rsidR="00000000" w:rsidDel="00000000" w:rsidP="00000000" w:rsidRDefault="00000000" w:rsidRPr="00000000" w14:paraId="0000006E">
            <w:pPr>
              <w:tabs>
                <w:tab w:val="right" w:pos="426"/>
              </w:tabs>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F">
            <w:pPr>
              <w:tabs>
                <w:tab w:val="right" w:pos="426"/>
              </w:tabs>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0">
            <w:pPr>
              <w:tabs>
                <w:tab w:val="right" w:pos="426"/>
              </w:tabs>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tabs>
                <w:tab w:val="right" w:pos="426"/>
              </w:tabs>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tabs>
                <w:tab w:val="right" w:pos="426"/>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r>
          </w:p>
        </w:tc>
        <w:tc>
          <w:tcPr>
            <w:tcMar>
              <w:top w:w="113.0" w:type="dxa"/>
              <w:bottom w:w="113.0" w:type="dxa"/>
            </w:tcMar>
            <w:vAlign w:val="top"/>
          </w:tcPr>
          <w:p w:rsidR="00000000" w:rsidDel="00000000" w:rsidP="00000000" w:rsidRDefault="00000000" w:rsidRPr="00000000" w14:paraId="00000073">
            <w:pPr>
              <w:tabs>
                <w:tab w:val="left" w:pos="2443"/>
              </w:tabs>
              <w:contextualSpacing w:val="0"/>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rtl w:val="0"/>
              </w:rPr>
              <w:t xml:space="preserve">NDCS Survey of Paediatric Audiology Provision in England 2018</w:t>
            </w:r>
            <w:r w:rsidDel="00000000" w:rsidR="00000000" w:rsidRPr="00000000">
              <w:rPr>
                <w:rtl w:val="0"/>
              </w:rPr>
            </w:r>
          </w:p>
          <w:p w:rsidR="00000000" w:rsidDel="00000000" w:rsidP="00000000" w:rsidRDefault="00000000" w:rsidRPr="00000000" w14:paraId="00000074">
            <w:pPr>
              <w:tabs>
                <w:tab w:val="left" w:pos="2443"/>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75">
            <w:pPr>
              <w:tabs>
                <w:tab w:val="left" w:pos="2443"/>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On NDCS website for all to look at.</w:t>
            </w:r>
          </w:p>
          <w:p w:rsidR="00000000" w:rsidDel="00000000" w:rsidP="00000000" w:rsidRDefault="00000000" w:rsidRPr="00000000" w14:paraId="00000076">
            <w:pPr>
              <w:tabs>
                <w:tab w:val="left" w:pos="2443"/>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tabs>
                <w:tab w:val="left" w:pos="2443"/>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tabs>
                <w:tab w:val="left" w:pos="2443"/>
              </w:tabs>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NERCIP (Cochlear Implant Programme) Update (AC)</w:t>
            </w:r>
          </w:p>
          <w:p w:rsidR="00000000" w:rsidDel="00000000" w:rsidP="00000000" w:rsidRDefault="00000000" w:rsidRPr="00000000" w14:paraId="00000079">
            <w:pPr>
              <w:tabs>
                <w:tab w:val="left" w:pos="2443"/>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7A">
            <w:pPr>
              <w:tabs>
                <w:tab w:val="left" w:pos="2443"/>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Annabel said she was retiring in January.</w:t>
            </w:r>
          </w:p>
          <w:p w:rsidR="00000000" w:rsidDel="00000000" w:rsidP="00000000" w:rsidRDefault="00000000" w:rsidRPr="00000000" w14:paraId="0000007B">
            <w:pPr>
              <w:tabs>
                <w:tab w:val="left" w:pos="2443"/>
              </w:tabs>
              <w:contextualSpacing w:val="0"/>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Shahad Howe Lead for Auditory Implants is currently on maternity leave and Lisa Kennedy is acting lead at the present time. We are currently awaiting the nice review for Cochlear Implants which is due this year this may change the criteria for those eligible for a Cochlear Implant but as yet there is no definitive information. It is planned once the implications of the review have been published that the program will provide updated information for referrers.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7C">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7D">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7E">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7F">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80">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81">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82">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83">
            <w:pPr>
              <w:contextualSpacing w:val="0"/>
              <w:rPr>
                <w:rFonts w:ascii="Arial" w:cs="Arial" w:eastAsia="Arial" w:hAnsi="Arial"/>
                <w:b w:val="0"/>
                <w:i w:val="0"/>
                <w:sz w:val="22"/>
                <w:szCs w:val="22"/>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084">
            <w:pPr>
              <w:tabs>
                <w:tab w:val="right" w:pos="426"/>
              </w:tabs>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8.</w:t>
            </w:r>
          </w:p>
          <w:p w:rsidR="00000000" w:rsidDel="00000000" w:rsidP="00000000" w:rsidRDefault="00000000" w:rsidRPr="00000000" w14:paraId="00000085">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86">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87">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88">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89">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8A">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8B">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8C">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8D">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8E">
            <w:pPr>
              <w:tabs>
                <w:tab w:val="right" w:pos="426"/>
              </w:tabs>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9.</w:t>
            </w:r>
          </w:p>
          <w:p w:rsidR="00000000" w:rsidDel="00000000" w:rsidP="00000000" w:rsidRDefault="00000000" w:rsidRPr="00000000" w14:paraId="0000008F">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90">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91">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92">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93">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94">
            <w:pPr>
              <w:tabs>
                <w:tab w:val="right" w:pos="426"/>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95">
            <w:pPr>
              <w:tabs>
                <w:tab w:val="right" w:pos="426"/>
              </w:tabs>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10.</w:t>
            </w:r>
          </w:p>
          <w:p w:rsidR="00000000" w:rsidDel="00000000" w:rsidP="00000000" w:rsidRDefault="00000000" w:rsidRPr="00000000" w14:paraId="00000096">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7">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8">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9">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A">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B">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C">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D">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E">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9F">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0">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1">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2">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3">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4">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5">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6">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7">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8">
            <w:pPr>
              <w:tabs>
                <w:tab w:val="right" w:pos="426"/>
              </w:tabs>
              <w:contextualSpacing w:val="0"/>
              <w:rPr>
                <w:rFonts w:ascii="Arial" w:cs="Arial" w:eastAsia="Arial" w:hAnsi="Arial"/>
                <w:b w:val="0"/>
                <w:i w:val="0"/>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A9">
            <w:pPr>
              <w:tabs>
                <w:tab w:val="left" w:pos="584"/>
              </w:tabs>
              <w:contextualSpacing w:val="0"/>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rtl w:val="0"/>
              </w:rPr>
              <w:t xml:space="preserve">Feedback from newborn screening and assessment (LS)</w:t>
            </w:r>
            <w:r w:rsidDel="00000000" w:rsidR="00000000" w:rsidRPr="00000000">
              <w:rPr>
                <w:rtl w:val="0"/>
              </w:rPr>
            </w:r>
          </w:p>
          <w:p w:rsidR="00000000" w:rsidDel="00000000" w:rsidP="00000000" w:rsidRDefault="00000000" w:rsidRPr="00000000" w14:paraId="000000AA">
            <w:pPr>
              <w:tabs>
                <w:tab w:val="left" w:pos="584"/>
              </w:tabs>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AB">
            <w:pPr>
              <w:tabs>
                <w:tab w:val="left" w:pos="584"/>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Staffing:</w:t>
            </w:r>
          </w:p>
          <w:p w:rsidR="00000000" w:rsidDel="00000000" w:rsidP="00000000" w:rsidRDefault="00000000" w:rsidRPr="00000000" w14:paraId="000000AC">
            <w:pPr>
              <w:tabs>
                <w:tab w:val="left" w:pos="584"/>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Fully staffed.</w:t>
            </w:r>
          </w:p>
          <w:p w:rsidR="00000000" w:rsidDel="00000000" w:rsidP="00000000" w:rsidRDefault="00000000" w:rsidRPr="00000000" w14:paraId="000000AD">
            <w:pPr>
              <w:tabs>
                <w:tab w:val="left" w:pos="584"/>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tabs>
                <w:tab w:val="left" w:pos="584"/>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Using new equipment - ABR/OE screen combined, this has been very successful, although at first there was an increase in referrals to audiology which is normally the case when new equipment is used.</w:t>
            </w:r>
          </w:p>
          <w:p w:rsidR="00000000" w:rsidDel="00000000" w:rsidP="00000000" w:rsidRDefault="00000000" w:rsidRPr="00000000" w14:paraId="000000AF">
            <w:pPr>
              <w:tabs>
                <w:tab w:val="left" w:pos="584"/>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tabs>
                <w:tab w:val="left" w:pos="584"/>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tabs>
                <w:tab w:val="left" w:pos="584"/>
              </w:tabs>
              <w:contextualSpacing w:val="0"/>
              <w:rPr>
                <w:rFonts w:ascii="Arial" w:cs="Arial" w:eastAsia="Arial" w:hAnsi="Arial"/>
                <w:b w:val="1"/>
                <w:i w:val="1"/>
                <w:sz w:val="22"/>
                <w:szCs w:val="22"/>
                <w:vertAlign w:val="baseline"/>
              </w:rPr>
            </w:pPr>
            <w:r w:rsidDel="00000000" w:rsidR="00000000" w:rsidRPr="00000000">
              <w:rPr>
                <w:rFonts w:ascii="Arial" w:cs="Arial" w:eastAsia="Arial" w:hAnsi="Arial"/>
                <w:b w:val="1"/>
                <w:i w:val="1"/>
                <w:sz w:val="22"/>
                <w:szCs w:val="22"/>
                <w:vertAlign w:val="baseline"/>
                <w:rtl w:val="0"/>
              </w:rPr>
              <w:t xml:space="preserve">AOB</w:t>
            </w:r>
          </w:p>
          <w:p w:rsidR="00000000" w:rsidDel="00000000" w:rsidP="00000000" w:rsidRDefault="00000000" w:rsidRPr="00000000" w14:paraId="000000B2">
            <w:pPr>
              <w:tabs>
                <w:tab w:val="left" w:pos="584"/>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B3">
            <w:pPr>
              <w:tabs>
                <w:tab w:val="left" w:pos="584"/>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HB asked about tubelocks for (BD) - KJ will look into this.</w:t>
            </w:r>
          </w:p>
          <w:p w:rsidR="00000000" w:rsidDel="00000000" w:rsidP="00000000" w:rsidRDefault="00000000" w:rsidRPr="00000000" w14:paraId="000000B4">
            <w:pPr>
              <w:tabs>
                <w:tab w:val="left" w:pos="584"/>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tabs>
                <w:tab w:val="left" w:pos="584"/>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IR - asked if 4pm meeting start time was ok for everyone, it was agreed to leave it at 4pm for now, this can always be reviewed at a later date.</w:t>
            </w:r>
          </w:p>
          <w:p w:rsidR="00000000" w:rsidDel="00000000" w:rsidP="00000000" w:rsidRDefault="00000000" w:rsidRPr="00000000" w14:paraId="000000B6">
            <w:pPr>
              <w:tabs>
                <w:tab w:val="left" w:pos="584"/>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tabs>
                <w:tab w:val="left" w:pos="584"/>
              </w:tabs>
              <w:contextualSpacing w:val="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Date and time of next meeting:</w:t>
            </w:r>
          </w:p>
          <w:p w:rsidR="00000000" w:rsidDel="00000000" w:rsidP="00000000" w:rsidRDefault="00000000" w:rsidRPr="00000000" w14:paraId="000000B8">
            <w:pPr>
              <w:tabs>
                <w:tab w:val="left" w:pos="584"/>
              </w:tabs>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B9">
            <w:pPr>
              <w:tabs>
                <w:tab w:val="left" w:pos="584"/>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Tuesday 5th February 2019 Riverside, Ashington at 4pm - 5.30pm</w:t>
            </w:r>
          </w:p>
          <w:p w:rsidR="00000000" w:rsidDel="00000000" w:rsidP="00000000" w:rsidRDefault="00000000" w:rsidRPr="00000000" w14:paraId="000000BA">
            <w:pPr>
              <w:tabs>
                <w:tab w:val="left" w:pos="584"/>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tabs>
                <w:tab w:val="left" w:pos="584"/>
              </w:tabs>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C">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BD">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BE">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BF">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0">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1">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2">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3">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4">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5">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6">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7">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8">
            <w:pPr>
              <w:contextualSpacing w:val="0"/>
              <w:rPr>
                <w:rFonts w:ascii="Arial" w:cs="Arial" w:eastAsia="Arial" w:hAnsi="Arial"/>
                <w:b w:val="1"/>
                <w:i w:val="0"/>
                <w:sz w:val="22"/>
                <w:szCs w:val="22"/>
                <w:vertAlign w:val="baseline"/>
              </w:rPr>
            </w:pPr>
            <w:r w:rsidDel="00000000" w:rsidR="00000000" w:rsidRPr="00000000">
              <w:rPr>
                <w:rFonts w:ascii="Arial" w:cs="Arial" w:eastAsia="Arial" w:hAnsi="Arial"/>
                <w:b w:val="1"/>
                <w:sz w:val="22"/>
                <w:szCs w:val="22"/>
                <w:rtl w:val="0"/>
              </w:rPr>
              <w:t xml:space="preserve">KJ</w:t>
            </w:r>
            <w:r w:rsidDel="00000000" w:rsidR="00000000" w:rsidRPr="00000000">
              <w:rPr>
                <w:rtl w:val="0"/>
              </w:rPr>
            </w:r>
          </w:p>
          <w:p w:rsidR="00000000" w:rsidDel="00000000" w:rsidP="00000000" w:rsidRDefault="00000000" w:rsidRPr="00000000" w14:paraId="000000C9">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A">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B">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C">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D">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E">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CF">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D0">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D1">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D2">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D3">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D4">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D5">
            <w:pPr>
              <w:contextualSpacing w:val="0"/>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D6">
            <w:pPr>
              <w:contextualSpacing w:val="0"/>
              <w:rPr>
                <w:rFonts w:ascii="Arial" w:cs="Arial" w:eastAsia="Arial" w:hAnsi="Arial"/>
                <w:b w:val="0"/>
                <w:i w:val="0"/>
                <w:sz w:val="22"/>
                <w:szCs w:val="22"/>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0D7">
            <w:pPr>
              <w:tabs>
                <w:tab w:val="right" w:pos="426"/>
              </w:tabs>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8">
            <w:pPr>
              <w:contextualSpacing w:val="0"/>
              <w:rPr>
                <w:rFonts w:ascii="Arial" w:cs="Arial" w:eastAsia="Arial" w:hAnsi="Arial"/>
                <w:i w:val="0"/>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9">
            <w:pPr>
              <w:contextualSpacing w:val="0"/>
              <w:rPr>
                <w:rFonts w:ascii="Arial" w:cs="Arial" w:eastAsia="Arial" w:hAnsi="Arial"/>
                <w:b w:val="0"/>
                <w:i w:val="0"/>
                <w:sz w:val="22"/>
                <w:szCs w:val="22"/>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0DA">
            <w:pPr>
              <w:tabs>
                <w:tab w:val="right" w:pos="426"/>
              </w:tabs>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B">
            <w:pPr>
              <w:tabs>
                <w:tab w:val="left" w:pos="601"/>
              </w:tabs>
              <w:contextualSpacing w:val="0"/>
              <w:rPr>
                <w:rFonts w:ascii="Arial" w:cs="Arial" w:eastAsia="Arial" w:hAnsi="Arial"/>
                <w:b w:val="0"/>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C">
            <w:pPr>
              <w:contextualSpacing w:val="0"/>
              <w:rPr>
                <w:rFonts w:ascii="Arial" w:cs="Arial" w:eastAsia="Arial" w:hAnsi="Arial"/>
                <w:b w:val="0"/>
                <w:i w:val="0"/>
                <w:sz w:val="22"/>
                <w:szCs w:val="22"/>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0DD">
            <w:pPr>
              <w:tabs>
                <w:tab w:val="right" w:pos="426"/>
              </w:tabs>
              <w:contextualSpacing w:val="0"/>
              <w:rPr>
                <w:rFonts w:ascii="Arial" w:cs="Arial" w:eastAsia="Arial" w:hAnsi="Arial"/>
                <w:b w:val="0"/>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E">
            <w:pPr>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F">
            <w:pPr>
              <w:contextualSpacing w:val="0"/>
              <w:rPr>
                <w:rFonts w:ascii="Arial" w:cs="Arial" w:eastAsia="Arial" w:hAnsi="Arial"/>
                <w:b w:val="0"/>
                <w:i w:val="0"/>
                <w:sz w:val="22"/>
                <w:szCs w:val="22"/>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0E0">
            <w:pPr>
              <w:tabs>
                <w:tab w:val="right" w:pos="426"/>
              </w:tabs>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1">
            <w:pPr>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2">
            <w:pPr>
              <w:contextualSpacing w:val="0"/>
              <w:rPr>
                <w:rFonts w:ascii="Arial" w:cs="Arial" w:eastAsia="Arial" w:hAnsi="Arial"/>
                <w:b w:val="0"/>
                <w:i w:val="0"/>
                <w:sz w:val="22"/>
                <w:szCs w:val="22"/>
                <w:vertAlign w:val="baseline"/>
              </w:rPr>
            </w:pPr>
            <w:r w:rsidDel="00000000" w:rsidR="00000000" w:rsidRPr="00000000">
              <w:rPr>
                <w:rtl w:val="0"/>
              </w:rPr>
            </w:r>
          </w:p>
        </w:tc>
      </w:tr>
      <w:tr>
        <w:trPr>
          <w:trHeight w:val="300" w:hRule="atLeast"/>
        </w:trPr>
        <w:tc>
          <w:tcPr>
            <w:tcMar>
              <w:top w:w="113.0" w:type="dxa"/>
              <w:bottom w:w="113.0" w:type="dxa"/>
            </w:tcMar>
            <w:vAlign w:val="top"/>
          </w:tcPr>
          <w:p w:rsidR="00000000" w:rsidDel="00000000" w:rsidP="00000000" w:rsidRDefault="00000000" w:rsidRPr="00000000" w14:paraId="000000E3">
            <w:pPr>
              <w:tabs>
                <w:tab w:val="right" w:pos="426"/>
              </w:tabs>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4">
            <w:pPr>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5">
            <w:pPr>
              <w:contextualSpacing w:val="0"/>
              <w:rPr>
                <w:rFonts w:ascii="Arial" w:cs="Arial" w:eastAsia="Arial" w:hAnsi="Arial"/>
                <w:b w:val="0"/>
                <w:i w:val="0"/>
                <w:sz w:val="22"/>
                <w:szCs w:val="22"/>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0E6">
            <w:pPr>
              <w:tabs>
                <w:tab w:val="right" w:pos="426"/>
              </w:tabs>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7">
            <w:pPr>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8">
            <w:pPr>
              <w:contextualSpacing w:val="0"/>
              <w:rPr>
                <w:rFonts w:ascii="Arial" w:cs="Arial" w:eastAsia="Arial" w:hAnsi="Arial"/>
                <w:b w:val="0"/>
                <w:i w:val="0"/>
                <w:sz w:val="22"/>
                <w:szCs w:val="22"/>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0E9">
            <w:pPr>
              <w:tabs>
                <w:tab w:val="right" w:pos="426"/>
              </w:tabs>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A">
            <w:pPr>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B">
            <w:pPr>
              <w:contextualSpacing w:val="0"/>
              <w:rPr>
                <w:rFonts w:ascii="Arial" w:cs="Arial" w:eastAsia="Arial" w:hAnsi="Arial"/>
                <w:b w:val="0"/>
                <w:i w:val="0"/>
                <w:sz w:val="22"/>
                <w:szCs w:val="22"/>
                <w:vertAlign w:val="baseline"/>
              </w:rPr>
            </w:pPr>
            <w:r w:rsidDel="00000000" w:rsidR="00000000" w:rsidRPr="00000000">
              <w:rPr>
                <w:rtl w:val="0"/>
              </w:rPr>
            </w:r>
          </w:p>
        </w:tc>
      </w:tr>
      <w:tr>
        <w:tc>
          <w:tcPr>
            <w:tcMar>
              <w:top w:w="113.0" w:type="dxa"/>
              <w:bottom w:w="113.0" w:type="dxa"/>
            </w:tcMar>
            <w:vAlign w:val="top"/>
          </w:tcPr>
          <w:p w:rsidR="00000000" w:rsidDel="00000000" w:rsidP="00000000" w:rsidRDefault="00000000" w:rsidRPr="00000000" w14:paraId="000000EC">
            <w:pPr>
              <w:tabs>
                <w:tab w:val="right" w:pos="426"/>
              </w:tabs>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D">
            <w:pPr>
              <w:contextualSpacing w:val="0"/>
              <w:rPr>
                <w:rFonts w:ascii="Arial" w:cs="Arial" w:eastAsia="Arial" w:hAnsi="Arial"/>
                <w:sz w:val="22"/>
                <w:szCs w:val="22"/>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E">
            <w:pPr>
              <w:contextualSpacing w:val="0"/>
              <w:rPr>
                <w:rFonts w:ascii="Arial" w:cs="Arial" w:eastAsia="Arial" w:hAnsi="Arial"/>
                <w:b w:val="0"/>
                <w:i w:val="0"/>
                <w:sz w:val="22"/>
                <w:szCs w:val="22"/>
                <w:vertAlign w:val="baseline"/>
              </w:rPr>
            </w:pPr>
            <w:r w:rsidDel="00000000" w:rsidR="00000000" w:rsidRPr="00000000">
              <w:rPr>
                <w:rtl w:val="0"/>
              </w:rPr>
            </w:r>
          </w:p>
        </w:tc>
      </w:tr>
    </w:tbl>
    <w:p w:rsidR="00000000" w:rsidDel="00000000" w:rsidP="00000000" w:rsidRDefault="00000000" w:rsidRPr="00000000" w14:paraId="000000EF">
      <w:pPr>
        <w:contextualSpacing w:val="0"/>
        <w:rPr>
          <w:sz w:val="22"/>
          <w:szCs w:val="22"/>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567" w:top="851" w:left="1418" w:right="1418" w:header="567"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3"/>
        <w:szCs w:val="23"/>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i w:val="1"/>
      <w:sz w:val="23"/>
      <w:szCs w:val="23"/>
      <w:vertAlign w:val="baseline"/>
    </w:rPr>
  </w:style>
  <w:style w:type="paragraph" w:styleId="Heading2">
    <w:name w:val="heading 2"/>
    <w:basedOn w:val="Normal"/>
    <w:next w:val="Normal"/>
    <w:pPr>
      <w:keepNext w:val="1"/>
    </w:pPr>
    <w:rPr>
      <w:rFonts w:ascii="Comic Sans MS" w:cs="Comic Sans MS" w:eastAsia="Comic Sans MS" w:hAnsi="Comic Sans MS"/>
      <w:i w:val="1"/>
      <w:sz w:val="22"/>
      <w:szCs w:val="22"/>
      <w:vertAlign w:val="baseline"/>
    </w:rPr>
  </w:style>
  <w:style w:type="paragraph" w:styleId="Heading3">
    <w:name w:val="heading 3"/>
    <w:basedOn w:val="Normal"/>
    <w:next w:val="Normal"/>
    <w:pPr>
      <w:keepNext w:val="1"/>
      <w:tabs>
        <w:tab w:val="right" w:pos="567"/>
      </w:tabs>
      <w:jc w:val="center"/>
    </w:pPr>
    <w:rPr>
      <w:rFonts w:ascii="Comic Sans MS" w:cs="Comic Sans MS" w:eastAsia="Comic Sans MS" w:hAnsi="Comic Sans MS"/>
      <w:b w:val="1"/>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3"/>
      <w:szCs w:val="23"/>
      <w:u w:val="single"/>
      <w:vertAlign w:val="baseline"/>
    </w:rPr>
  </w:style>
  <w:style w:type="paragraph" w:styleId="Subtitle">
    <w:name w:val="Subtitle"/>
    <w:basedOn w:val="Normal"/>
    <w:next w:val="Normal"/>
    <w:pPr>
      <w:jc w:val="center"/>
    </w:pPr>
    <w:rPr>
      <w:rFonts w:ascii="Comic Sans MS" w:cs="Comic Sans MS" w:eastAsia="Comic Sans MS" w:hAnsi="Comic Sans MS"/>
      <w:b w:val="1"/>
      <w:sz w:val="22"/>
      <w:szCs w:val="22"/>
      <w:u w:val="single"/>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