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2045F" w14:textId="77777777" w:rsidR="00976670" w:rsidRPr="00AA259F" w:rsidRDefault="00976670" w:rsidP="00976670">
      <w:pPr>
        <w:jc w:val="right"/>
        <w:rPr>
          <w:rFonts w:ascii="Arial" w:hAnsi="Arial" w:cs="Arial"/>
          <w:sz w:val="24"/>
          <w:szCs w:val="24"/>
          <w:lang w:eastAsia="en-GB"/>
        </w:rPr>
      </w:pPr>
    </w:p>
    <w:p w14:paraId="55CE71FF" w14:textId="77777777" w:rsidR="00976670" w:rsidRPr="00AA259F" w:rsidRDefault="00976670" w:rsidP="00976670">
      <w:pPr>
        <w:jc w:val="right"/>
        <w:rPr>
          <w:rFonts w:ascii="Arial" w:hAnsi="Arial" w:cs="Arial"/>
          <w:sz w:val="24"/>
          <w:szCs w:val="24"/>
          <w:lang w:eastAsia="en-GB"/>
        </w:rPr>
      </w:pPr>
    </w:p>
    <w:p w14:paraId="6BF83A65" w14:textId="77777777" w:rsidR="00976670" w:rsidRPr="00AA259F" w:rsidRDefault="00976670" w:rsidP="00976670">
      <w:pPr>
        <w:jc w:val="right"/>
        <w:rPr>
          <w:rFonts w:ascii="Arial" w:hAnsi="Arial" w:cs="Arial"/>
          <w:sz w:val="24"/>
          <w:szCs w:val="24"/>
          <w:lang w:eastAsia="en-GB"/>
        </w:rPr>
      </w:pPr>
    </w:p>
    <w:p w14:paraId="2CE53113" w14:textId="77777777" w:rsidR="00976670" w:rsidRPr="00AA259F" w:rsidRDefault="00976670" w:rsidP="00976670">
      <w:pPr>
        <w:jc w:val="right"/>
        <w:rPr>
          <w:rFonts w:ascii="Arial" w:hAnsi="Arial" w:cs="Arial"/>
          <w:sz w:val="24"/>
          <w:szCs w:val="24"/>
          <w:lang w:eastAsia="en-GB"/>
        </w:rPr>
      </w:pPr>
    </w:p>
    <w:p w14:paraId="6F986D75" w14:textId="77777777" w:rsidR="00976670" w:rsidRPr="00AA259F" w:rsidRDefault="00976670" w:rsidP="00976670">
      <w:pPr>
        <w:rPr>
          <w:rFonts w:ascii="Arial" w:hAnsi="Arial" w:cs="Arial"/>
          <w:sz w:val="24"/>
          <w:szCs w:val="24"/>
          <w:lang w:eastAsia="en-GB"/>
        </w:rPr>
      </w:pPr>
    </w:p>
    <w:p w14:paraId="45AC0D40" w14:textId="77777777" w:rsidR="00A40368" w:rsidRPr="00AA259F" w:rsidRDefault="00A40368" w:rsidP="00976670">
      <w:pPr>
        <w:rPr>
          <w:rFonts w:ascii="Arial" w:hAnsi="Arial" w:cs="Arial"/>
          <w:sz w:val="24"/>
          <w:szCs w:val="24"/>
          <w:lang w:eastAsia="en-GB"/>
        </w:rPr>
      </w:pPr>
    </w:p>
    <w:p w14:paraId="1C5281C7" w14:textId="1BED74BF" w:rsidR="00101950" w:rsidRDefault="00101950" w:rsidP="00101950">
      <w:pPr>
        <w:jc w:val="center"/>
        <w:rPr>
          <w:rFonts w:ascii="Arial" w:hAnsi="Arial" w:cs="Arial"/>
          <w:b/>
          <w:bCs/>
          <w:sz w:val="24"/>
          <w:szCs w:val="24"/>
        </w:rPr>
      </w:pPr>
    </w:p>
    <w:p w14:paraId="48176ACC" w14:textId="77777777" w:rsidR="005E0FFC" w:rsidRDefault="00667389" w:rsidP="00101950">
      <w:pPr>
        <w:jc w:val="cente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7FA47BF4" w14:textId="02702298" w:rsidR="00667389" w:rsidRDefault="00F4749A" w:rsidP="00F4749A">
      <w:pPr>
        <w:rPr>
          <w:rFonts w:ascii="Arial" w:hAnsi="Arial" w:cs="Arial"/>
          <w:sz w:val="24"/>
          <w:szCs w:val="24"/>
        </w:rPr>
      </w:pPr>
      <w:r w:rsidRPr="00F4749A">
        <w:rPr>
          <w:rFonts w:ascii="Arial" w:hAnsi="Arial" w:cs="Arial"/>
          <w:sz w:val="24"/>
          <w:szCs w:val="24"/>
        </w:rPr>
        <w:t>2</w:t>
      </w:r>
      <w:r w:rsidRPr="00F4749A">
        <w:rPr>
          <w:rFonts w:ascii="Arial" w:hAnsi="Arial" w:cs="Arial"/>
          <w:sz w:val="24"/>
          <w:szCs w:val="24"/>
          <w:vertAlign w:val="superscript"/>
        </w:rPr>
        <w:t>nd</w:t>
      </w:r>
      <w:r w:rsidRPr="00F4749A">
        <w:rPr>
          <w:rFonts w:ascii="Arial" w:hAnsi="Arial" w:cs="Arial"/>
          <w:sz w:val="24"/>
          <w:szCs w:val="24"/>
        </w:rPr>
        <w:t xml:space="preserve"> </w:t>
      </w:r>
      <w:r w:rsidR="005E0FFC" w:rsidRPr="00F4749A">
        <w:rPr>
          <w:rFonts w:ascii="Arial" w:hAnsi="Arial" w:cs="Arial"/>
          <w:sz w:val="24"/>
          <w:szCs w:val="24"/>
        </w:rPr>
        <w:t>September 2020</w:t>
      </w:r>
    </w:p>
    <w:p w14:paraId="22EBDBBD" w14:textId="77777777" w:rsidR="00F83AD3" w:rsidRPr="00F4749A" w:rsidRDefault="00F83AD3" w:rsidP="00F4749A">
      <w:pPr>
        <w:rPr>
          <w:rFonts w:ascii="Arial" w:hAnsi="Arial" w:cs="Arial"/>
          <w:sz w:val="24"/>
          <w:szCs w:val="24"/>
        </w:rPr>
      </w:pPr>
    </w:p>
    <w:p w14:paraId="305BBA59" w14:textId="77777777" w:rsidR="00101950" w:rsidRPr="00AA259F" w:rsidRDefault="00101950" w:rsidP="00101950">
      <w:pPr>
        <w:jc w:val="center"/>
        <w:rPr>
          <w:rFonts w:ascii="Arial" w:hAnsi="Arial" w:cs="Arial"/>
          <w:b/>
          <w:bCs/>
          <w:sz w:val="24"/>
          <w:szCs w:val="24"/>
        </w:rPr>
      </w:pPr>
    </w:p>
    <w:p w14:paraId="7BA67B26" w14:textId="5D28B991" w:rsidR="003F2A44" w:rsidRPr="00AA259F" w:rsidRDefault="003F2A44" w:rsidP="003F2A44">
      <w:pPr>
        <w:jc w:val="center"/>
        <w:rPr>
          <w:rFonts w:ascii="Arial" w:hAnsi="Arial" w:cs="Arial"/>
          <w:b/>
          <w:bCs/>
          <w:sz w:val="24"/>
          <w:szCs w:val="24"/>
        </w:rPr>
      </w:pPr>
      <w:r w:rsidRPr="00AA259F">
        <w:rPr>
          <w:rFonts w:ascii="Arial" w:hAnsi="Arial" w:cs="Arial"/>
          <w:b/>
          <w:bCs/>
          <w:sz w:val="24"/>
          <w:szCs w:val="24"/>
        </w:rPr>
        <w:t>Letter from Minister Ford to children and young people with SEND, their families and carers</w:t>
      </w:r>
      <w:r w:rsidR="0038129C">
        <w:rPr>
          <w:rFonts w:ascii="Arial" w:hAnsi="Arial" w:cs="Arial"/>
          <w:b/>
          <w:bCs/>
          <w:sz w:val="24"/>
          <w:szCs w:val="24"/>
        </w:rPr>
        <w:t>,</w:t>
      </w:r>
      <w:r w:rsidRPr="00AA259F">
        <w:rPr>
          <w:rFonts w:ascii="Arial" w:hAnsi="Arial" w:cs="Arial"/>
          <w:b/>
          <w:bCs/>
          <w:sz w:val="24"/>
          <w:szCs w:val="24"/>
        </w:rPr>
        <w:t xml:space="preserve"> and those who work to support them</w:t>
      </w:r>
    </w:p>
    <w:p w14:paraId="3CCF5B17" w14:textId="23215E70" w:rsidR="003F2A44" w:rsidRDefault="003F2A44" w:rsidP="003F2A44">
      <w:pPr>
        <w:rPr>
          <w:rFonts w:ascii="Arial" w:hAnsi="Arial" w:cs="Arial"/>
          <w:sz w:val="24"/>
          <w:szCs w:val="24"/>
        </w:rPr>
      </w:pPr>
    </w:p>
    <w:p w14:paraId="5230A323" w14:textId="77777777" w:rsidR="00F83AD3" w:rsidRPr="00AA259F" w:rsidRDefault="00F83AD3" w:rsidP="003F2A44">
      <w:pPr>
        <w:rPr>
          <w:rFonts w:ascii="Arial" w:hAnsi="Arial" w:cs="Arial"/>
          <w:sz w:val="24"/>
          <w:szCs w:val="24"/>
        </w:rPr>
      </w:pPr>
    </w:p>
    <w:p w14:paraId="79E6459D" w14:textId="4AF2B524" w:rsidR="003F2A44" w:rsidRDefault="003F2A44" w:rsidP="003F2A44">
      <w:pPr>
        <w:rPr>
          <w:rFonts w:ascii="Arial" w:hAnsi="Arial" w:cs="Arial"/>
          <w:sz w:val="24"/>
          <w:szCs w:val="24"/>
        </w:rPr>
      </w:pPr>
      <w:r w:rsidRPr="00AA259F">
        <w:rPr>
          <w:rFonts w:ascii="Arial" w:hAnsi="Arial" w:cs="Arial"/>
          <w:sz w:val="24"/>
          <w:szCs w:val="24"/>
        </w:rPr>
        <w:t>As minister with responsibility for special educational needs, I wanted to write to you about support for children and young people with special educational needs and disabilities (SEND) to return to school.</w:t>
      </w:r>
    </w:p>
    <w:p w14:paraId="5C1BF6B3" w14:textId="37D41BF3" w:rsidR="0038129C" w:rsidRDefault="0038129C" w:rsidP="003F2A44">
      <w:pPr>
        <w:rPr>
          <w:rFonts w:ascii="Arial" w:hAnsi="Arial" w:cs="Arial"/>
          <w:sz w:val="24"/>
          <w:szCs w:val="24"/>
        </w:rPr>
      </w:pPr>
    </w:p>
    <w:p w14:paraId="5F411AD5" w14:textId="6668BB68" w:rsidR="0038129C" w:rsidRPr="00724890" w:rsidRDefault="0038129C" w:rsidP="003F2A44">
      <w:pPr>
        <w:rPr>
          <w:rFonts w:ascii="Arial" w:hAnsi="Arial" w:cs="Arial"/>
          <w:b/>
          <w:bCs/>
          <w:sz w:val="24"/>
          <w:szCs w:val="24"/>
        </w:rPr>
      </w:pPr>
      <w:r w:rsidRPr="00724890">
        <w:rPr>
          <w:rFonts w:ascii="Arial" w:hAnsi="Arial" w:cs="Arial"/>
          <w:b/>
          <w:bCs/>
          <w:sz w:val="24"/>
          <w:szCs w:val="24"/>
        </w:rPr>
        <w:t>Return to school</w:t>
      </w:r>
    </w:p>
    <w:p w14:paraId="12098416" w14:textId="77777777" w:rsidR="003F2A44" w:rsidRPr="00AA259F" w:rsidRDefault="003F2A44" w:rsidP="003F2A44">
      <w:pPr>
        <w:rPr>
          <w:rFonts w:ascii="Arial" w:hAnsi="Arial" w:cs="Arial"/>
          <w:sz w:val="24"/>
          <w:szCs w:val="24"/>
        </w:rPr>
      </w:pPr>
    </w:p>
    <w:p w14:paraId="121CF0C6" w14:textId="0268ED3C" w:rsidR="003F2A44" w:rsidRPr="00AA259F" w:rsidRDefault="003F2A44" w:rsidP="003F2A44">
      <w:pPr>
        <w:rPr>
          <w:rFonts w:ascii="Arial" w:hAnsi="Arial" w:cs="Arial"/>
          <w:sz w:val="24"/>
          <w:szCs w:val="24"/>
        </w:rPr>
      </w:pPr>
      <w:r w:rsidRPr="00AA259F">
        <w:rPr>
          <w:rFonts w:ascii="Arial" w:hAnsi="Arial" w:cs="Arial"/>
          <w:sz w:val="24"/>
          <w:szCs w:val="24"/>
        </w:rPr>
        <w:t xml:space="preserve">I am extremely grateful to those working in schools and colleges for the preparations they have made to ensure all children and young people can get back into the classroom, with many returning for the first time since March. I recognise that for children and young people with SEND, </w:t>
      </w:r>
      <w:r w:rsidR="0038129C">
        <w:rPr>
          <w:rFonts w:ascii="Arial" w:hAnsi="Arial" w:cs="Arial"/>
          <w:sz w:val="24"/>
          <w:szCs w:val="24"/>
        </w:rPr>
        <w:t xml:space="preserve">and </w:t>
      </w:r>
      <w:r w:rsidRPr="00AA259F">
        <w:rPr>
          <w:rFonts w:ascii="Arial" w:hAnsi="Arial" w:cs="Arial"/>
          <w:sz w:val="24"/>
          <w:szCs w:val="24"/>
        </w:rPr>
        <w:t>their families and carers and those who work tirelessly to support them, this is a particularly challenging and anxious time.</w:t>
      </w:r>
    </w:p>
    <w:p w14:paraId="7B4D98EB" w14:textId="77777777" w:rsidR="003F2A44" w:rsidRPr="00AA259F" w:rsidRDefault="003F2A44" w:rsidP="003F2A44">
      <w:pPr>
        <w:rPr>
          <w:rFonts w:ascii="Arial" w:hAnsi="Arial" w:cs="Arial"/>
          <w:sz w:val="24"/>
          <w:szCs w:val="24"/>
        </w:rPr>
      </w:pPr>
      <w:r w:rsidRPr="00AA259F">
        <w:rPr>
          <w:rFonts w:ascii="Arial" w:hAnsi="Arial" w:cs="Arial"/>
          <w:sz w:val="24"/>
          <w:szCs w:val="24"/>
        </w:rPr>
        <w:t xml:space="preserve"> </w:t>
      </w:r>
    </w:p>
    <w:p w14:paraId="6AF06A07" w14:textId="3A545EBB" w:rsidR="003F2A44" w:rsidRPr="00AA259F" w:rsidRDefault="00C65682" w:rsidP="003F2A44">
      <w:pPr>
        <w:rPr>
          <w:rFonts w:ascii="Arial" w:eastAsia="Arial" w:hAnsi="Arial" w:cs="Arial"/>
          <w:sz w:val="24"/>
          <w:szCs w:val="24"/>
        </w:rPr>
      </w:pPr>
      <w:r>
        <w:rPr>
          <w:rFonts w:ascii="Arial" w:hAnsi="Arial" w:cs="Arial"/>
          <w:sz w:val="24"/>
          <w:szCs w:val="24"/>
          <w:lang w:val="en"/>
        </w:rPr>
        <w:t>R</w:t>
      </w:r>
      <w:r w:rsidR="003F2A44" w:rsidRPr="00AA259F">
        <w:rPr>
          <w:rFonts w:ascii="Arial" w:hAnsi="Arial" w:cs="Arial"/>
          <w:sz w:val="24"/>
          <w:szCs w:val="24"/>
          <w:lang w:val="en"/>
        </w:rPr>
        <w:t xml:space="preserve">eturning to education is vital for the education of all children and for their wellbeing – time out of school is detrimental for children’s development, particularly for disadvantaged and vulnerable children. </w:t>
      </w:r>
      <w:r w:rsidR="005B06B0">
        <w:rPr>
          <w:rFonts w:ascii="Arial" w:hAnsi="Arial" w:cs="Arial"/>
          <w:sz w:val="24"/>
          <w:szCs w:val="24"/>
        </w:rPr>
        <w:t>All</w:t>
      </w:r>
      <w:r w:rsidR="003F2A44" w:rsidRPr="00AA259F">
        <w:rPr>
          <w:rFonts w:ascii="Arial" w:hAnsi="Arial" w:cs="Arial"/>
          <w:sz w:val="24"/>
          <w:szCs w:val="24"/>
        </w:rPr>
        <w:t xml:space="preserve"> children and young people value the structure and routine of </w:t>
      </w:r>
      <w:r w:rsidR="003F2A44" w:rsidRPr="00AA259F">
        <w:rPr>
          <w:rFonts w:ascii="Arial" w:eastAsia="Arial" w:hAnsi="Arial" w:cs="Arial"/>
          <w:sz w:val="24"/>
          <w:szCs w:val="24"/>
        </w:rPr>
        <w:t xml:space="preserve">regular attendance as well as the support and strong positive relationships provided by their school or college. It is critical that all children </w:t>
      </w:r>
      <w:r w:rsidR="0038129C">
        <w:rPr>
          <w:rFonts w:ascii="Arial" w:eastAsia="Arial" w:hAnsi="Arial" w:cs="Arial"/>
          <w:sz w:val="24"/>
          <w:szCs w:val="24"/>
        </w:rPr>
        <w:t xml:space="preserve">can one again </w:t>
      </w:r>
      <w:r w:rsidR="003F2A44" w:rsidRPr="00AA259F">
        <w:rPr>
          <w:rFonts w:ascii="Arial" w:eastAsia="Arial" w:hAnsi="Arial" w:cs="Arial"/>
          <w:sz w:val="24"/>
          <w:szCs w:val="24"/>
        </w:rPr>
        <w:t xml:space="preserve">benefit from a full time five day a week on-site education. </w:t>
      </w:r>
    </w:p>
    <w:p w14:paraId="242075B9" w14:textId="77777777" w:rsidR="003F2A44" w:rsidRPr="00AA259F" w:rsidRDefault="003F2A44" w:rsidP="003F2A44">
      <w:pPr>
        <w:rPr>
          <w:rFonts w:ascii="Arial" w:eastAsia="Arial" w:hAnsi="Arial" w:cs="Arial"/>
          <w:sz w:val="24"/>
          <w:szCs w:val="24"/>
        </w:rPr>
      </w:pPr>
    </w:p>
    <w:p w14:paraId="34C2C445" w14:textId="3F669E0F" w:rsidR="005B06B0" w:rsidRDefault="005B06B0" w:rsidP="005B06B0">
      <w:pPr>
        <w:rPr>
          <w:rFonts w:ascii="Arial" w:hAnsi="Arial" w:cs="Arial"/>
          <w:sz w:val="24"/>
          <w:szCs w:val="24"/>
        </w:rPr>
      </w:pPr>
      <w:r w:rsidRPr="00AA259F">
        <w:rPr>
          <w:rFonts w:ascii="Arial" w:eastAsia="Arial" w:hAnsi="Arial" w:cs="Arial"/>
          <w:sz w:val="24"/>
          <w:szCs w:val="24"/>
        </w:rPr>
        <w:t xml:space="preserve">I do recognise, though, that </w:t>
      </w:r>
      <w:r w:rsidRPr="00AA259F">
        <w:rPr>
          <w:rFonts w:ascii="Arial" w:hAnsi="Arial" w:cs="Arial"/>
          <w:sz w:val="24"/>
          <w:szCs w:val="24"/>
        </w:rPr>
        <w:t xml:space="preserve">the return to school may be more difficult for some children and young people, particularly those who have had to shield, received their education remotely without full access to specialist support, </w:t>
      </w:r>
      <w:r w:rsidR="0038129C">
        <w:rPr>
          <w:rFonts w:ascii="Arial" w:hAnsi="Arial" w:cs="Arial"/>
          <w:sz w:val="24"/>
          <w:szCs w:val="24"/>
        </w:rPr>
        <w:t>or</w:t>
      </w:r>
      <w:r w:rsidRPr="00AA259F">
        <w:rPr>
          <w:rFonts w:ascii="Arial" w:hAnsi="Arial" w:cs="Arial"/>
          <w:sz w:val="24"/>
          <w:szCs w:val="24"/>
        </w:rPr>
        <w:t xml:space="preserve"> been exposed to a range of adversity and trauma including bereavement, anxiety and in some cases increased welfare and safeguarding risks. Schools and colleges should work with children and young people with SEND and their families and carers so that they receive the education</w:t>
      </w:r>
      <w:r w:rsidR="0038129C">
        <w:rPr>
          <w:rFonts w:ascii="Arial" w:hAnsi="Arial" w:cs="Arial"/>
          <w:sz w:val="24"/>
          <w:szCs w:val="24"/>
        </w:rPr>
        <w:t>,</w:t>
      </w:r>
      <w:r w:rsidRPr="00AA259F">
        <w:rPr>
          <w:rFonts w:ascii="Arial" w:hAnsi="Arial" w:cs="Arial"/>
          <w:sz w:val="24"/>
          <w:szCs w:val="24"/>
        </w:rPr>
        <w:t xml:space="preserve"> therapeutic/specialist support, and reasonable adjustments that they need. </w:t>
      </w:r>
      <w:r w:rsidR="00060775">
        <w:rPr>
          <w:rFonts w:ascii="Arial" w:eastAsia="Arial" w:hAnsi="Arial" w:cs="Arial"/>
          <w:sz w:val="24"/>
          <w:szCs w:val="24"/>
        </w:rPr>
        <w:t>T</w:t>
      </w:r>
      <w:r w:rsidR="00060775" w:rsidRPr="00084F1A">
        <w:rPr>
          <w:rFonts w:ascii="Arial" w:eastAsia="Arial" w:hAnsi="Arial" w:cs="Arial"/>
          <w:sz w:val="24"/>
          <w:szCs w:val="24"/>
        </w:rPr>
        <w:t xml:space="preserve">he prolonged period of absence from </w:t>
      </w:r>
      <w:r w:rsidR="00060775">
        <w:rPr>
          <w:rFonts w:ascii="Arial" w:eastAsia="Arial" w:hAnsi="Arial" w:cs="Arial"/>
          <w:sz w:val="24"/>
          <w:szCs w:val="24"/>
        </w:rPr>
        <w:t>schools and colleges</w:t>
      </w:r>
      <w:r w:rsidR="00060775" w:rsidRPr="0D503D49">
        <w:rPr>
          <w:rFonts w:ascii="Arial" w:hAnsi="Arial" w:cs="Arial"/>
          <w:sz w:val="24"/>
          <w:szCs w:val="24"/>
        </w:rPr>
        <w:t xml:space="preserve"> may contribute </w:t>
      </w:r>
      <w:r w:rsidR="00060775" w:rsidRPr="00625498">
        <w:rPr>
          <w:rFonts w:ascii="Arial" w:hAnsi="Arial" w:cs="Arial"/>
          <w:sz w:val="24"/>
          <w:szCs w:val="24"/>
        </w:rPr>
        <w:t xml:space="preserve">to disengagement with education upon return to school, resulting in anxiety which could lead to increased incidence </w:t>
      </w:r>
      <w:r w:rsidR="00060775">
        <w:rPr>
          <w:rFonts w:ascii="Arial" w:hAnsi="Arial" w:cs="Arial"/>
          <w:sz w:val="24"/>
          <w:szCs w:val="24"/>
        </w:rPr>
        <w:t>of</w:t>
      </w:r>
      <w:r w:rsidR="00060775" w:rsidRPr="00625498">
        <w:rPr>
          <w:rFonts w:ascii="Arial" w:hAnsi="Arial" w:cs="Arial"/>
          <w:sz w:val="24"/>
          <w:szCs w:val="24"/>
        </w:rPr>
        <w:t xml:space="preserve"> poor behaviour. School leaders </w:t>
      </w:r>
      <w:r w:rsidR="00060775" w:rsidRPr="00625498">
        <w:rPr>
          <w:rFonts w:ascii="Arial" w:hAnsi="Arial" w:cs="Arial"/>
          <w:color w:val="0B0C0C"/>
          <w:sz w:val="24"/>
          <w:szCs w:val="24"/>
          <w:shd w:val="clear" w:color="auto" w:fill="FFFFFF"/>
        </w:rPr>
        <w:t xml:space="preserve">should be mindful that disruptive behaviour might be the result of unmet educational or other needs and </w:t>
      </w:r>
      <w:r w:rsidR="00060775">
        <w:rPr>
          <w:rFonts w:ascii="Arial" w:hAnsi="Arial" w:cs="Arial"/>
          <w:color w:val="0B0C0C"/>
          <w:sz w:val="24"/>
          <w:szCs w:val="24"/>
          <w:shd w:val="clear" w:color="auto" w:fill="FFFFFF"/>
        </w:rPr>
        <w:t xml:space="preserve">consider </w:t>
      </w:r>
      <w:r w:rsidR="00060775" w:rsidRPr="00625498">
        <w:rPr>
          <w:rFonts w:ascii="Arial" w:hAnsi="Arial" w:cs="Arial"/>
          <w:color w:val="0B0C0C"/>
          <w:sz w:val="24"/>
          <w:szCs w:val="24"/>
          <w:shd w:val="clear" w:color="auto" w:fill="FFFFFF"/>
        </w:rPr>
        <w:t>whether a multiagency assessment is necessary.</w:t>
      </w:r>
    </w:p>
    <w:p w14:paraId="5819A16B" w14:textId="22BE8DD3" w:rsidR="005B06B0" w:rsidRDefault="005B06B0" w:rsidP="005B06B0">
      <w:pPr>
        <w:rPr>
          <w:rFonts w:ascii="Arial" w:hAnsi="Arial" w:cs="Arial"/>
          <w:sz w:val="24"/>
          <w:szCs w:val="24"/>
        </w:rPr>
      </w:pPr>
    </w:p>
    <w:p w14:paraId="299C7E28" w14:textId="27B580D9" w:rsidR="007B063C" w:rsidRPr="00AA259F" w:rsidRDefault="007B063C" w:rsidP="007B063C">
      <w:pPr>
        <w:rPr>
          <w:rFonts w:ascii="Arial" w:hAnsi="Arial" w:cs="Arial"/>
          <w:color w:val="0B0C0C"/>
          <w:sz w:val="24"/>
          <w:szCs w:val="24"/>
          <w:shd w:val="clear" w:color="auto" w:fill="FFFFFF"/>
        </w:rPr>
      </w:pPr>
      <w:r w:rsidRPr="00AA259F">
        <w:rPr>
          <w:rFonts w:ascii="Arial" w:hAnsi="Arial" w:cs="Arial"/>
          <w:sz w:val="24"/>
          <w:szCs w:val="24"/>
        </w:rPr>
        <w:lastRenderedPageBreak/>
        <w:t>The Whole School SEND (WSS) Consortium have produced a handbook to support educational professionals to successfully re-engage pupils with learning after a period of disruption. They have also produced a COVID-19 SEND Review Guide to help schools reflect on their provision before September and a leaflet to support families and carers ask questions to schools to support successful returns.</w:t>
      </w:r>
      <w:r w:rsidR="0038129C">
        <w:rPr>
          <w:rFonts w:ascii="Arial" w:hAnsi="Arial" w:cs="Arial"/>
          <w:sz w:val="24"/>
          <w:szCs w:val="24"/>
        </w:rPr>
        <w:t xml:space="preserve"> </w:t>
      </w:r>
      <w:r w:rsidRPr="00AA259F">
        <w:rPr>
          <w:rFonts w:ascii="Arial" w:hAnsi="Arial" w:cs="Arial"/>
          <w:sz w:val="24"/>
          <w:szCs w:val="24"/>
        </w:rPr>
        <w:t xml:space="preserve">These resources are available on the </w:t>
      </w:r>
      <w:hyperlink r:id="rId11" w:history="1">
        <w:r w:rsidRPr="00AA259F">
          <w:rPr>
            <w:rStyle w:val="Hyperlink"/>
            <w:rFonts w:ascii="Arial" w:hAnsi="Arial" w:cs="Arial"/>
            <w:sz w:val="24"/>
            <w:szCs w:val="24"/>
          </w:rPr>
          <w:t>SEND Gateway</w:t>
        </w:r>
      </w:hyperlink>
      <w:r w:rsidRPr="00AA259F">
        <w:rPr>
          <w:rFonts w:ascii="Arial" w:hAnsi="Arial" w:cs="Arial"/>
          <w:sz w:val="24"/>
          <w:szCs w:val="24"/>
        </w:rPr>
        <w:t xml:space="preserve"> and webinars are hosted on </w:t>
      </w:r>
      <w:hyperlink r:id="rId12" w:history="1">
        <w:r w:rsidRPr="00AA259F">
          <w:rPr>
            <w:rStyle w:val="Hyperlink"/>
            <w:rFonts w:ascii="Arial" w:hAnsi="Arial" w:cs="Arial"/>
            <w:sz w:val="24"/>
            <w:szCs w:val="24"/>
          </w:rPr>
          <w:t>WSS’s YouTube page</w:t>
        </w:r>
      </w:hyperlink>
      <w:r w:rsidRPr="00AA259F">
        <w:rPr>
          <w:rFonts w:ascii="Arial" w:hAnsi="Arial" w:cs="Arial"/>
          <w:sz w:val="24"/>
          <w:szCs w:val="24"/>
        </w:rPr>
        <w:t xml:space="preserve"> shortly after being delivered. </w:t>
      </w:r>
      <w:r w:rsidRPr="00AA259F">
        <w:rPr>
          <w:rFonts w:ascii="Arial" w:hAnsi="Arial" w:cs="Arial"/>
          <w:color w:val="0B0C0C"/>
          <w:sz w:val="24"/>
          <w:szCs w:val="24"/>
          <w:shd w:val="clear" w:color="auto" w:fill="FFFFFF"/>
        </w:rPr>
        <w:t>Details of future training sessions are held on the</w:t>
      </w:r>
      <w:r w:rsidR="00CD7D84">
        <w:rPr>
          <w:rFonts w:ascii="Arial" w:hAnsi="Arial" w:cs="Arial"/>
          <w:color w:val="0B0C0C"/>
          <w:sz w:val="24"/>
          <w:szCs w:val="24"/>
          <w:shd w:val="clear" w:color="auto" w:fill="FFFFFF"/>
        </w:rPr>
        <w:t xml:space="preserve"> </w:t>
      </w:r>
      <w:hyperlink r:id="rId13" w:history="1">
        <w:r w:rsidR="0038129C">
          <w:rPr>
            <w:rStyle w:val="Hyperlink"/>
            <w:rFonts w:ascii="Arial" w:hAnsi="Arial" w:cs="Arial"/>
            <w:sz w:val="24"/>
            <w:szCs w:val="24"/>
            <w:shd w:val="clear" w:color="auto" w:fill="FFFFFF"/>
          </w:rPr>
          <w:t>events page</w:t>
        </w:r>
      </w:hyperlink>
      <w:r w:rsidR="00CD7D84" w:rsidRPr="00AA259F">
        <w:rPr>
          <w:rFonts w:ascii="Arial" w:hAnsi="Arial" w:cs="Arial"/>
          <w:color w:val="0B0C0C"/>
          <w:sz w:val="24"/>
          <w:szCs w:val="24"/>
          <w:shd w:val="clear" w:color="auto" w:fill="FFFFFF"/>
        </w:rPr>
        <w:t xml:space="preserve"> </w:t>
      </w:r>
      <w:r w:rsidRPr="00AA259F">
        <w:rPr>
          <w:rFonts w:ascii="Arial" w:hAnsi="Arial" w:cs="Arial"/>
          <w:color w:val="0B0C0C"/>
          <w:sz w:val="24"/>
          <w:szCs w:val="24"/>
          <w:shd w:val="clear" w:color="auto" w:fill="FFFFFF"/>
        </w:rPr>
        <w:t>of the </w:t>
      </w:r>
      <w:r w:rsidRPr="00AA259F">
        <w:rPr>
          <w:rFonts w:ascii="Arial" w:hAnsi="Arial" w:cs="Arial"/>
          <w:sz w:val="24"/>
          <w:szCs w:val="24"/>
        </w:rPr>
        <w:t>SEND</w:t>
      </w:r>
      <w:r w:rsidRPr="00AA259F">
        <w:rPr>
          <w:rFonts w:ascii="Arial" w:hAnsi="Arial" w:cs="Arial"/>
          <w:color w:val="0B0C0C"/>
          <w:sz w:val="24"/>
          <w:szCs w:val="24"/>
          <w:shd w:val="clear" w:color="auto" w:fill="FFFFFF"/>
        </w:rPr>
        <w:t> Gateway. You can opt to join Whole School </w:t>
      </w:r>
      <w:r w:rsidRPr="00AA259F">
        <w:rPr>
          <w:rFonts w:ascii="Arial" w:hAnsi="Arial" w:cs="Arial"/>
          <w:sz w:val="24"/>
          <w:szCs w:val="24"/>
        </w:rPr>
        <w:t>SEND</w:t>
      </w:r>
      <w:r w:rsidRPr="00AA259F">
        <w:rPr>
          <w:rFonts w:ascii="Arial" w:hAnsi="Arial" w:cs="Arial"/>
          <w:color w:val="0B0C0C"/>
          <w:sz w:val="24"/>
          <w:szCs w:val="24"/>
          <w:shd w:val="clear" w:color="auto" w:fill="FFFFFF"/>
        </w:rPr>
        <w:t>’s</w:t>
      </w:r>
      <w:r w:rsidR="00CD7D84">
        <w:rPr>
          <w:rFonts w:ascii="Arial" w:hAnsi="Arial" w:cs="Arial"/>
          <w:color w:val="0B0C0C"/>
          <w:sz w:val="24"/>
          <w:szCs w:val="24"/>
          <w:shd w:val="clear" w:color="auto" w:fill="FFFFFF"/>
        </w:rPr>
        <w:t xml:space="preserve"> </w:t>
      </w:r>
      <w:hyperlink r:id="rId14" w:history="1">
        <w:r w:rsidR="0038129C">
          <w:rPr>
            <w:rStyle w:val="Hyperlink"/>
            <w:rFonts w:ascii="Arial" w:hAnsi="Arial" w:cs="Arial"/>
            <w:sz w:val="24"/>
            <w:szCs w:val="24"/>
            <w:shd w:val="clear" w:color="auto" w:fill="FFFFFF"/>
          </w:rPr>
          <w:t>community of practice</w:t>
        </w:r>
      </w:hyperlink>
      <w:r w:rsidRPr="00AA259F">
        <w:rPr>
          <w:rFonts w:ascii="Arial" w:hAnsi="Arial" w:cs="Arial"/>
          <w:color w:val="0B0C0C"/>
          <w:sz w:val="24"/>
          <w:szCs w:val="24"/>
          <w:shd w:val="clear" w:color="auto" w:fill="FFFFFF"/>
        </w:rPr>
        <w:t> when you sign up for an event to receive notifications about future training and resources as they are published.</w:t>
      </w:r>
    </w:p>
    <w:p w14:paraId="717010A2" w14:textId="77777777" w:rsidR="007B063C" w:rsidRDefault="007B063C" w:rsidP="005B06B0">
      <w:pPr>
        <w:rPr>
          <w:rFonts w:ascii="Arial" w:hAnsi="Arial" w:cs="Arial"/>
          <w:b/>
          <w:bCs/>
          <w:sz w:val="24"/>
          <w:szCs w:val="24"/>
          <w:u w:val="single"/>
        </w:rPr>
      </w:pPr>
    </w:p>
    <w:p w14:paraId="03539972" w14:textId="61F8F422" w:rsidR="00EA2F1E" w:rsidRPr="00EA2F1E" w:rsidRDefault="00EA2F1E" w:rsidP="005B06B0">
      <w:pPr>
        <w:rPr>
          <w:rFonts w:ascii="Arial" w:hAnsi="Arial" w:cs="Arial"/>
          <w:b/>
          <w:bCs/>
          <w:sz w:val="24"/>
          <w:szCs w:val="24"/>
          <w:u w:val="single"/>
        </w:rPr>
      </w:pPr>
      <w:r w:rsidRPr="00EA2F1E">
        <w:rPr>
          <w:rFonts w:ascii="Arial" w:hAnsi="Arial" w:cs="Arial"/>
          <w:b/>
          <w:bCs/>
          <w:sz w:val="24"/>
          <w:szCs w:val="24"/>
          <w:u w:val="single"/>
        </w:rPr>
        <w:t>Behaviour polic</w:t>
      </w:r>
      <w:r w:rsidR="00205728">
        <w:rPr>
          <w:rFonts w:ascii="Arial" w:hAnsi="Arial" w:cs="Arial"/>
          <w:b/>
          <w:bCs/>
          <w:sz w:val="24"/>
          <w:szCs w:val="24"/>
          <w:u w:val="single"/>
        </w:rPr>
        <w:t>ies</w:t>
      </w:r>
    </w:p>
    <w:p w14:paraId="594C27E7" w14:textId="77777777" w:rsidR="00EA2F1E" w:rsidRDefault="00EA2F1E" w:rsidP="005B06B0">
      <w:pPr>
        <w:rPr>
          <w:rFonts w:ascii="Arial" w:hAnsi="Arial" w:cs="Arial"/>
          <w:sz w:val="24"/>
          <w:szCs w:val="24"/>
        </w:rPr>
      </w:pPr>
    </w:p>
    <w:p w14:paraId="6E29263E" w14:textId="6EAB8F9D" w:rsidR="00ED08BD" w:rsidRDefault="00ED08BD" w:rsidP="00ED08BD">
      <w:pPr>
        <w:rPr>
          <w:rFonts w:ascii="Arial" w:hAnsi="Arial" w:cs="Arial"/>
          <w:color w:val="0B0C0C"/>
          <w:sz w:val="24"/>
          <w:szCs w:val="24"/>
          <w:shd w:val="clear" w:color="auto" w:fill="FFFFFF"/>
        </w:rPr>
      </w:pPr>
      <w:r w:rsidRPr="00AA259F">
        <w:rPr>
          <w:rFonts w:ascii="Arial" w:hAnsi="Arial" w:cs="Arial"/>
          <w:sz w:val="24"/>
          <w:szCs w:val="24"/>
        </w:rPr>
        <w:t xml:space="preserve">To assist all school leaders and staff in welcoming back all pupils, we have developed </w:t>
      </w:r>
      <w:hyperlink r:id="rId15" w:history="1">
        <w:r w:rsidRPr="00AA259F">
          <w:rPr>
            <w:rStyle w:val="Hyperlink"/>
            <w:rFonts w:ascii="Arial" w:hAnsi="Arial" w:cs="Arial"/>
            <w:sz w:val="24"/>
            <w:szCs w:val="24"/>
          </w:rPr>
          <w:t>a tool for mainstream schools to support the re-engagement of pupils</w:t>
        </w:r>
      </w:hyperlink>
      <w:r w:rsidRPr="006F2D5C">
        <w:rPr>
          <w:rStyle w:val="Hyperlink"/>
          <w:rFonts w:ascii="Arial" w:hAnsi="Arial" w:cs="Arial"/>
          <w:color w:val="auto"/>
          <w:sz w:val="24"/>
          <w:szCs w:val="24"/>
          <w:u w:val="none"/>
        </w:rPr>
        <w:t>.</w:t>
      </w:r>
      <w:r w:rsidRPr="00AA259F">
        <w:rPr>
          <w:rFonts w:ascii="Arial" w:hAnsi="Arial" w:cs="Arial"/>
          <w:sz w:val="24"/>
          <w:szCs w:val="24"/>
        </w:rPr>
        <w:t xml:space="preserve"> </w:t>
      </w:r>
      <w:r w:rsidR="0038129C">
        <w:rPr>
          <w:rFonts w:ascii="Arial" w:hAnsi="Arial" w:cs="Arial"/>
          <w:sz w:val="24"/>
          <w:szCs w:val="24"/>
        </w:rPr>
        <w:t>To further</w:t>
      </w:r>
      <w:r w:rsidRPr="00AA259F">
        <w:rPr>
          <w:rFonts w:ascii="Arial" w:hAnsi="Arial" w:cs="Arial"/>
          <w:color w:val="0B0C0C"/>
          <w:sz w:val="24"/>
          <w:szCs w:val="24"/>
          <w:shd w:val="clear" w:color="auto" w:fill="FFFFFF"/>
        </w:rPr>
        <w:t xml:space="preserve"> support schools</w:t>
      </w:r>
      <w:r w:rsidR="0038129C">
        <w:rPr>
          <w:rFonts w:ascii="Arial" w:hAnsi="Arial" w:cs="Arial"/>
          <w:color w:val="0B0C0C"/>
          <w:sz w:val="24"/>
          <w:szCs w:val="24"/>
          <w:shd w:val="clear" w:color="auto" w:fill="FFFFFF"/>
        </w:rPr>
        <w:t>,</w:t>
      </w:r>
      <w:r w:rsidRPr="00AA259F">
        <w:rPr>
          <w:rFonts w:ascii="Arial" w:hAnsi="Arial" w:cs="Arial"/>
          <w:color w:val="0B0C0C"/>
          <w:sz w:val="24"/>
          <w:szCs w:val="24"/>
          <w:shd w:val="clear" w:color="auto" w:fill="FFFFFF"/>
        </w:rPr>
        <w:t xml:space="preserve"> </w:t>
      </w:r>
      <w:r w:rsidRPr="006F2D5C">
        <w:rPr>
          <w:rFonts w:ascii="Arial" w:hAnsi="Arial" w:cs="Arial"/>
          <w:color w:val="0B0C0C"/>
          <w:sz w:val="24"/>
          <w:szCs w:val="24"/>
          <w:shd w:val="clear" w:color="auto" w:fill="FFFFFF"/>
        </w:rPr>
        <w:t xml:space="preserve">our </w:t>
      </w:r>
      <w:r w:rsidR="0038129C" w:rsidRPr="006F2D5C">
        <w:rPr>
          <w:rFonts w:ascii="Arial" w:hAnsi="Arial" w:cs="Arial"/>
          <w:sz w:val="24"/>
          <w:szCs w:val="24"/>
        </w:rPr>
        <w:t>full opening</w:t>
      </w:r>
      <w:r w:rsidRPr="006F2D5C">
        <w:rPr>
          <w:rFonts w:ascii="Arial" w:hAnsi="Arial" w:cs="Arial"/>
          <w:color w:val="0B0C0C"/>
          <w:sz w:val="24"/>
          <w:szCs w:val="24"/>
          <w:shd w:val="clear" w:color="auto" w:fill="FFFFFF"/>
        </w:rPr>
        <w:t xml:space="preserve"> guidance</w:t>
      </w:r>
      <w:r w:rsidRPr="00AA259F">
        <w:rPr>
          <w:rFonts w:ascii="Arial" w:hAnsi="Arial" w:cs="Arial"/>
          <w:color w:val="0B0C0C"/>
          <w:sz w:val="24"/>
          <w:szCs w:val="24"/>
          <w:shd w:val="clear" w:color="auto" w:fill="FFFFFF"/>
        </w:rPr>
        <w:t xml:space="preserve"> advises that </w:t>
      </w:r>
      <w:hyperlink r:id="rId16" w:history="1">
        <w:r w:rsidRPr="0038129C">
          <w:rPr>
            <w:rStyle w:val="Hyperlink"/>
            <w:rFonts w:ascii="Arial" w:hAnsi="Arial" w:cs="Arial"/>
            <w:sz w:val="24"/>
            <w:szCs w:val="24"/>
            <w:shd w:val="clear" w:color="auto" w:fill="FFFFFF"/>
          </w:rPr>
          <w:t>schools</w:t>
        </w:r>
      </w:hyperlink>
      <w:r w:rsidRPr="00AA259F">
        <w:rPr>
          <w:rFonts w:ascii="Arial" w:hAnsi="Arial" w:cs="Arial"/>
          <w:color w:val="0B0C0C"/>
          <w:sz w:val="24"/>
          <w:szCs w:val="24"/>
          <w:shd w:val="clear" w:color="auto" w:fill="FFFFFF"/>
        </w:rPr>
        <w:t xml:space="preserve"> and </w:t>
      </w:r>
      <w:hyperlink r:id="rId17" w:history="1">
        <w:r w:rsidRPr="00AA259F">
          <w:rPr>
            <w:rStyle w:val="Hyperlink"/>
            <w:rFonts w:ascii="Arial" w:hAnsi="Arial" w:cs="Arial"/>
            <w:sz w:val="24"/>
            <w:szCs w:val="24"/>
            <w:shd w:val="clear" w:color="auto" w:fill="FFFFFF"/>
          </w:rPr>
          <w:t>specialist settings</w:t>
        </w:r>
      </w:hyperlink>
      <w:r w:rsidRPr="00AA259F">
        <w:rPr>
          <w:rFonts w:ascii="Arial" w:hAnsi="Arial" w:cs="Arial"/>
          <w:color w:val="0B0C0C"/>
          <w:sz w:val="24"/>
          <w:szCs w:val="24"/>
          <w:shd w:val="clear" w:color="auto" w:fill="FFFFFF"/>
        </w:rPr>
        <w:t xml:space="preserve"> should update their behaviour policy to reflect the new protective measures, as well as any new rules and routines. </w:t>
      </w:r>
    </w:p>
    <w:p w14:paraId="78759832" w14:textId="77777777" w:rsidR="0099415B" w:rsidRPr="00AA259F" w:rsidRDefault="0099415B" w:rsidP="0099415B">
      <w:pPr>
        <w:rPr>
          <w:rFonts w:ascii="Arial" w:hAnsi="Arial" w:cs="Arial"/>
          <w:color w:val="0B0C0C"/>
          <w:sz w:val="24"/>
          <w:szCs w:val="24"/>
          <w:shd w:val="clear" w:color="auto" w:fill="FFFFFF"/>
        </w:rPr>
      </w:pPr>
    </w:p>
    <w:p w14:paraId="525C9ED7" w14:textId="782AEA77" w:rsidR="0099415B" w:rsidRPr="00AA259F" w:rsidRDefault="0099415B" w:rsidP="0099415B">
      <w:pPr>
        <w:spacing w:line="252" w:lineRule="auto"/>
        <w:rPr>
          <w:rFonts w:ascii="Arial" w:hAnsi="Arial" w:cs="Arial"/>
          <w:sz w:val="24"/>
          <w:szCs w:val="24"/>
        </w:rPr>
      </w:pPr>
      <w:r w:rsidRPr="00AA259F">
        <w:rPr>
          <w:rFonts w:ascii="Arial" w:hAnsi="Arial" w:cs="Arial"/>
          <w:sz w:val="24"/>
          <w:szCs w:val="24"/>
        </w:rPr>
        <w:t>In the event that a pupil’s behaviour warrants disciplinary action, the normal rules apply and the disciplinary powers, including exclusion</w:t>
      </w:r>
      <w:r w:rsidR="0038129C">
        <w:rPr>
          <w:rFonts w:ascii="Arial" w:hAnsi="Arial" w:cs="Arial"/>
          <w:sz w:val="24"/>
          <w:szCs w:val="24"/>
        </w:rPr>
        <w:t>,</w:t>
      </w:r>
      <w:r w:rsidRPr="00AA259F">
        <w:rPr>
          <w:rFonts w:ascii="Arial" w:hAnsi="Arial" w:cs="Arial"/>
          <w:sz w:val="24"/>
          <w:szCs w:val="24"/>
        </w:rPr>
        <w:t xml:space="preserve"> that schools currently have remain in place. Permanent exclusion should only be used as a last resort and must be lawful, reasonable, and fair. Where a child with a social worker is at risk of exclusion, their social worker should be informed and involved in relevant conversations. Any disciplinary exclusion of a pupil, even for short periods of time, must be consistent with the relevant legislation. Headteachers should, as far as possible, avoid permanently excluding any pupil with an Education, Health and Care Plan. Pre-empting that a pupil may commit a disciplinary offence, and thus not allowing a pupil to attend school is an unlawful exclusion. </w:t>
      </w:r>
    </w:p>
    <w:p w14:paraId="46466E81" w14:textId="77777777" w:rsidR="0099415B" w:rsidRPr="00AA259F" w:rsidRDefault="0099415B" w:rsidP="0099415B">
      <w:pPr>
        <w:rPr>
          <w:rFonts w:ascii="Arial" w:hAnsi="Arial" w:cs="Arial"/>
          <w:sz w:val="24"/>
          <w:szCs w:val="24"/>
        </w:rPr>
      </w:pPr>
    </w:p>
    <w:p w14:paraId="0261CF8B" w14:textId="60AEAB2F" w:rsidR="0099415B" w:rsidRPr="00FB61FC" w:rsidRDefault="0099415B" w:rsidP="00ED08BD">
      <w:pPr>
        <w:rPr>
          <w:rFonts w:ascii="Arial" w:hAnsi="Arial" w:cs="Arial"/>
          <w:sz w:val="24"/>
          <w:szCs w:val="24"/>
        </w:rPr>
      </w:pPr>
      <w:r w:rsidRPr="00AA259F">
        <w:rPr>
          <w:rFonts w:ascii="Arial" w:hAnsi="Arial" w:cs="Arial"/>
          <w:sz w:val="24"/>
          <w:szCs w:val="24"/>
        </w:rPr>
        <w:t xml:space="preserve">Ofsted will continue to consider exclusions, including the rates, patterns and reasons for exclusion and to look for any evidence of off-rolling. </w:t>
      </w:r>
      <w:r w:rsidRPr="000538DA">
        <w:rPr>
          <w:rFonts w:ascii="Arial" w:hAnsi="Arial" w:cs="Arial"/>
          <w:b/>
          <w:bCs/>
          <w:sz w:val="24"/>
          <w:szCs w:val="24"/>
        </w:rPr>
        <w:t>Off-rolling is never acceptable</w:t>
      </w:r>
      <w:r w:rsidRPr="00AA259F">
        <w:rPr>
          <w:rFonts w:ascii="Arial" w:hAnsi="Arial" w:cs="Arial"/>
          <w:sz w:val="24"/>
          <w:szCs w:val="24"/>
        </w:rPr>
        <w:t>. Ofsted is clear that schools placing pressure on parents to remove their child from the school (including to home educate their child) is a form of off-rolling. Elective Home Education should always be a positive choice taken following a discussion between parents the school, and the local authority about how the needs of the child might best be met. This is particularly important where vulnerable children, children in need, and those at greater risk of harm are involved.</w:t>
      </w:r>
      <w:r w:rsidRPr="00AA259F" w:rsidDel="00084F1A">
        <w:rPr>
          <w:rFonts w:ascii="Arial" w:hAnsi="Arial" w:cs="Arial"/>
          <w:sz w:val="24"/>
          <w:szCs w:val="24"/>
        </w:rPr>
        <w:t xml:space="preserve"> </w:t>
      </w:r>
    </w:p>
    <w:p w14:paraId="021A220C" w14:textId="77777777" w:rsidR="00000F49" w:rsidRPr="00AA259F" w:rsidRDefault="00000F49" w:rsidP="003F2A44">
      <w:pPr>
        <w:rPr>
          <w:rFonts w:ascii="Arial" w:hAnsi="Arial" w:cs="Arial"/>
          <w:sz w:val="24"/>
          <w:szCs w:val="24"/>
        </w:rPr>
      </w:pPr>
    </w:p>
    <w:p w14:paraId="335435EC" w14:textId="7CBE7071" w:rsidR="00EA2F1E" w:rsidRPr="00EA2F1E" w:rsidRDefault="00EA2F1E" w:rsidP="003F2A44">
      <w:pPr>
        <w:rPr>
          <w:rFonts w:ascii="Arial" w:hAnsi="Arial" w:cs="Arial"/>
          <w:b/>
          <w:bCs/>
          <w:sz w:val="24"/>
          <w:szCs w:val="24"/>
          <w:u w:val="single"/>
        </w:rPr>
      </w:pPr>
      <w:r w:rsidRPr="00EA2F1E">
        <w:rPr>
          <w:rFonts w:ascii="Arial" w:hAnsi="Arial" w:cs="Arial"/>
          <w:b/>
          <w:bCs/>
          <w:sz w:val="24"/>
          <w:szCs w:val="24"/>
          <w:u w:val="single"/>
        </w:rPr>
        <w:t xml:space="preserve">Risk assessments </w:t>
      </w:r>
    </w:p>
    <w:p w14:paraId="30EC9DFB" w14:textId="77777777" w:rsidR="00EA2F1E" w:rsidRDefault="00EA2F1E" w:rsidP="003F2A44">
      <w:pPr>
        <w:rPr>
          <w:rFonts w:ascii="Arial" w:hAnsi="Arial" w:cs="Arial"/>
          <w:sz w:val="24"/>
          <w:szCs w:val="24"/>
        </w:rPr>
      </w:pPr>
    </w:p>
    <w:p w14:paraId="5FC9F7E9" w14:textId="3860B9E9" w:rsidR="003F2A44" w:rsidRDefault="00000F49" w:rsidP="003F2A44">
      <w:pPr>
        <w:rPr>
          <w:rFonts w:ascii="Arial" w:hAnsi="Arial" w:cs="Arial"/>
          <w:sz w:val="24"/>
          <w:szCs w:val="24"/>
        </w:rPr>
      </w:pPr>
      <w:r>
        <w:rPr>
          <w:rFonts w:ascii="Arial" w:hAnsi="Arial" w:cs="Arial"/>
          <w:sz w:val="24"/>
          <w:szCs w:val="24"/>
        </w:rPr>
        <w:t>It may be necessary to</w:t>
      </w:r>
      <w:r w:rsidR="003F2A44" w:rsidRPr="00AA259F">
        <w:rPr>
          <w:rFonts w:ascii="Arial" w:hAnsi="Arial" w:cs="Arial"/>
          <w:sz w:val="24"/>
          <w:szCs w:val="24"/>
        </w:rPr>
        <w:t xml:space="preserve"> undertake individual risk assessments to understand the level of additional support a child or young person may need. </w:t>
      </w:r>
      <w:r w:rsidR="00BE1225">
        <w:rPr>
          <w:rFonts w:ascii="Arial" w:hAnsi="Arial" w:cs="Arial"/>
          <w:sz w:val="24"/>
          <w:szCs w:val="24"/>
        </w:rPr>
        <w:t>T</w:t>
      </w:r>
      <w:r w:rsidR="003F2A44" w:rsidRPr="00AA259F">
        <w:rPr>
          <w:rFonts w:ascii="Arial" w:hAnsi="Arial" w:cs="Arial"/>
          <w:sz w:val="24"/>
          <w:szCs w:val="24"/>
        </w:rPr>
        <w:t>hese can help reassure pupils, families and carers, and staff that it is safe for the pupil to be welcomed back to school. Risk assessments should inform a plan of action which focuses on supporting attendance and engagement and identifies what additional support children and young people need to make a successful return to their full time education. Such an assessment would also be useful if children and young people have to self-isolate or if a local outbreak of Covid-19 requires a school or college to return to more limited attendance.</w:t>
      </w:r>
    </w:p>
    <w:p w14:paraId="71C903E5" w14:textId="47A769BE" w:rsidR="0071188F" w:rsidRDefault="0071188F" w:rsidP="003F2A44">
      <w:pPr>
        <w:rPr>
          <w:rFonts w:ascii="Arial" w:hAnsi="Arial" w:cs="Arial"/>
          <w:sz w:val="24"/>
          <w:szCs w:val="24"/>
        </w:rPr>
      </w:pPr>
    </w:p>
    <w:p w14:paraId="320B4C98" w14:textId="67E8E6CD" w:rsidR="000538DA" w:rsidRPr="000538DA" w:rsidRDefault="000538DA" w:rsidP="003F2A44">
      <w:pPr>
        <w:rPr>
          <w:rFonts w:ascii="Arial" w:hAnsi="Arial" w:cs="Arial"/>
          <w:b/>
          <w:bCs/>
          <w:sz w:val="24"/>
          <w:szCs w:val="24"/>
          <w:u w:val="single"/>
        </w:rPr>
      </w:pPr>
      <w:r w:rsidRPr="000538DA">
        <w:rPr>
          <w:rFonts w:ascii="Arial" w:hAnsi="Arial" w:cs="Arial"/>
          <w:b/>
          <w:bCs/>
          <w:sz w:val="24"/>
          <w:szCs w:val="24"/>
          <w:u w:val="single"/>
        </w:rPr>
        <w:t>Face coverings</w:t>
      </w:r>
    </w:p>
    <w:p w14:paraId="62388EFE" w14:textId="77777777" w:rsidR="003F2A44" w:rsidRPr="00AA259F" w:rsidRDefault="003F2A44" w:rsidP="003F2A44">
      <w:pPr>
        <w:rPr>
          <w:rFonts w:ascii="Arial" w:hAnsi="Arial" w:cs="Arial"/>
          <w:sz w:val="24"/>
          <w:szCs w:val="24"/>
        </w:rPr>
      </w:pPr>
    </w:p>
    <w:p w14:paraId="2ED28EF3" w14:textId="77777777" w:rsidR="003F2A44" w:rsidRPr="00AA259F" w:rsidRDefault="003F2A44" w:rsidP="003F2A44">
      <w:pPr>
        <w:rPr>
          <w:rFonts w:ascii="Arial" w:hAnsi="Arial" w:cs="Arial"/>
          <w:color w:val="0B0C0C"/>
          <w:sz w:val="24"/>
          <w:szCs w:val="24"/>
          <w:shd w:val="clear" w:color="auto" w:fill="FFFFFF"/>
        </w:rPr>
      </w:pPr>
      <w:r w:rsidRPr="00AA259F">
        <w:rPr>
          <w:rFonts w:ascii="Arial" w:hAnsi="Arial" w:cs="Arial"/>
          <w:sz w:val="24"/>
          <w:szCs w:val="24"/>
        </w:rPr>
        <w:t xml:space="preserve">To provide further reassurance, we have also updated our guidance on face coverings. Schools and colleges will have the discretion to require face coverings in indoor communal areas where social distancing cannot be safely managed, if they believe that it is right in their particular circumstances. </w:t>
      </w:r>
      <w:r w:rsidRPr="00AA259F">
        <w:rPr>
          <w:rFonts w:ascii="Arial" w:hAnsi="Arial" w:cs="Arial"/>
          <w:color w:val="0B0C0C"/>
          <w:sz w:val="24"/>
          <w:szCs w:val="24"/>
          <w:shd w:val="clear" w:color="auto" w:fill="FFFFFF"/>
        </w:rPr>
        <w:t xml:space="preserve">In </w:t>
      </w:r>
      <w:hyperlink r:id="rId18" w:history="1">
        <w:r w:rsidRPr="00AA259F">
          <w:rPr>
            <w:rStyle w:val="Hyperlink"/>
            <w:rFonts w:ascii="Arial" w:hAnsi="Arial" w:cs="Arial"/>
            <w:sz w:val="24"/>
            <w:szCs w:val="24"/>
            <w:shd w:val="clear" w:color="auto" w:fill="FFFFFF"/>
          </w:rPr>
          <w:t>areas of national government intervention</w:t>
        </w:r>
      </w:hyperlink>
      <w:r w:rsidRPr="00AA259F">
        <w:rPr>
          <w:rFonts w:ascii="Arial" w:hAnsi="Arial" w:cs="Arial"/>
          <w:color w:val="0B0C0C"/>
          <w:sz w:val="24"/>
          <w:szCs w:val="24"/>
          <w:shd w:val="clear" w:color="auto" w:fill="FFFFFF"/>
        </w:rPr>
        <w:t xml:space="preserve"> where the </w:t>
      </w:r>
      <w:r w:rsidRPr="00AA259F">
        <w:rPr>
          <w:rFonts w:ascii="Arial" w:hAnsi="Arial" w:cs="Arial"/>
          <w:sz w:val="24"/>
          <w:szCs w:val="24"/>
        </w:rPr>
        <w:t xml:space="preserve">transmission of the virus is high, </w:t>
      </w:r>
      <w:r w:rsidRPr="00AA259F">
        <w:rPr>
          <w:rFonts w:ascii="Arial" w:hAnsi="Arial" w:cs="Arial"/>
          <w:color w:val="0B0C0C"/>
          <w:sz w:val="24"/>
          <w:szCs w:val="24"/>
          <w:shd w:val="clear" w:color="auto" w:fill="FFFFFF"/>
        </w:rPr>
        <w:t>in education settings where Year 7 and above are educated, face coverings should be worn by adults (staff and visitors) and pupils when moving around indoors, such as in corridors and communal areas where social distancing is difficult to maintain.</w:t>
      </w:r>
    </w:p>
    <w:p w14:paraId="5EC2D099" w14:textId="77777777" w:rsidR="003F2A44" w:rsidRPr="00AA259F" w:rsidRDefault="003F2A44" w:rsidP="003F2A44">
      <w:pPr>
        <w:rPr>
          <w:rFonts w:ascii="Arial" w:hAnsi="Arial" w:cs="Arial"/>
          <w:color w:val="0B0C0C"/>
          <w:sz w:val="24"/>
          <w:szCs w:val="24"/>
          <w:shd w:val="clear" w:color="auto" w:fill="FFFFFF"/>
        </w:rPr>
      </w:pPr>
    </w:p>
    <w:p w14:paraId="72C972FE" w14:textId="76E43B1C" w:rsidR="003F2A44" w:rsidRPr="00AA259F" w:rsidRDefault="003F2A44" w:rsidP="003F2A44">
      <w:pPr>
        <w:rPr>
          <w:rFonts w:ascii="Arial" w:hAnsi="Arial" w:cs="Arial"/>
          <w:sz w:val="24"/>
          <w:szCs w:val="24"/>
        </w:rPr>
      </w:pPr>
      <w:r w:rsidRPr="00AA259F">
        <w:rPr>
          <w:rFonts w:ascii="Arial" w:hAnsi="Arial" w:cs="Arial"/>
          <w:sz w:val="24"/>
          <w:szCs w:val="24"/>
        </w:rPr>
        <w:t xml:space="preserve">However, we have been clear that some individuals are </w:t>
      </w:r>
      <w:hyperlink r:id="rId19" w:history="1">
        <w:r w:rsidRPr="00AA259F">
          <w:rPr>
            <w:rStyle w:val="Hyperlink"/>
            <w:rFonts w:ascii="Arial" w:hAnsi="Arial" w:cs="Arial"/>
            <w:sz w:val="24"/>
            <w:szCs w:val="24"/>
          </w:rPr>
          <w:t>exempt from wearing face coverings</w:t>
        </w:r>
      </w:hyperlink>
      <w:r w:rsidR="00430124" w:rsidRPr="0071188F">
        <w:rPr>
          <w:rStyle w:val="Hyperlink"/>
          <w:rFonts w:ascii="Arial" w:hAnsi="Arial" w:cs="Arial"/>
          <w:color w:val="auto"/>
          <w:sz w:val="24"/>
          <w:szCs w:val="24"/>
          <w:u w:val="none"/>
        </w:rPr>
        <w:t>,</w:t>
      </w:r>
      <w:r w:rsidRPr="00AA259F">
        <w:rPr>
          <w:rFonts w:ascii="Arial" w:hAnsi="Arial" w:cs="Arial"/>
          <w:sz w:val="24"/>
          <w:szCs w:val="24"/>
        </w:rPr>
        <w:t xml:space="preserve"> including people who cannot put on, wear or remove a face covering because of a physical or mental illness or impairment or disability or </w:t>
      </w:r>
      <w:r w:rsidR="00430B15">
        <w:rPr>
          <w:rFonts w:ascii="Arial" w:hAnsi="Arial" w:cs="Arial"/>
          <w:sz w:val="24"/>
          <w:szCs w:val="24"/>
        </w:rPr>
        <w:t>people who are</w:t>
      </w:r>
      <w:r w:rsidRPr="00AA259F">
        <w:rPr>
          <w:rFonts w:ascii="Arial" w:hAnsi="Arial" w:cs="Arial"/>
          <w:sz w:val="24"/>
          <w:szCs w:val="24"/>
        </w:rPr>
        <w:t xml:space="preserve"> speaking to or providing assistance to someone who relies on lip reading, clear sound or facial expression to communicate. The same exemptions will apply in education settings, including for staff providing specialist interventions and therapies, and we would expect teachers and other staff to be sensitive to those needs. More information on face coverings can be found </w:t>
      </w:r>
      <w:hyperlink r:id="rId20" w:history="1">
        <w:r w:rsidRPr="00AA259F">
          <w:rPr>
            <w:rStyle w:val="Hyperlink"/>
            <w:rFonts w:ascii="Arial" w:hAnsi="Arial" w:cs="Arial"/>
            <w:sz w:val="24"/>
            <w:szCs w:val="24"/>
          </w:rPr>
          <w:t>here</w:t>
        </w:r>
      </w:hyperlink>
      <w:r w:rsidRPr="00AA259F">
        <w:rPr>
          <w:rFonts w:ascii="Arial" w:hAnsi="Arial" w:cs="Arial"/>
          <w:sz w:val="24"/>
          <w:szCs w:val="24"/>
        </w:rPr>
        <w:t xml:space="preserve">. </w:t>
      </w:r>
    </w:p>
    <w:p w14:paraId="354D6C51" w14:textId="27DA3B83" w:rsidR="003F2A44" w:rsidRDefault="003F2A44" w:rsidP="003F2A44">
      <w:pPr>
        <w:rPr>
          <w:rFonts w:ascii="Arial" w:hAnsi="Arial" w:cs="Arial"/>
          <w:color w:val="0B0C0C"/>
          <w:sz w:val="24"/>
          <w:szCs w:val="24"/>
          <w:lang w:eastAsia="en-GB"/>
        </w:rPr>
      </w:pPr>
    </w:p>
    <w:p w14:paraId="7A29CE07" w14:textId="30DEDE1E" w:rsidR="001F13CF" w:rsidRPr="001F13CF" w:rsidRDefault="001F13CF" w:rsidP="003F2A44">
      <w:pPr>
        <w:rPr>
          <w:rFonts w:ascii="Arial" w:hAnsi="Arial" w:cs="Arial"/>
          <w:b/>
          <w:bCs/>
          <w:color w:val="0B0C0C"/>
          <w:sz w:val="24"/>
          <w:szCs w:val="24"/>
          <w:u w:val="single"/>
          <w:lang w:eastAsia="en-GB"/>
        </w:rPr>
      </w:pPr>
      <w:r w:rsidRPr="001F13CF">
        <w:rPr>
          <w:rFonts w:ascii="Arial" w:hAnsi="Arial" w:cs="Arial"/>
          <w:b/>
          <w:bCs/>
          <w:color w:val="0B0C0C"/>
          <w:sz w:val="24"/>
          <w:szCs w:val="24"/>
          <w:u w:val="single"/>
          <w:lang w:eastAsia="en-GB"/>
        </w:rPr>
        <w:t xml:space="preserve">Specialist </w:t>
      </w:r>
      <w:r>
        <w:rPr>
          <w:rFonts w:ascii="Arial" w:hAnsi="Arial" w:cs="Arial"/>
          <w:b/>
          <w:bCs/>
          <w:color w:val="0B0C0C"/>
          <w:sz w:val="24"/>
          <w:szCs w:val="24"/>
          <w:u w:val="single"/>
          <w:lang w:eastAsia="en-GB"/>
        </w:rPr>
        <w:t xml:space="preserve">and visiting </w:t>
      </w:r>
      <w:r w:rsidRPr="001F13CF">
        <w:rPr>
          <w:rFonts w:ascii="Arial" w:hAnsi="Arial" w:cs="Arial"/>
          <w:b/>
          <w:bCs/>
          <w:color w:val="0B0C0C"/>
          <w:sz w:val="24"/>
          <w:szCs w:val="24"/>
          <w:u w:val="single"/>
          <w:lang w:eastAsia="en-GB"/>
        </w:rPr>
        <w:t xml:space="preserve">practitioners </w:t>
      </w:r>
    </w:p>
    <w:p w14:paraId="7EA40EC0" w14:textId="77777777" w:rsidR="001F13CF" w:rsidRPr="00AA259F" w:rsidRDefault="001F13CF" w:rsidP="003F2A44">
      <w:pPr>
        <w:rPr>
          <w:rFonts w:ascii="Arial" w:hAnsi="Arial" w:cs="Arial"/>
          <w:color w:val="0B0C0C"/>
          <w:sz w:val="24"/>
          <w:szCs w:val="24"/>
          <w:lang w:eastAsia="en-GB"/>
        </w:rPr>
      </w:pPr>
    </w:p>
    <w:p w14:paraId="76412495" w14:textId="3F9E33BF" w:rsidR="003F2A44" w:rsidRPr="00AA259F" w:rsidRDefault="003F2A44" w:rsidP="003F2A44">
      <w:pPr>
        <w:rPr>
          <w:rFonts w:ascii="Arial" w:hAnsi="Arial" w:cs="Arial"/>
          <w:color w:val="0B0C0C"/>
          <w:sz w:val="24"/>
          <w:szCs w:val="24"/>
          <w:shd w:val="clear" w:color="auto" w:fill="FFFFFF"/>
        </w:rPr>
      </w:pPr>
      <w:r w:rsidRPr="00AA259F">
        <w:rPr>
          <w:rFonts w:ascii="Arial" w:hAnsi="Arial" w:cs="Arial"/>
          <w:color w:val="0B0C0C"/>
          <w:sz w:val="24"/>
          <w:szCs w:val="24"/>
          <w:lang w:eastAsia="en-GB"/>
        </w:rPr>
        <w:t>Settings should minimise the number of visitors where possible, however</w:t>
      </w:r>
      <w:r w:rsidR="009E28DE" w:rsidRPr="00AA259F">
        <w:rPr>
          <w:rFonts w:ascii="Arial" w:hAnsi="Arial" w:cs="Arial"/>
          <w:color w:val="0B0C0C"/>
          <w:sz w:val="24"/>
          <w:szCs w:val="24"/>
          <w:lang w:eastAsia="en-GB"/>
        </w:rPr>
        <w:t>,</w:t>
      </w:r>
      <w:r w:rsidRPr="00AA259F">
        <w:rPr>
          <w:rFonts w:ascii="Arial" w:hAnsi="Arial" w:cs="Arial"/>
          <w:color w:val="0B0C0C"/>
          <w:sz w:val="24"/>
          <w:szCs w:val="24"/>
          <w:lang w:eastAsia="en-GB"/>
        </w:rPr>
        <w:t xml:space="preserve"> </w:t>
      </w:r>
      <w:r w:rsidR="00205728">
        <w:rPr>
          <w:rFonts w:ascii="Arial" w:hAnsi="Arial" w:cs="Arial"/>
          <w:color w:val="0B0C0C"/>
          <w:sz w:val="24"/>
          <w:szCs w:val="24"/>
          <w:lang w:eastAsia="en-GB"/>
        </w:rPr>
        <w:t xml:space="preserve">visiting </w:t>
      </w:r>
      <w:r w:rsidRPr="00AA259F">
        <w:rPr>
          <w:rFonts w:ascii="Arial" w:hAnsi="Arial" w:cs="Arial"/>
          <w:color w:val="0B0C0C"/>
          <w:sz w:val="24"/>
          <w:szCs w:val="24"/>
          <w:lang w:eastAsia="en-GB"/>
        </w:rPr>
        <w:t xml:space="preserve">specialists such as therapists, clinicians, peripatetic teachers and other support staff for pupils with SEND should provide interventions as usual, including moving between settings as required. Visitors may </w:t>
      </w:r>
      <w:r w:rsidR="00205728">
        <w:rPr>
          <w:rFonts w:ascii="Arial" w:hAnsi="Arial" w:cs="Arial"/>
          <w:color w:val="0B0C0C"/>
          <w:sz w:val="24"/>
          <w:szCs w:val="24"/>
          <w:lang w:eastAsia="en-GB"/>
        </w:rPr>
        <w:t xml:space="preserve">also </w:t>
      </w:r>
      <w:r w:rsidRPr="00AA259F">
        <w:rPr>
          <w:rFonts w:ascii="Arial" w:hAnsi="Arial" w:cs="Arial"/>
          <w:color w:val="0B0C0C"/>
          <w:sz w:val="24"/>
          <w:szCs w:val="24"/>
          <w:lang w:eastAsia="en-GB"/>
        </w:rPr>
        <w:t>include N</w:t>
      </w:r>
      <w:r w:rsidRPr="00AA259F">
        <w:rPr>
          <w:rFonts w:ascii="Arial" w:hAnsi="Arial" w:cs="Arial"/>
          <w:color w:val="000000"/>
          <w:sz w:val="24"/>
          <w:szCs w:val="24"/>
        </w:rPr>
        <w:t>HS staff</w:t>
      </w:r>
      <w:r w:rsidR="009E28DE" w:rsidRPr="00AA259F">
        <w:rPr>
          <w:rFonts w:ascii="Arial" w:hAnsi="Arial" w:cs="Arial"/>
          <w:color w:val="000000"/>
          <w:sz w:val="24"/>
          <w:szCs w:val="24"/>
        </w:rPr>
        <w:t>,</w:t>
      </w:r>
      <w:r w:rsidRPr="00AA259F">
        <w:rPr>
          <w:rFonts w:ascii="Arial" w:hAnsi="Arial" w:cs="Arial"/>
          <w:color w:val="000000"/>
          <w:sz w:val="24"/>
          <w:szCs w:val="24"/>
        </w:rPr>
        <w:t xml:space="preserve"> such as those delivering vaccinations as part of the national childhood immunisation programme, which are essential for children’s health and wellbeing.  Such specialists will be aware of the PPE most appropriate for their role</w:t>
      </w:r>
      <w:r w:rsidRPr="00AA259F">
        <w:rPr>
          <w:rFonts w:ascii="Arial" w:hAnsi="Arial" w:cs="Arial"/>
          <w:color w:val="0B0C0C"/>
          <w:sz w:val="24"/>
          <w:szCs w:val="24"/>
          <w:shd w:val="clear" w:color="auto" w:fill="FFFFFF"/>
        </w:rPr>
        <w:t>.</w:t>
      </w:r>
    </w:p>
    <w:p w14:paraId="45626BE8" w14:textId="77777777" w:rsidR="008D4C14" w:rsidRDefault="008D4C14" w:rsidP="003F2A44">
      <w:pPr>
        <w:rPr>
          <w:rFonts w:ascii="Arial" w:hAnsi="Arial" w:cs="Arial"/>
          <w:sz w:val="24"/>
          <w:szCs w:val="24"/>
        </w:rPr>
      </w:pPr>
    </w:p>
    <w:p w14:paraId="062AD386" w14:textId="43AB6CFC" w:rsidR="008D4C14" w:rsidRPr="008D4C14" w:rsidRDefault="008D4C14" w:rsidP="003F2A44">
      <w:pPr>
        <w:rPr>
          <w:rFonts w:ascii="Arial" w:hAnsi="Arial" w:cs="Arial"/>
          <w:b/>
          <w:bCs/>
          <w:sz w:val="24"/>
          <w:szCs w:val="24"/>
          <w:u w:val="single"/>
        </w:rPr>
      </w:pPr>
      <w:r w:rsidRPr="008D4C14">
        <w:rPr>
          <w:rFonts w:ascii="Arial" w:hAnsi="Arial" w:cs="Arial"/>
          <w:b/>
          <w:bCs/>
          <w:sz w:val="24"/>
          <w:szCs w:val="24"/>
          <w:u w:val="single"/>
        </w:rPr>
        <w:t xml:space="preserve">Mental health and wellbeing </w:t>
      </w:r>
    </w:p>
    <w:p w14:paraId="2280E11B" w14:textId="77777777" w:rsidR="008D4C14" w:rsidRDefault="008D4C14" w:rsidP="003F2A44">
      <w:pPr>
        <w:rPr>
          <w:rFonts w:ascii="Arial" w:hAnsi="Arial" w:cs="Arial"/>
          <w:sz w:val="24"/>
          <w:szCs w:val="24"/>
        </w:rPr>
      </w:pPr>
    </w:p>
    <w:p w14:paraId="00238D98" w14:textId="360A4951" w:rsidR="003F2A44" w:rsidRPr="00AA259F" w:rsidRDefault="008D4C14" w:rsidP="003F2A44">
      <w:pPr>
        <w:rPr>
          <w:rFonts w:ascii="Arial" w:hAnsi="Arial" w:cs="Arial"/>
          <w:sz w:val="24"/>
          <w:szCs w:val="24"/>
        </w:rPr>
      </w:pPr>
      <w:r>
        <w:rPr>
          <w:rFonts w:ascii="Arial" w:hAnsi="Arial" w:cs="Arial"/>
          <w:sz w:val="24"/>
          <w:szCs w:val="24"/>
        </w:rPr>
        <w:t>T</w:t>
      </w:r>
      <w:r w:rsidR="003F2A44" w:rsidRPr="00AA259F">
        <w:rPr>
          <w:rFonts w:ascii="Arial" w:hAnsi="Arial" w:cs="Arial"/>
          <w:sz w:val="24"/>
          <w:szCs w:val="24"/>
        </w:rPr>
        <w:t xml:space="preserve">here will be some children and young people with SEND who will return to school with additional social, emotional and mental health needs. NHS mental health services remain open and have adapted to provide ongoing support to children and young people who need it. NHS mental health trusts are ensuring ongoing access to 24/7 crisis lines to support people of all ages. </w:t>
      </w:r>
    </w:p>
    <w:p w14:paraId="6EFBC1B4" w14:textId="77777777" w:rsidR="003F2A44" w:rsidRPr="00AA259F" w:rsidRDefault="003F2A44" w:rsidP="003F2A44">
      <w:pPr>
        <w:rPr>
          <w:rFonts w:ascii="Arial" w:hAnsi="Arial" w:cs="Arial"/>
          <w:sz w:val="24"/>
          <w:szCs w:val="24"/>
        </w:rPr>
      </w:pPr>
    </w:p>
    <w:p w14:paraId="4B430D27" w14:textId="2EEF5540" w:rsidR="003F2A44" w:rsidRDefault="003F2A44" w:rsidP="003F2A44">
      <w:pPr>
        <w:rPr>
          <w:rFonts w:ascii="Arial" w:hAnsi="Arial" w:cs="Arial"/>
          <w:sz w:val="24"/>
          <w:szCs w:val="24"/>
        </w:rPr>
      </w:pPr>
      <w:r w:rsidRPr="00AA259F">
        <w:rPr>
          <w:rFonts w:ascii="Arial" w:hAnsi="Arial" w:cs="Arial"/>
          <w:sz w:val="24"/>
          <w:szCs w:val="24"/>
        </w:rPr>
        <w:t>The Wellbeing for Education Return programme will provide £8 million of funding, training, and resources for local authorities to equip education staff with resources, training and ongoing advice and support to promote children and young people’s wellbeing and mental health. This will link to and include resources sensitive to and supportive of children and young people with SEND.</w:t>
      </w:r>
    </w:p>
    <w:p w14:paraId="2EA6426E" w14:textId="3B4F490F" w:rsidR="00F83AD3" w:rsidRDefault="00F83AD3" w:rsidP="003F2A44">
      <w:pPr>
        <w:rPr>
          <w:rFonts w:ascii="Arial" w:hAnsi="Arial" w:cs="Arial"/>
          <w:sz w:val="24"/>
          <w:szCs w:val="24"/>
        </w:rPr>
      </w:pPr>
    </w:p>
    <w:p w14:paraId="6BB288C8" w14:textId="3B3653AC" w:rsidR="00F83AD3" w:rsidRDefault="00F83AD3" w:rsidP="003F2A44">
      <w:pPr>
        <w:rPr>
          <w:rFonts w:ascii="Arial" w:hAnsi="Arial" w:cs="Arial"/>
          <w:sz w:val="24"/>
          <w:szCs w:val="24"/>
        </w:rPr>
      </w:pPr>
    </w:p>
    <w:p w14:paraId="2E34C06E" w14:textId="77777777" w:rsidR="00F83AD3" w:rsidRPr="00AA259F" w:rsidRDefault="00F83AD3" w:rsidP="003F2A44">
      <w:pPr>
        <w:rPr>
          <w:rFonts w:ascii="Arial" w:hAnsi="Arial" w:cs="Arial"/>
          <w:sz w:val="24"/>
          <w:szCs w:val="24"/>
        </w:rPr>
      </w:pPr>
    </w:p>
    <w:p w14:paraId="4FBDC458" w14:textId="043D1273" w:rsidR="00F60097" w:rsidRDefault="00F60097" w:rsidP="003F2A44">
      <w:pPr>
        <w:rPr>
          <w:rFonts w:ascii="Arial" w:eastAsia="Arial" w:hAnsi="Arial" w:cs="Arial"/>
          <w:sz w:val="24"/>
          <w:szCs w:val="24"/>
          <w:lang w:val="en"/>
        </w:rPr>
      </w:pPr>
    </w:p>
    <w:p w14:paraId="35F96CAB" w14:textId="5B795258" w:rsidR="004F3294" w:rsidRPr="004F3294" w:rsidRDefault="004F3294" w:rsidP="003F2A44">
      <w:pPr>
        <w:rPr>
          <w:rFonts w:ascii="Arial" w:eastAsia="Arial" w:hAnsi="Arial" w:cs="Arial"/>
          <w:b/>
          <w:bCs/>
          <w:sz w:val="24"/>
          <w:szCs w:val="24"/>
          <w:u w:val="single"/>
          <w:lang w:val="en"/>
        </w:rPr>
      </w:pPr>
      <w:r w:rsidRPr="004F3294">
        <w:rPr>
          <w:rFonts w:ascii="Arial" w:eastAsia="Arial" w:hAnsi="Arial" w:cs="Arial"/>
          <w:b/>
          <w:bCs/>
          <w:sz w:val="24"/>
          <w:szCs w:val="24"/>
          <w:u w:val="single"/>
          <w:lang w:val="en"/>
        </w:rPr>
        <w:t xml:space="preserve">Aerosol </w:t>
      </w:r>
      <w:r w:rsidR="00FF149E">
        <w:rPr>
          <w:rFonts w:ascii="Arial" w:eastAsia="Arial" w:hAnsi="Arial" w:cs="Arial"/>
          <w:b/>
          <w:bCs/>
          <w:sz w:val="24"/>
          <w:szCs w:val="24"/>
          <w:u w:val="single"/>
          <w:lang w:val="en"/>
        </w:rPr>
        <w:t>g</w:t>
      </w:r>
      <w:r w:rsidRPr="004F3294">
        <w:rPr>
          <w:rFonts w:ascii="Arial" w:eastAsia="Arial" w:hAnsi="Arial" w:cs="Arial"/>
          <w:b/>
          <w:bCs/>
          <w:sz w:val="24"/>
          <w:szCs w:val="24"/>
          <w:u w:val="single"/>
          <w:lang w:val="en"/>
        </w:rPr>
        <w:t xml:space="preserve">enerating </w:t>
      </w:r>
      <w:r w:rsidR="00FF149E">
        <w:rPr>
          <w:rFonts w:ascii="Arial" w:eastAsia="Arial" w:hAnsi="Arial" w:cs="Arial"/>
          <w:b/>
          <w:bCs/>
          <w:sz w:val="24"/>
          <w:szCs w:val="24"/>
          <w:u w:val="single"/>
          <w:lang w:val="en"/>
        </w:rPr>
        <w:t>p</w:t>
      </w:r>
      <w:r w:rsidRPr="004F3294">
        <w:rPr>
          <w:rFonts w:ascii="Arial" w:eastAsia="Arial" w:hAnsi="Arial" w:cs="Arial"/>
          <w:b/>
          <w:bCs/>
          <w:sz w:val="24"/>
          <w:szCs w:val="24"/>
          <w:u w:val="single"/>
          <w:lang w:val="en"/>
        </w:rPr>
        <w:t xml:space="preserve">rocedures </w:t>
      </w:r>
    </w:p>
    <w:p w14:paraId="43834047" w14:textId="77777777" w:rsidR="004F3294" w:rsidRDefault="004F3294" w:rsidP="003F2A44">
      <w:pPr>
        <w:rPr>
          <w:rFonts w:ascii="Arial" w:eastAsia="Arial" w:hAnsi="Arial" w:cs="Arial"/>
          <w:sz w:val="24"/>
          <w:szCs w:val="24"/>
          <w:lang w:val="en"/>
        </w:rPr>
      </w:pPr>
    </w:p>
    <w:p w14:paraId="4E14AF95" w14:textId="0369426F" w:rsidR="00F60097" w:rsidRDefault="00F60097" w:rsidP="00F60097">
      <w:pPr>
        <w:pStyle w:val="xmsonormal"/>
        <w:rPr>
          <w:rFonts w:ascii="Arial" w:hAnsi="Arial" w:cs="Arial"/>
          <w:color w:val="000000"/>
          <w:sz w:val="24"/>
          <w:szCs w:val="24"/>
        </w:rPr>
      </w:pPr>
      <w:r w:rsidRPr="00AA259F">
        <w:rPr>
          <w:rFonts w:ascii="Arial" w:hAnsi="Arial" w:cs="Arial"/>
          <w:color w:val="000000"/>
          <w:sz w:val="24"/>
          <w:szCs w:val="24"/>
        </w:rPr>
        <w:t xml:space="preserve">There are a small number of children with complex needs that require aerosol generating procedures (AGPs) to be undertaken. Schools, health and local authority partners need to work together on how the </w:t>
      </w:r>
      <w:hyperlink r:id="rId21" w:history="1">
        <w:r w:rsidRPr="00AA259F">
          <w:rPr>
            <w:rStyle w:val="Hyperlink"/>
            <w:rFonts w:ascii="Arial" w:hAnsi="Arial" w:cs="Arial"/>
            <w:sz w:val="24"/>
            <w:szCs w:val="24"/>
          </w:rPr>
          <w:t>current guidance</w:t>
        </w:r>
      </w:hyperlink>
      <w:r w:rsidRPr="00AA259F">
        <w:rPr>
          <w:rFonts w:ascii="Arial" w:hAnsi="Arial" w:cs="Arial"/>
          <w:color w:val="000000"/>
          <w:sz w:val="24"/>
          <w:szCs w:val="24"/>
        </w:rPr>
        <w:t xml:space="preserve"> applies in their setting and to the specific children they are working with in order to enable them to return to school safely. We have heard examples of good practice locally and are working with PHE and NHS</w:t>
      </w:r>
      <w:r w:rsidR="00BA2328">
        <w:rPr>
          <w:rFonts w:ascii="Arial" w:hAnsi="Arial" w:cs="Arial"/>
          <w:color w:val="000000"/>
          <w:sz w:val="24"/>
          <w:szCs w:val="24"/>
        </w:rPr>
        <w:t xml:space="preserve"> </w:t>
      </w:r>
      <w:r w:rsidRPr="00AA259F">
        <w:rPr>
          <w:rFonts w:ascii="Arial" w:hAnsi="Arial" w:cs="Arial"/>
          <w:color w:val="000000"/>
          <w:sz w:val="24"/>
          <w:szCs w:val="24"/>
        </w:rPr>
        <w:t>E</w:t>
      </w:r>
      <w:r w:rsidR="00BA2328">
        <w:rPr>
          <w:rFonts w:ascii="Arial" w:hAnsi="Arial" w:cs="Arial"/>
          <w:color w:val="000000"/>
          <w:sz w:val="24"/>
          <w:szCs w:val="24"/>
        </w:rPr>
        <w:t>ngland</w:t>
      </w:r>
      <w:r w:rsidRPr="00AA259F">
        <w:rPr>
          <w:rFonts w:ascii="Arial" w:hAnsi="Arial" w:cs="Arial"/>
          <w:color w:val="000000"/>
          <w:sz w:val="24"/>
          <w:szCs w:val="24"/>
        </w:rPr>
        <w:t xml:space="preserve"> to establish whether any changes to the guidance or further information about practice principles are needed. It is important that schools communicate clearly with parents on progress towards supporting children who need AGPs to return to school safely.</w:t>
      </w:r>
    </w:p>
    <w:p w14:paraId="36A00A8C" w14:textId="34C1793F" w:rsidR="004F3294" w:rsidRDefault="004F3294" w:rsidP="00F60097">
      <w:pPr>
        <w:pStyle w:val="xmsonormal"/>
        <w:rPr>
          <w:rFonts w:ascii="Arial" w:hAnsi="Arial" w:cs="Arial"/>
          <w:color w:val="000000"/>
          <w:sz w:val="24"/>
          <w:szCs w:val="24"/>
        </w:rPr>
      </w:pPr>
    </w:p>
    <w:p w14:paraId="7D553E4C" w14:textId="7A777999" w:rsidR="004F3294" w:rsidRPr="004F3294" w:rsidRDefault="00F65FF3" w:rsidP="00F60097">
      <w:pPr>
        <w:pStyle w:val="xmsonormal"/>
        <w:rPr>
          <w:rFonts w:ascii="Arial" w:hAnsi="Arial" w:cs="Arial"/>
          <w:b/>
          <w:bCs/>
          <w:color w:val="000000"/>
          <w:sz w:val="24"/>
          <w:szCs w:val="24"/>
          <w:u w:val="single"/>
        </w:rPr>
      </w:pPr>
      <w:r>
        <w:rPr>
          <w:rFonts w:ascii="Arial" w:hAnsi="Arial" w:cs="Arial"/>
          <w:b/>
          <w:bCs/>
          <w:color w:val="000000"/>
          <w:sz w:val="24"/>
          <w:szCs w:val="24"/>
          <w:u w:val="single"/>
        </w:rPr>
        <w:t>Hospital schools</w:t>
      </w:r>
    </w:p>
    <w:p w14:paraId="41009303" w14:textId="77777777" w:rsidR="00F60097" w:rsidRDefault="00F60097" w:rsidP="003F2A44">
      <w:pPr>
        <w:rPr>
          <w:rFonts w:ascii="Arial" w:eastAsia="Arial" w:hAnsi="Arial" w:cs="Arial"/>
          <w:sz w:val="24"/>
          <w:szCs w:val="24"/>
          <w:lang w:val="en"/>
        </w:rPr>
      </w:pPr>
    </w:p>
    <w:p w14:paraId="4A15B5F9" w14:textId="38C718B9" w:rsidR="003F2A44" w:rsidRDefault="005E414F" w:rsidP="00B028E5">
      <w:pPr>
        <w:shd w:val="clear" w:color="auto" w:fill="FFFFFF"/>
        <w:spacing w:after="75"/>
        <w:ind w:left="-60"/>
        <w:rPr>
          <w:rFonts w:ascii="Arial" w:eastAsia="Arial" w:hAnsi="Arial" w:cs="Arial"/>
          <w:sz w:val="24"/>
          <w:szCs w:val="24"/>
          <w:lang w:val="en"/>
        </w:rPr>
      </w:pPr>
      <w:r>
        <w:rPr>
          <w:rFonts w:ascii="Arial" w:eastAsia="Arial" w:hAnsi="Arial" w:cs="Arial"/>
          <w:sz w:val="24"/>
          <w:szCs w:val="24"/>
          <w:lang w:val="en"/>
        </w:rPr>
        <w:t>There may be other reasons wh</w:t>
      </w:r>
      <w:r w:rsidR="00B63636">
        <w:rPr>
          <w:rFonts w:ascii="Arial" w:eastAsia="Arial" w:hAnsi="Arial" w:cs="Arial"/>
          <w:sz w:val="24"/>
          <w:szCs w:val="24"/>
          <w:lang w:val="en"/>
        </w:rPr>
        <w:t xml:space="preserve">ere </w:t>
      </w:r>
      <w:r>
        <w:rPr>
          <w:rFonts w:ascii="Arial" w:eastAsia="Arial" w:hAnsi="Arial" w:cs="Arial"/>
          <w:sz w:val="24"/>
          <w:szCs w:val="24"/>
          <w:lang w:val="en"/>
        </w:rPr>
        <w:t>a</w:t>
      </w:r>
      <w:r w:rsidR="00B63636">
        <w:rPr>
          <w:rFonts w:ascii="Arial" w:eastAsia="Arial" w:hAnsi="Arial" w:cs="Arial"/>
          <w:sz w:val="24"/>
          <w:szCs w:val="24"/>
          <w:lang w:val="en"/>
        </w:rPr>
        <w:t>ny</w:t>
      </w:r>
      <w:r>
        <w:rPr>
          <w:rFonts w:ascii="Arial" w:eastAsia="Arial" w:hAnsi="Arial" w:cs="Arial"/>
          <w:sz w:val="24"/>
          <w:szCs w:val="24"/>
          <w:lang w:val="en"/>
        </w:rPr>
        <w:t xml:space="preserve"> child or young person may be absent from school</w:t>
      </w:r>
      <w:r w:rsidR="00B63636">
        <w:rPr>
          <w:rFonts w:ascii="Arial" w:eastAsia="Arial" w:hAnsi="Arial" w:cs="Arial"/>
          <w:sz w:val="24"/>
          <w:szCs w:val="24"/>
          <w:lang w:val="en"/>
        </w:rPr>
        <w:t>, including those with SEND.</w:t>
      </w:r>
      <w:r>
        <w:rPr>
          <w:rFonts w:ascii="Arial" w:eastAsia="Arial" w:hAnsi="Arial" w:cs="Arial"/>
          <w:sz w:val="24"/>
          <w:szCs w:val="24"/>
          <w:lang w:val="en"/>
        </w:rPr>
        <w:t xml:space="preserve"> </w:t>
      </w:r>
      <w:r w:rsidR="00F01D87">
        <w:rPr>
          <w:rFonts w:ascii="Arial" w:eastAsia="Arial" w:hAnsi="Arial" w:cs="Arial"/>
          <w:sz w:val="24"/>
          <w:szCs w:val="24"/>
          <w:lang w:val="en"/>
        </w:rPr>
        <w:t xml:space="preserve">Where </w:t>
      </w:r>
      <w:r w:rsidR="00F01D87" w:rsidRPr="00A92D0C">
        <w:rPr>
          <w:rFonts w:ascii="Arial" w:eastAsia="Times New Roman" w:hAnsi="Arial" w:cs="Arial"/>
          <w:color w:val="0B0C0C"/>
          <w:sz w:val="24"/>
          <w:szCs w:val="24"/>
          <w:lang w:eastAsia="en-GB"/>
        </w:rPr>
        <w:t xml:space="preserve">children and young people </w:t>
      </w:r>
      <w:r w:rsidR="00CD583E" w:rsidRPr="00A92D0C">
        <w:rPr>
          <w:rFonts w:ascii="Arial" w:eastAsia="Times New Roman" w:hAnsi="Arial" w:cs="Arial"/>
          <w:color w:val="0B0C0C"/>
          <w:sz w:val="24"/>
          <w:szCs w:val="24"/>
          <w:lang w:eastAsia="en-GB"/>
        </w:rPr>
        <w:t xml:space="preserve">are </w:t>
      </w:r>
      <w:r w:rsidR="00F01D87" w:rsidRPr="00A92D0C">
        <w:rPr>
          <w:rFonts w:ascii="Arial" w:eastAsia="Times New Roman" w:hAnsi="Arial" w:cs="Arial"/>
          <w:color w:val="0B0C0C"/>
          <w:sz w:val="24"/>
          <w:szCs w:val="24"/>
          <w:lang w:eastAsia="en-GB"/>
        </w:rPr>
        <w:t>receiving hospital education on hospital sites</w:t>
      </w:r>
      <w:r w:rsidR="00CD583E" w:rsidRPr="00A92D0C">
        <w:rPr>
          <w:rFonts w:ascii="Arial" w:eastAsia="Times New Roman" w:hAnsi="Arial" w:cs="Arial"/>
          <w:color w:val="0B0C0C"/>
          <w:sz w:val="24"/>
          <w:szCs w:val="24"/>
          <w:lang w:eastAsia="en-GB"/>
        </w:rPr>
        <w:t xml:space="preserve"> then</w:t>
      </w:r>
      <w:r w:rsidR="00CD583E">
        <w:rPr>
          <w:rFonts w:ascii="Arial" w:eastAsia="Times New Roman" w:hAnsi="Arial" w:cs="Arial"/>
          <w:b/>
          <w:bCs/>
          <w:color w:val="0B0C0C"/>
          <w:sz w:val="24"/>
          <w:szCs w:val="24"/>
          <w:lang w:eastAsia="en-GB"/>
        </w:rPr>
        <w:t xml:space="preserve"> </w:t>
      </w:r>
      <w:r w:rsidR="00A03544" w:rsidRPr="00AC7C96">
        <w:rPr>
          <w:rFonts w:ascii="Arial" w:eastAsia="Times New Roman" w:hAnsi="Arial" w:cs="Arial"/>
          <w:color w:val="0B0C0C"/>
          <w:sz w:val="24"/>
          <w:szCs w:val="24"/>
          <w:lang w:eastAsia="en-GB"/>
        </w:rPr>
        <w:t>should continue to be</w:t>
      </w:r>
      <w:r w:rsidR="00A03544">
        <w:rPr>
          <w:rFonts w:ascii="Arial" w:eastAsia="Times New Roman" w:hAnsi="Arial" w:cs="Arial"/>
          <w:b/>
          <w:bCs/>
          <w:color w:val="0B0C0C"/>
          <w:sz w:val="24"/>
          <w:szCs w:val="24"/>
          <w:lang w:eastAsia="en-GB"/>
        </w:rPr>
        <w:t xml:space="preserve"> </w:t>
      </w:r>
      <w:r w:rsidR="003F2A44" w:rsidRPr="00AA259F">
        <w:rPr>
          <w:rFonts w:ascii="Arial" w:eastAsia="Arial" w:hAnsi="Arial" w:cs="Arial"/>
          <w:sz w:val="24"/>
          <w:szCs w:val="24"/>
          <w:lang w:val="en"/>
        </w:rPr>
        <w:t>support</w:t>
      </w:r>
      <w:r w:rsidR="00A92D0C">
        <w:rPr>
          <w:rFonts w:ascii="Arial" w:eastAsia="Arial" w:hAnsi="Arial" w:cs="Arial"/>
          <w:sz w:val="24"/>
          <w:szCs w:val="24"/>
          <w:lang w:val="en"/>
        </w:rPr>
        <w:t>ed</w:t>
      </w:r>
      <w:r w:rsidR="003F2A44" w:rsidRPr="00AA259F">
        <w:rPr>
          <w:rFonts w:ascii="Arial" w:eastAsia="Arial" w:hAnsi="Arial" w:cs="Arial"/>
          <w:sz w:val="24"/>
          <w:szCs w:val="24"/>
          <w:lang w:val="en"/>
        </w:rPr>
        <w:t>, including through remote learning support</w:t>
      </w:r>
      <w:r w:rsidR="00B14BC2">
        <w:rPr>
          <w:rFonts w:ascii="Arial" w:eastAsia="Arial" w:hAnsi="Arial" w:cs="Arial"/>
          <w:sz w:val="24"/>
          <w:szCs w:val="24"/>
          <w:lang w:val="en"/>
        </w:rPr>
        <w:t xml:space="preserve"> as necessary</w:t>
      </w:r>
      <w:r w:rsidR="003F2A44" w:rsidRPr="00AA259F">
        <w:rPr>
          <w:rFonts w:ascii="Arial" w:eastAsia="Arial" w:hAnsi="Arial" w:cs="Arial"/>
          <w:sz w:val="24"/>
          <w:szCs w:val="24"/>
          <w:lang w:val="en"/>
        </w:rPr>
        <w:t xml:space="preserve">, to </w:t>
      </w:r>
      <w:proofErr w:type="spellStart"/>
      <w:r w:rsidR="003F2A44" w:rsidRPr="00AA259F">
        <w:rPr>
          <w:rFonts w:ascii="Arial" w:eastAsia="Arial" w:hAnsi="Arial" w:cs="Arial"/>
          <w:sz w:val="24"/>
          <w:szCs w:val="24"/>
          <w:lang w:val="en"/>
        </w:rPr>
        <w:t>minimise</w:t>
      </w:r>
      <w:proofErr w:type="spellEnd"/>
      <w:r w:rsidR="003F2A44" w:rsidRPr="00AA259F">
        <w:rPr>
          <w:rFonts w:ascii="Arial" w:eastAsia="Arial" w:hAnsi="Arial" w:cs="Arial"/>
          <w:sz w:val="24"/>
          <w:szCs w:val="24"/>
          <w:lang w:val="en"/>
        </w:rPr>
        <w:t xml:space="preserve"> the impact of their hospital stay on their education.</w:t>
      </w:r>
    </w:p>
    <w:p w14:paraId="490C461A" w14:textId="77777777" w:rsidR="00F83AD3" w:rsidRPr="00AA259F" w:rsidRDefault="00F83AD3" w:rsidP="00B028E5">
      <w:pPr>
        <w:shd w:val="clear" w:color="auto" w:fill="FFFFFF"/>
        <w:spacing w:after="75"/>
        <w:ind w:left="-60"/>
        <w:rPr>
          <w:rFonts w:ascii="Arial" w:eastAsia="Arial" w:hAnsi="Arial" w:cs="Arial"/>
          <w:sz w:val="24"/>
          <w:szCs w:val="24"/>
          <w:lang w:val="en"/>
        </w:rPr>
      </w:pPr>
    </w:p>
    <w:p w14:paraId="51C7A5C9" w14:textId="77777777" w:rsidR="0099751F" w:rsidRPr="00AA259F" w:rsidRDefault="0099751F" w:rsidP="003F2A44">
      <w:pPr>
        <w:rPr>
          <w:rFonts w:ascii="Arial" w:eastAsia="Arial" w:hAnsi="Arial" w:cs="Arial"/>
          <w:sz w:val="24"/>
          <w:szCs w:val="24"/>
          <w:lang w:val="en"/>
        </w:rPr>
      </w:pPr>
    </w:p>
    <w:p w14:paraId="4EC61404" w14:textId="69041357" w:rsidR="003F2A44" w:rsidRPr="00AA259F" w:rsidRDefault="003F2A44" w:rsidP="003F2A44">
      <w:pPr>
        <w:pStyle w:val="DeptBullets"/>
        <w:numPr>
          <w:ilvl w:val="0"/>
          <w:numId w:val="0"/>
        </w:numPr>
        <w:rPr>
          <w:rFonts w:cs="Arial"/>
          <w:szCs w:val="24"/>
        </w:rPr>
      </w:pPr>
      <w:r w:rsidRPr="00AA259F">
        <w:rPr>
          <w:rFonts w:cs="Arial"/>
          <w:szCs w:val="24"/>
        </w:rPr>
        <w:t>Once again, we would like to thank you for the hard work that you have done to prepare for the full return of children and young people for the new school year.</w:t>
      </w:r>
    </w:p>
    <w:p w14:paraId="4F9BE86B" w14:textId="77777777" w:rsidR="00AA259F" w:rsidRDefault="00AA259F" w:rsidP="00AA259F">
      <w:pPr>
        <w:jc w:val="center"/>
        <w:rPr>
          <w:rFonts w:ascii="Arial" w:hAnsi="Arial" w:cs="Arial"/>
          <w:sz w:val="24"/>
          <w:szCs w:val="24"/>
          <w:lang w:eastAsia="en-GB"/>
        </w:rPr>
      </w:pPr>
    </w:p>
    <w:p w14:paraId="188D1E07" w14:textId="687AF1D2" w:rsidR="00AA259F" w:rsidRPr="00AA259F" w:rsidRDefault="00AA259F" w:rsidP="00AA259F">
      <w:pPr>
        <w:jc w:val="center"/>
        <w:rPr>
          <w:rFonts w:ascii="Arial" w:hAnsi="Arial" w:cs="Arial"/>
          <w:sz w:val="24"/>
          <w:szCs w:val="24"/>
          <w:lang w:eastAsia="en-GB"/>
        </w:rPr>
      </w:pPr>
      <w:r w:rsidRPr="00AA259F">
        <w:rPr>
          <w:rFonts w:ascii="Arial" w:hAnsi="Arial" w:cs="Arial"/>
          <w:sz w:val="24"/>
          <w:szCs w:val="24"/>
          <w:lang w:eastAsia="en-GB"/>
        </w:rPr>
        <w:t>Yours sincerely,</w:t>
      </w:r>
    </w:p>
    <w:p w14:paraId="78C5B5C0" w14:textId="77ADFAC9" w:rsidR="00AA259F" w:rsidRPr="00AA259F" w:rsidRDefault="00AA259F" w:rsidP="00AA259F">
      <w:pPr>
        <w:rPr>
          <w:rFonts w:ascii="Arial" w:hAnsi="Arial" w:cs="Arial"/>
          <w:b/>
          <w:bCs/>
          <w:sz w:val="24"/>
          <w:szCs w:val="24"/>
          <w:lang w:eastAsia="en-GB"/>
        </w:rPr>
      </w:pPr>
    </w:p>
    <w:p w14:paraId="53DA8454" w14:textId="77777777" w:rsidR="00AA259F" w:rsidRPr="00AA259F" w:rsidRDefault="00AA259F" w:rsidP="00AA259F">
      <w:pPr>
        <w:rPr>
          <w:rFonts w:ascii="Arial" w:hAnsi="Arial" w:cs="Arial"/>
          <w:b/>
          <w:bCs/>
          <w:sz w:val="24"/>
          <w:szCs w:val="24"/>
          <w:lang w:eastAsia="en-GB"/>
        </w:rPr>
      </w:pPr>
    </w:p>
    <w:p w14:paraId="011374D8" w14:textId="3CC1D995" w:rsidR="00AA259F" w:rsidRPr="00AA259F" w:rsidRDefault="004F63B3" w:rsidP="00AA259F">
      <w:pPr>
        <w:jc w:val="center"/>
        <w:rPr>
          <w:rFonts w:ascii="Arial" w:hAnsi="Arial" w:cs="Arial"/>
          <w:noProof/>
          <w:sz w:val="24"/>
          <w:szCs w:val="24"/>
          <w:lang w:eastAsia="en-GB"/>
        </w:rPr>
      </w:pPr>
      <w:r>
        <w:rPr>
          <w:rFonts w:ascii="Arial" w:hAnsi="Arial" w:cs="Arial"/>
          <w:noProof/>
          <w:sz w:val="24"/>
          <w:szCs w:val="24"/>
          <w:lang w:eastAsia="en-GB"/>
        </w:rPr>
        <w:drawing>
          <wp:inline distT="0" distB="0" distL="0" distR="0" wp14:anchorId="65E053BD" wp14:editId="373D10FF">
            <wp:extent cx="2761615" cy="98107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1615" cy="981075"/>
                    </a:xfrm>
                    <a:prstGeom prst="rect">
                      <a:avLst/>
                    </a:prstGeom>
                    <a:noFill/>
                  </pic:spPr>
                </pic:pic>
              </a:graphicData>
            </a:graphic>
          </wp:inline>
        </w:drawing>
      </w:r>
    </w:p>
    <w:p w14:paraId="62762C47" w14:textId="77777777" w:rsidR="00AA259F" w:rsidRPr="00AA259F" w:rsidRDefault="00AA259F" w:rsidP="00AA259F">
      <w:pPr>
        <w:jc w:val="center"/>
        <w:rPr>
          <w:rFonts w:ascii="Arial" w:hAnsi="Arial" w:cs="Arial"/>
          <w:b/>
          <w:bCs/>
          <w:sz w:val="24"/>
          <w:szCs w:val="24"/>
          <w:lang w:eastAsia="en-GB"/>
        </w:rPr>
      </w:pPr>
    </w:p>
    <w:p w14:paraId="6A8D8745" w14:textId="77777777" w:rsidR="00AA259F" w:rsidRPr="00AA259F" w:rsidRDefault="00AA259F" w:rsidP="00AA259F">
      <w:pPr>
        <w:rPr>
          <w:rFonts w:ascii="Arial" w:hAnsi="Arial" w:cs="Arial"/>
          <w:b/>
          <w:bCs/>
          <w:sz w:val="24"/>
          <w:szCs w:val="24"/>
          <w:lang w:eastAsia="en-GB"/>
        </w:rPr>
      </w:pPr>
    </w:p>
    <w:p w14:paraId="528B4173" w14:textId="77777777" w:rsidR="00AA259F" w:rsidRPr="00AA259F" w:rsidRDefault="00AA259F" w:rsidP="00AA259F">
      <w:pPr>
        <w:rPr>
          <w:rFonts w:ascii="Arial" w:hAnsi="Arial" w:cs="Arial"/>
          <w:b/>
          <w:bCs/>
          <w:sz w:val="24"/>
          <w:szCs w:val="24"/>
          <w:lang w:eastAsia="en-GB"/>
        </w:rPr>
      </w:pPr>
    </w:p>
    <w:p w14:paraId="435ABB62" w14:textId="77777777" w:rsidR="00AA259F" w:rsidRPr="00AA259F" w:rsidRDefault="00AA259F" w:rsidP="00AA259F">
      <w:pPr>
        <w:jc w:val="center"/>
        <w:rPr>
          <w:rFonts w:ascii="Arial" w:hAnsi="Arial" w:cs="Arial"/>
          <w:b/>
          <w:bCs/>
          <w:sz w:val="24"/>
          <w:szCs w:val="24"/>
          <w:lang w:eastAsia="en-GB"/>
        </w:rPr>
      </w:pPr>
      <w:r w:rsidRPr="00AA259F">
        <w:rPr>
          <w:rFonts w:ascii="Arial" w:hAnsi="Arial" w:cs="Arial"/>
          <w:b/>
          <w:bCs/>
          <w:sz w:val="24"/>
          <w:szCs w:val="24"/>
          <w:lang w:eastAsia="en-GB"/>
        </w:rPr>
        <w:t>Vicky Ford MP</w:t>
      </w:r>
    </w:p>
    <w:p w14:paraId="0AD379F1" w14:textId="77777777" w:rsidR="00AA259F" w:rsidRPr="00AA259F" w:rsidRDefault="00AA259F" w:rsidP="00AA259F">
      <w:pPr>
        <w:jc w:val="center"/>
        <w:rPr>
          <w:rFonts w:ascii="Arial" w:hAnsi="Arial" w:cs="Arial"/>
          <w:b/>
          <w:sz w:val="24"/>
          <w:szCs w:val="24"/>
        </w:rPr>
      </w:pPr>
      <w:r w:rsidRPr="00AA259F">
        <w:rPr>
          <w:rFonts w:ascii="Arial" w:hAnsi="Arial" w:cs="Arial"/>
          <w:b/>
          <w:bCs/>
          <w:sz w:val="24"/>
          <w:szCs w:val="24"/>
          <w:lang w:eastAsia="en-GB"/>
        </w:rPr>
        <w:t>Parliamentary Under-Secretary of State for Children and Families</w:t>
      </w:r>
    </w:p>
    <w:p w14:paraId="76B0A786" w14:textId="77777777" w:rsidR="00091033" w:rsidRPr="00AA259F" w:rsidRDefault="00091033" w:rsidP="00976670">
      <w:pPr>
        <w:rPr>
          <w:rFonts w:ascii="Arial" w:hAnsi="Arial" w:cs="Arial"/>
          <w:sz w:val="24"/>
          <w:szCs w:val="24"/>
        </w:rPr>
      </w:pPr>
    </w:p>
    <w:sectPr w:rsidR="00091033" w:rsidRPr="00AA259F" w:rsidSect="00EE3846">
      <w:headerReference w:type="first" r:id="rId23"/>
      <w:pgSz w:w="11906" w:h="16838" w:code="9"/>
      <w:pgMar w:top="1440" w:right="1559" w:bottom="1440"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918F7" w14:textId="77777777" w:rsidR="009761C2" w:rsidRDefault="009761C2">
      <w:r>
        <w:separator/>
      </w:r>
    </w:p>
  </w:endnote>
  <w:endnote w:type="continuationSeparator" w:id="0">
    <w:p w14:paraId="3B857EB4" w14:textId="77777777" w:rsidR="009761C2" w:rsidRDefault="0097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ABFFE" w14:textId="77777777" w:rsidR="009761C2" w:rsidRDefault="009761C2">
      <w:r>
        <w:separator/>
      </w:r>
    </w:p>
  </w:footnote>
  <w:footnote w:type="continuationSeparator" w:id="0">
    <w:p w14:paraId="75F02844" w14:textId="77777777" w:rsidR="009761C2" w:rsidRDefault="0097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63324" w14:textId="77777777" w:rsidR="005A62E0" w:rsidRDefault="002E1B4C">
    <w:pPr>
      <w:pStyle w:val="Header"/>
    </w:pPr>
    <w:r>
      <w:rPr>
        <w:noProof/>
        <w:lang w:eastAsia="ja-JP"/>
      </w:rPr>
      <mc:AlternateContent>
        <mc:Choice Requires="wps">
          <w:drawing>
            <wp:anchor distT="0" distB="0" distL="114300" distR="114300" simplePos="0" relativeHeight="251658240" behindDoc="0" locked="0" layoutInCell="1" allowOverlap="1" wp14:anchorId="3845A23C" wp14:editId="626DA5DF">
              <wp:simplePos x="0" y="0"/>
              <wp:positionH relativeFrom="margin">
                <wp:align>center</wp:align>
              </wp:positionH>
              <wp:positionV relativeFrom="paragraph">
                <wp:posOffset>868680</wp:posOffset>
              </wp:positionV>
              <wp:extent cx="6624955" cy="971550"/>
              <wp:effectExtent l="0" t="1905" r="4445"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971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4DBF2" w14:textId="77777777" w:rsidR="005A62E0" w:rsidRPr="00A40BF2" w:rsidRDefault="004E79DC" w:rsidP="00091033">
                          <w:pPr>
                            <w:jc w:val="center"/>
                            <w:rPr>
                              <w:rFonts w:cs="Arial"/>
                              <w:b/>
                              <w:noProof/>
                              <w:sz w:val="20"/>
                            </w:rPr>
                          </w:pPr>
                          <w:r>
                            <w:rPr>
                              <w:rFonts w:cs="Arial"/>
                              <w:b/>
                              <w:noProof/>
                              <w:sz w:val="20"/>
                            </w:rPr>
                            <w:t>Vicky Ford</w:t>
                          </w:r>
                          <w:r w:rsidR="005A62E0" w:rsidRPr="00A40BF2">
                            <w:rPr>
                              <w:rFonts w:cs="Arial"/>
                              <w:b/>
                              <w:noProof/>
                              <w:sz w:val="20"/>
                            </w:rPr>
                            <w:t xml:space="preserve"> MP</w:t>
                          </w:r>
                        </w:p>
                        <w:p w14:paraId="5B96D4D7" w14:textId="77777777" w:rsidR="005A62E0" w:rsidRPr="00A40BF2" w:rsidRDefault="00136BB2" w:rsidP="00091033">
                          <w:pPr>
                            <w:spacing w:after="160"/>
                            <w:jc w:val="center"/>
                            <w:rPr>
                              <w:rFonts w:cs="Arial"/>
                              <w:noProof/>
                              <w:sz w:val="20"/>
                            </w:rPr>
                          </w:pPr>
                          <w:r>
                            <w:rPr>
                              <w:rFonts w:cs="Arial"/>
                              <w:noProof/>
                              <w:sz w:val="20"/>
                            </w:rPr>
                            <w:t>Parliamentary Under-Secretary of State</w:t>
                          </w:r>
                          <w:r w:rsidR="00C9458F">
                            <w:rPr>
                              <w:rFonts w:cs="Arial"/>
                              <w:noProof/>
                              <w:sz w:val="20"/>
                            </w:rPr>
                            <w:t xml:space="preserve"> </w:t>
                          </w:r>
                          <w:r w:rsidR="00E87A12">
                            <w:rPr>
                              <w:rFonts w:cs="Arial"/>
                              <w:noProof/>
                              <w:sz w:val="20"/>
                            </w:rPr>
                            <w:t>for Children and Families</w:t>
                          </w:r>
                        </w:p>
                        <w:p w14:paraId="447014BF" w14:textId="77777777" w:rsidR="005A62E0" w:rsidRPr="00F64A2C" w:rsidRDefault="005A62E0" w:rsidP="00091033">
                          <w:pPr>
                            <w:jc w:val="center"/>
                            <w:rPr>
                              <w:rFonts w:cs="Arial"/>
                              <w:noProof/>
                              <w:sz w:val="18"/>
                            </w:rPr>
                          </w:pPr>
                          <w:r w:rsidRPr="00F64A2C">
                            <w:rPr>
                              <w:rFonts w:cs="Arial"/>
                              <w:noProof/>
                              <w:sz w:val="18"/>
                            </w:rPr>
                            <w:t xml:space="preserve">Sanctuary Buildings </w:t>
                          </w:r>
                          <w:smartTag w:uri="urn:schemas-microsoft-com:office:smarttags" w:element="address">
                            <w:smartTag w:uri="urn:schemas-microsoft-com:office:smarttags" w:element="Street">
                              <w:r w:rsidRPr="00F64A2C">
                                <w:rPr>
                                  <w:rFonts w:cs="Arial"/>
                                  <w:noProof/>
                                  <w:sz w:val="18"/>
                                </w:rPr>
                                <w:t>20 Great Smith Street</w:t>
                              </w:r>
                            </w:smartTag>
                            <w:r w:rsidRPr="00F64A2C">
                              <w:rPr>
                                <w:rFonts w:cs="Arial"/>
                                <w:noProof/>
                                <w:sz w:val="18"/>
                              </w:rPr>
                              <w:t xml:space="preserve"> </w:t>
                            </w:r>
                            <w:smartTag w:uri="urn:schemas-microsoft-com:office:smarttags" w:element="City">
                              <w:r>
                                <w:rPr>
                                  <w:rFonts w:cs="Arial"/>
                                  <w:noProof/>
                                  <w:sz w:val="18"/>
                                </w:rPr>
                                <w:t>Westminster</w:t>
                              </w:r>
                            </w:smartTag>
                          </w:smartTag>
                          <w:r>
                            <w:rPr>
                              <w:rFonts w:cs="Arial"/>
                              <w:noProof/>
                              <w:sz w:val="18"/>
                            </w:rPr>
                            <w:t xml:space="preserve"> </w:t>
                          </w:r>
                          <w:smartTag w:uri="urn:schemas-microsoft-com:office:smarttags" w:element="place">
                            <w:smartTag w:uri="urn:schemas-microsoft-com:office:smarttags" w:element="City">
                              <w:r w:rsidRPr="00F64A2C">
                                <w:rPr>
                                  <w:rFonts w:cs="Arial"/>
                                  <w:noProof/>
                                  <w:sz w:val="18"/>
                                </w:rPr>
                                <w:t>London</w:t>
                              </w:r>
                            </w:smartTag>
                          </w:smartTag>
                          <w:r w:rsidRPr="00F64A2C">
                            <w:rPr>
                              <w:rFonts w:cs="Arial"/>
                              <w:noProof/>
                              <w:sz w:val="18"/>
                            </w:rPr>
                            <w:t xml:space="preserve"> SW1P 3BT</w:t>
                          </w:r>
                        </w:p>
                        <w:p w14:paraId="1AD8B8A8" w14:textId="77777777" w:rsidR="005A62E0" w:rsidRPr="00F64A2C" w:rsidRDefault="005A62E0" w:rsidP="00091033">
                          <w:pPr>
                            <w:jc w:val="center"/>
                            <w:rPr>
                              <w:rFonts w:cs="Arial"/>
                              <w:noProof/>
                              <w:sz w:val="18"/>
                            </w:rPr>
                          </w:pPr>
                          <w:r>
                            <w:rPr>
                              <w:rFonts w:cs="Arial"/>
                              <w:noProof/>
                              <w:color w:val="000000"/>
                              <w:sz w:val="18"/>
                              <w:lang w:val="de-DE"/>
                            </w:rPr>
                            <w:t>t</w:t>
                          </w:r>
                          <w:r w:rsidRPr="00F64A2C">
                            <w:rPr>
                              <w:rFonts w:cs="Arial"/>
                              <w:noProof/>
                              <w:color w:val="000000"/>
                              <w:sz w:val="18"/>
                              <w:lang w:val="de-DE"/>
                            </w:rPr>
                            <w:t xml:space="preserve">el: </w:t>
                          </w:r>
                          <w:r w:rsidRPr="00F64A2C">
                            <w:rPr>
                              <w:rFonts w:cs="Arial"/>
                              <w:bCs/>
                              <w:color w:val="000000"/>
                              <w:sz w:val="18"/>
                            </w:rPr>
                            <w:t xml:space="preserve">0370 000 2288 </w:t>
                          </w:r>
                          <w:r>
                            <w:rPr>
                              <w:rFonts w:cs="Arial"/>
                              <w:bCs/>
                              <w:color w:val="000000"/>
                              <w:sz w:val="18"/>
                            </w:rPr>
                            <w:t xml:space="preserve"> </w:t>
                          </w:r>
                          <w:r w:rsidRPr="00F64A2C">
                            <w:rPr>
                              <w:rFonts w:cs="Arial"/>
                              <w:noProof/>
                              <w:sz w:val="18"/>
                            </w:rPr>
                            <w:t>www.education.gov.uk/help/contactus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5A23C" id="_x0000_t202" coordsize="21600,21600" o:spt="202" path="m,l,21600r21600,l21600,xe">
              <v:stroke joinstyle="miter"/>
              <v:path gradientshapeok="t" o:connecttype="rect"/>
            </v:shapetype>
            <v:shape id="Text Box 4" o:spid="_x0000_s1026" type="#_x0000_t202" style="position:absolute;margin-left:0;margin-top:68.4pt;width:521.65pt;height:7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" stroked="f">
              <v:fill opacity="0"/>
              <v:textbox>
                <w:txbxContent>
                  <w:p w14:paraId="7CA4DBF2" w14:textId="77777777" w:rsidR="005A62E0" w:rsidRPr="00A40BF2" w:rsidRDefault="004E79DC" w:rsidP="00091033">
                    <w:pPr>
                      <w:jc w:val="center"/>
                      <w:rPr>
                        <w:rFonts w:cs="Arial"/>
                        <w:b/>
                        <w:noProof/>
                        <w:sz w:val="20"/>
                      </w:rPr>
                    </w:pPr>
                    <w:r>
                      <w:rPr>
                        <w:rFonts w:cs="Arial"/>
                        <w:b/>
                        <w:noProof/>
                        <w:sz w:val="20"/>
                      </w:rPr>
                      <w:t>Vicky Ford</w:t>
                    </w:r>
                    <w:r w:rsidR="005A62E0" w:rsidRPr="00A40BF2">
                      <w:rPr>
                        <w:rFonts w:cs="Arial"/>
                        <w:b/>
                        <w:noProof/>
                        <w:sz w:val="20"/>
                      </w:rPr>
                      <w:t xml:space="preserve"> MP</w:t>
                    </w:r>
                  </w:p>
                  <w:p w14:paraId="5B96D4D7" w14:textId="77777777" w:rsidR="005A62E0" w:rsidRPr="00A40BF2" w:rsidRDefault="00136BB2" w:rsidP="00091033">
                    <w:pPr>
                      <w:spacing w:after="160"/>
                      <w:jc w:val="center"/>
                      <w:rPr>
                        <w:rFonts w:cs="Arial"/>
                        <w:noProof/>
                        <w:sz w:val="20"/>
                      </w:rPr>
                    </w:pPr>
                    <w:r>
                      <w:rPr>
                        <w:rFonts w:cs="Arial"/>
                        <w:noProof/>
                        <w:sz w:val="20"/>
                      </w:rPr>
                      <w:t>Parliamentary Under-Secretary of State</w:t>
                    </w:r>
                    <w:r w:rsidR="00C9458F">
                      <w:rPr>
                        <w:rFonts w:cs="Arial"/>
                        <w:noProof/>
                        <w:sz w:val="20"/>
                      </w:rPr>
                      <w:t xml:space="preserve"> </w:t>
                    </w:r>
                    <w:r w:rsidR="00E87A12">
                      <w:rPr>
                        <w:rFonts w:cs="Arial"/>
                        <w:noProof/>
                        <w:sz w:val="20"/>
                      </w:rPr>
                      <w:t>for Children and Families</w:t>
                    </w:r>
                  </w:p>
                  <w:p w14:paraId="447014BF" w14:textId="77777777" w:rsidR="005A62E0" w:rsidRPr="00F64A2C" w:rsidRDefault="005A62E0" w:rsidP="00091033">
                    <w:pPr>
                      <w:jc w:val="center"/>
                      <w:rPr>
                        <w:rFonts w:cs="Arial"/>
                        <w:noProof/>
                        <w:sz w:val="18"/>
                      </w:rPr>
                    </w:pPr>
                    <w:r w:rsidRPr="00F64A2C">
                      <w:rPr>
                        <w:rFonts w:cs="Arial"/>
                        <w:noProof/>
                        <w:sz w:val="18"/>
                      </w:rPr>
                      <w:t xml:space="preserve">Sanctuary Buildings </w:t>
                    </w:r>
                    <w:smartTag w:uri="urn:schemas-microsoft-com:office:smarttags" w:element="address">
                      <w:smartTag w:uri="urn:schemas-microsoft-com:office:smarttags" w:element="Street">
                        <w:r w:rsidRPr="00F64A2C">
                          <w:rPr>
                            <w:rFonts w:cs="Arial"/>
                            <w:noProof/>
                            <w:sz w:val="18"/>
                          </w:rPr>
                          <w:t>20 Great Smith Street</w:t>
                        </w:r>
                      </w:smartTag>
                      <w:r w:rsidRPr="00F64A2C">
                        <w:rPr>
                          <w:rFonts w:cs="Arial"/>
                          <w:noProof/>
                          <w:sz w:val="18"/>
                        </w:rPr>
                        <w:t xml:space="preserve"> </w:t>
                      </w:r>
                      <w:smartTag w:uri="urn:schemas-microsoft-com:office:smarttags" w:element="City">
                        <w:r>
                          <w:rPr>
                            <w:rFonts w:cs="Arial"/>
                            <w:noProof/>
                            <w:sz w:val="18"/>
                          </w:rPr>
                          <w:t>Westminster</w:t>
                        </w:r>
                      </w:smartTag>
                    </w:smartTag>
                    <w:r>
                      <w:rPr>
                        <w:rFonts w:cs="Arial"/>
                        <w:noProof/>
                        <w:sz w:val="18"/>
                      </w:rPr>
                      <w:t xml:space="preserve"> </w:t>
                    </w:r>
                    <w:smartTag w:uri="urn:schemas-microsoft-com:office:smarttags" w:element="place">
                      <w:smartTag w:uri="urn:schemas-microsoft-com:office:smarttags" w:element="City">
                        <w:r w:rsidRPr="00F64A2C">
                          <w:rPr>
                            <w:rFonts w:cs="Arial"/>
                            <w:noProof/>
                            <w:sz w:val="18"/>
                          </w:rPr>
                          <w:t>London</w:t>
                        </w:r>
                      </w:smartTag>
                    </w:smartTag>
                    <w:r w:rsidRPr="00F64A2C">
                      <w:rPr>
                        <w:rFonts w:cs="Arial"/>
                        <w:noProof/>
                        <w:sz w:val="18"/>
                      </w:rPr>
                      <w:t xml:space="preserve"> SW1P 3BT</w:t>
                    </w:r>
                  </w:p>
                  <w:p w14:paraId="1AD8B8A8" w14:textId="77777777" w:rsidR="005A62E0" w:rsidRPr="00F64A2C" w:rsidRDefault="005A62E0" w:rsidP="00091033">
                    <w:pPr>
                      <w:jc w:val="center"/>
                      <w:rPr>
                        <w:rFonts w:cs="Arial"/>
                        <w:noProof/>
                        <w:sz w:val="18"/>
                      </w:rPr>
                    </w:pPr>
                    <w:r>
                      <w:rPr>
                        <w:rFonts w:cs="Arial"/>
                        <w:noProof/>
                        <w:color w:val="000000"/>
                        <w:sz w:val="18"/>
                        <w:lang w:val="de-DE"/>
                      </w:rPr>
                      <w:t>t</w:t>
                    </w:r>
                    <w:r w:rsidRPr="00F64A2C">
                      <w:rPr>
                        <w:rFonts w:cs="Arial"/>
                        <w:noProof/>
                        <w:color w:val="000000"/>
                        <w:sz w:val="18"/>
                        <w:lang w:val="de-DE"/>
                      </w:rPr>
                      <w:t xml:space="preserve">el: </w:t>
                    </w:r>
                    <w:r w:rsidRPr="00F64A2C">
                      <w:rPr>
                        <w:rFonts w:cs="Arial"/>
                        <w:bCs/>
                        <w:color w:val="000000"/>
                        <w:sz w:val="18"/>
                      </w:rPr>
                      <w:t xml:space="preserve">0370 000 2288 </w:t>
                    </w:r>
                    <w:r>
                      <w:rPr>
                        <w:rFonts w:cs="Arial"/>
                        <w:bCs/>
                        <w:color w:val="000000"/>
                        <w:sz w:val="18"/>
                      </w:rPr>
                      <w:t xml:space="preserve"> </w:t>
                    </w:r>
                    <w:r w:rsidRPr="00F64A2C">
                      <w:rPr>
                        <w:rFonts w:cs="Arial"/>
                        <w:noProof/>
                        <w:sz w:val="18"/>
                      </w:rPr>
                      <w:t>www.education.gov.uk/help/contactus</w:t>
                    </w:r>
                  </w:p>
                </w:txbxContent>
              </v:textbox>
              <w10:wrap anchorx="margin"/>
            </v:shape>
          </w:pict>
        </mc:Fallback>
      </mc:AlternateContent>
    </w:r>
    <w:r>
      <w:rPr>
        <w:noProof/>
        <w:lang w:eastAsia="ja-JP"/>
      </w:rPr>
      <w:drawing>
        <wp:anchor distT="0" distB="0" distL="114300" distR="114300" simplePos="0" relativeHeight="251657216" behindDoc="0" locked="0" layoutInCell="1" allowOverlap="1" wp14:anchorId="23814031" wp14:editId="30886C05">
          <wp:simplePos x="0" y="0"/>
          <wp:positionH relativeFrom="margin">
            <wp:align>center</wp:align>
          </wp:positionH>
          <wp:positionV relativeFrom="paragraph">
            <wp:posOffset>-164465</wp:posOffset>
          </wp:positionV>
          <wp:extent cx="1363345" cy="971550"/>
          <wp:effectExtent l="0" t="0" r="8255" b="0"/>
          <wp:wrapNone/>
          <wp:docPr id="9" name="Picture 9" descr="sos-crest---mono-no-title-balanced-bigg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s-crest---mono-no-title-balanced-bigg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34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B055EA2"/>
    <w:multiLevelType w:val="hybridMultilevel"/>
    <w:tmpl w:val="9480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C503F"/>
    <w:multiLevelType w:val="hybridMultilevel"/>
    <w:tmpl w:val="5290E754"/>
    <w:lvl w:ilvl="0" w:tplc="3F92199A">
      <w:start w:val="1"/>
      <w:numFmt w:val="bullet"/>
      <w:lvlRestart w:val="0"/>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DE16617"/>
    <w:multiLevelType w:val="hybridMultilevel"/>
    <w:tmpl w:val="AB70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49D4590"/>
    <w:multiLevelType w:val="hybridMultilevel"/>
    <w:tmpl w:val="C17C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476FA0"/>
    <w:multiLevelType w:val="hybridMultilevel"/>
    <w:tmpl w:val="27CC0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8D7CC6"/>
    <w:multiLevelType w:val="hybridMultilevel"/>
    <w:tmpl w:val="9E62C30A"/>
    <w:lvl w:ilvl="0" w:tplc="404AEB68">
      <w:start w:val="1"/>
      <w:numFmt w:val="bullet"/>
      <w:lvlText w:val=""/>
      <w:lvlJc w:val="left"/>
      <w:pPr>
        <w:tabs>
          <w:tab w:val="num" w:pos="432"/>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0"/>
  </w:num>
  <w:num w:numId="5">
    <w:abstractNumId w:val="6"/>
  </w:num>
  <w:num w:numId="6">
    <w:abstractNumId w:val="3"/>
  </w:num>
  <w:num w:numId="7">
    <w:abstractNumId w:val="10"/>
  </w:num>
  <w:num w:numId="8">
    <w:abstractNumId w:val="7"/>
  </w:num>
  <w:num w:numId="9">
    <w:abstractNumId w:val="8"/>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50"/>
    <w:rsid w:val="00000F49"/>
    <w:rsid w:val="00001A24"/>
    <w:rsid w:val="00011F78"/>
    <w:rsid w:val="00016712"/>
    <w:rsid w:val="00020230"/>
    <w:rsid w:val="00022DB6"/>
    <w:rsid w:val="000255F9"/>
    <w:rsid w:val="00041864"/>
    <w:rsid w:val="0004681C"/>
    <w:rsid w:val="0004776A"/>
    <w:rsid w:val="000538DA"/>
    <w:rsid w:val="00060775"/>
    <w:rsid w:val="000727A4"/>
    <w:rsid w:val="000833EF"/>
    <w:rsid w:val="00091033"/>
    <w:rsid w:val="000A0C1B"/>
    <w:rsid w:val="000A3FAB"/>
    <w:rsid w:val="000B1468"/>
    <w:rsid w:val="000B3FC0"/>
    <w:rsid w:val="000D0362"/>
    <w:rsid w:val="000F4E59"/>
    <w:rsid w:val="00101950"/>
    <w:rsid w:val="001033BE"/>
    <w:rsid w:val="00111FC4"/>
    <w:rsid w:val="001142A5"/>
    <w:rsid w:val="00116F59"/>
    <w:rsid w:val="0012216A"/>
    <w:rsid w:val="00122AF2"/>
    <w:rsid w:val="001270C0"/>
    <w:rsid w:val="001362FD"/>
    <w:rsid w:val="001366BB"/>
    <w:rsid w:val="00136BB2"/>
    <w:rsid w:val="001372F2"/>
    <w:rsid w:val="0014796C"/>
    <w:rsid w:val="00153F85"/>
    <w:rsid w:val="00163764"/>
    <w:rsid w:val="00165596"/>
    <w:rsid w:val="001775DC"/>
    <w:rsid w:val="00180197"/>
    <w:rsid w:val="00180A06"/>
    <w:rsid w:val="00182783"/>
    <w:rsid w:val="001845D6"/>
    <w:rsid w:val="00195F8E"/>
    <w:rsid w:val="001A54FA"/>
    <w:rsid w:val="001B05C8"/>
    <w:rsid w:val="001B6DF9"/>
    <w:rsid w:val="001C67CD"/>
    <w:rsid w:val="001D7B51"/>
    <w:rsid w:val="001D7FB3"/>
    <w:rsid w:val="001E3F46"/>
    <w:rsid w:val="001F13CF"/>
    <w:rsid w:val="001F4EE2"/>
    <w:rsid w:val="002009C2"/>
    <w:rsid w:val="00205728"/>
    <w:rsid w:val="00211C37"/>
    <w:rsid w:val="00212D24"/>
    <w:rsid w:val="00213E96"/>
    <w:rsid w:val="0021536F"/>
    <w:rsid w:val="00217581"/>
    <w:rsid w:val="002317C8"/>
    <w:rsid w:val="002335B0"/>
    <w:rsid w:val="002338A1"/>
    <w:rsid w:val="00256E71"/>
    <w:rsid w:val="00257274"/>
    <w:rsid w:val="00264EC5"/>
    <w:rsid w:val="00267C1A"/>
    <w:rsid w:val="0027611C"/>
    <w:rsid w:val="002840D0"/>
    <w:rsid w:val="0029532F"/>
    <w:rsid w:val="00295EFC"/>
    <w:rsid w:val="002A602E"/>
    <w:rsid w:val="002B651E"/>
    <w:rsid w:val="002C5C30"/>
    <w:rsid w:val="002D2A7A"/>
    <w:rsid w:val="002D2E6A"/>
    <w:rsid w:val="002E0CFA"/>
    <w:rsid w:val="002E1B4C"/>
    <w:rsid w:val="002E28FA"/>
    <w:rsid w:val="002F3770"/>
    <w:rsid w:val="002F5E44"/>
    <w:rsid w:val="00302FBA"/>
    <w:rsid w:val="00310708"/>
    <w:rsid w:val="00312BD3"/>
    <w:rsid w:val="00322DDE"/>
    <w:rsid w:val="00326859"/>
    <w:rsid w:val="003474BC"/>
    <w:rsid w:val="00347A3B"/>
    <w:rsid w:val="00356656"/>
    <w:rsid w:val="00367EEB"/>
    <w:rsid w:val="00370895"/>
    <w:rsid w:val="003761A9"/>
    <w:rsid w:val="0038129C"/>
    <w:rsid w:val="00392AE9"/>
    <w:rsid w:val="003B22A9"/>
    <w:rsid w:val="003B40A8"/>
    <w:rsid w:val="003C2AEA"/>
    <w:rsid w:val="003C3AE8"/>
    <w:rsid w:val="003D74A2"/>
    <w:rsid w:val="003D7A13"/>
    <w:rsid w:val="003E1B86"/>
    <w:rsid w:val="003F2A44"/>
    <w:rsid w:val="00402829"/>
    <w:rsid w:val="00424CC7"/>
    <w:rsid w:val="00430124"/>
    <w:rsid w:val="00430B15"/>
    <w:rsid w:val="00430DC5"/>
    <w:rsid w:val="00434AB3"/>
    <w:rsid w:val="00450D89"/>
    <w:rsid w:val="00450F67"/>
    <w:rsid w:val="004533A7"/>
    <w:rsid w:val="00454E6E"/>
    <w:rsid w:val="00460505"/>
    <w:rsid w:val="00463122"/>
    <w:rsid w:val="004738FE"/>
    <w:rsid w:val="00480E77"/>
    <w:rsid w:val="00484C39"/>
    <w:rsid w:val="004876B8"/>
    <w:rsid w:val="00487B87"/>
    <w:rsid w:val="004955D9"/>
    <w:rsid w:val="00497008"/>
    <w:rsid w:val="004B433F"/>
    <w:rsid w:val="004B7447"/>
    <w:rsid w:val="004C4BD8"/>
    <w:rsid w:val="004E0EBE"/>
    <w:rsid w:val="004E5CA3"/>
    <w:rsid w:val="004E633C"/>
    <w:rsid w:val="004E6A66"/>
    <w:rsid w:val="004E79DC"/>
    <w:rsid w:val="004F1EF1"/>
    <w:rsid w:val="004F1FB0"/>
    <w:rsid w:val="004F3294"/>
    <w:rsid w:val="004F4326"/>
    <w:rsid w:val="004F4E7A"/>
    <w:rsid w:val="004F63B3"/>
    <w:rsid w:val="00510962"/>
    <w:rsid w:val="00511CA5"/>
    <w:rsid w:val="005150CE"/>
    <w:rsid w:val="00526750"/>
    <w:rsid w:val="00530814"/>
    <w:rsid w:val="005356E4"/>
    <w:rsid w:val="005417A5"/>
    <w:rsid w:val="00545301"/>
    <w:rsid w:val="00553A82"/>
    <w:rsid w:val="00565333"/>
    <w:rsid w:val="005804E8"/>
    <w:rsid w:val="00581F21"/>
    <w:rsid w:val="0058754D"/>
    <w:rsid w:val="00591B39"/>
    <w:rsid w:val="005A3630"/>
    <w:rsid w:val="005A62E0"/>
    <w:rsid w:val="005B06B0"/>
    <w:rsid w:val="005B1CC3"/>
    <w:rsid w:val="005B1F6B"/>
    <w:rsid w:val="005B5A07"/>
    <w:rsid w:val="005C1372"/>
    <w:rsid w:val="005C4D7B"/>
    <w:rsid w:val="005C7002"/>
    <w:rsid w:val="005C7645"/>
    <w:rsid w:val="005E0FFC"/>
    <w:rsid w:val="005E414F"/>
    <w:rsid w:val="005F22BB"/>
    <w:rsid w:val="00602405"/>
    <w:rsid w:val="00607A4B"/>
    <w:rsid w:val="00607FA2"/>
    <w:rsid w:val="0062704E"/>
    <w:rsid w:val="00634682"/>
    <w:rsid w:val="0063507E"/>
    <w:rsid w:val="006363E9"/>
    <w:rsid w:val="006466C3"/>
    <w:rsid w:val="0066296E"/>
    <w:rsid w:val="00665CD0"/>
    <w:rsid w:val="00665ED9"/>
    <w:rsid w:val="00667389"/>
    <w:rsid w:val="006858D6"/>
    <w:rsid w:val="00687908"/>
    <w:rsid w:val="006A0189"/>
    <w:rsid w:val="006A1127"/>
    <w:rsid w:val="006A2F72"/>
    <w:rsid w:val="006A3193"/>
    <w:rsid w:val="006B045C"/>
    <w:rsid w:val="006B1A2A"/>
    <w:rsid w:val="006B5E00"/>
    <w:rsid w:val="006C7296"/>
    <w:rsid w:val="006D3488"/>
    <w:rsid w:val="006D3EBD"/>
    <w:rsid w:val="006D7499"/>
    <w:rsid w:val="006E349A"/>
    <w:rsid w:val="006E49F7"/>
    <w:rsid w:val="006E6F0B"/>
    <w:rsid w:val="006F2D5C"/>
    <w:rsid w:val="006F4161"/>
    <w:rsid w:val="00702823"/>
    <w:rsid w:val="007104E4"/>
    <w:rsid w:val="0071188F"/>
    <w:rsid w:val="00712498"/>
    <w:rsid w:val="00724890"/>
    <w:rsid w:val="00734BBF"/>
    <w:rsid w:val="0073664D"/>
    <w:rsid w:val="00736783"/>
    <w:rsid w:val="00737CAC"/>
    <w:rsid w:val="007442BB"/>
    <w:rsid w:val="00744634"/>
    <w:rsid w:val="00746846"/>
    <w:rsid w:val="007510C3"/>
    <w:rsid w:val="007527A0"/>
    <w:rsid w:val="0076458E"/>
    <w:rsid w:val="00774301"/>
    <w:rsid w:val="00775E1B"/>
    <w:rsid w:val="00781F2F"/>
    <w:rsid w:val="007940AE"/>
    <w:rsid w:val="007A10F9"/>
    <w:rsid w:val="007A4C02"/>
    <w:rsid w:val="007B063C"/>
    <w:rsid w:val="007B07F7"/>
    <w:rsid w:val="007B4874"/>
    <w:rsid w:val="007B49CD"/>
    <w:rsid w:val="007B5A46"/>
    <w:rsid w:val="007B6031"/>
    <w:rsid w:val="007D0DBA"/>
    <w:rsid w:val="007D2578"/>
    <w:rsid w:val="007D4DB0"/>
    <w:rsid w:val="007D5B68"/>
    <w:rsid w:val="007F073B"/>
    <w:rsid w:val="00805C72"/>
    <w:rsid w:val="008174F2"/>
    <w:rsid w:val="00820EF1"/>
    <w:rsid w:val="0082202C"/>
    <w:rsid w:val="00831225"/>
    <w:rsid w:val="00841E2B"/>
    <w:rsid w:val="008428AB"/>
    <w:rsid w:val="00843141"/>
    <w:rsid w:val="00853E5B"/>
    <w:rsid w:val="00854BC7"/>
    <w:rsid w:val="00857C96"/>
    <w:rsid w:val="00860910"/>
    <w:rsid w:val="00863401"/>
    <w:rsid w:val="00863664"/>
    <w:rsid w:val="0087039D"/>
    <w:rsid w:val="0087513E"/>
    <w:rsid w:val="0088151C"/>
    <w:rsid w:val="008817AB"/>
    <w:rsid w:val="008843A4"/>
    <w:rsid w:val="0088499F"/>
    <w:rsid w:val="008A35AC"/>
    <w:rsid w:val="008B1C49"/>
    <w:rsid w:val="008B4973"/>
    <w:rsid w:val="008B67CC"/>
    <w:rsid w:val="008D0278"/>
    <w:rsid w:val="008D1228"/>
    <w:rsid w:val="008D3A7D"/>
    <w:rsid w:val="008D4489"/>
    <w:rsid w:val="008D4C14"/>
    <w:rsid w:val="008E3BDA"/>
    <w:rsid w:val="008F452F"/>
    <w:rsid w:val="009022F9"/>
    <w:rsid w:val="00905ADC"/>
    <w:rsid w:val="00906C33"/>
    <w:rsid w:val="009173AF"/>
    <w:rsid w:val="00924BC3"/>
    <w:rsid w:val="00932946"/>
    <w:rsid w:val="00932987"/>
    <w:rsid w:val="00933613"/>
    <w:rsid w:val="0094046A"/>
    <w:rsid w:val="009426CB"/>
    <w:rsid w:val="00947796"/>
    <w:rsid w:val="00951728"/>
    <w:rsid w:val="00963073"/>
    <w:rsid w:val="0097315A"/>
    <w:rsid w:val="009761C2"/>
    <w:rsid w:val="00976670"/>
    <w:rsid w:val="0099415B"/>
    <w:rsid w:val="0099553A"/>
    <w:rsid w:val="0099751F"/>
    <w:rsid w:val="009A3F0A"/>
    <w:rsid w:val="009B3EFE"/>
    <w:rsid w:val="009B493A"/>
    <w:rsid w:val="009C4562"/>
    <w:rsid w:val="009D3D73"/>
    <w:rsid w:val="009D7F4B"/>
    <w:rsid w:val="009E28DE"/>
    <w:rsid w:val="009E3348"/>
    <w:rsid w:val="009E6FDE"/>
    <w:rsid w:val="009E73AD"/>
    <w:rsid w:val="009F5357"/>
    <w:rsid w:val="009F6792"/>
    <w:rsid w:val="009F7653"/>
    <w:rsid w:val="00A00569"/>
    <w:rsid w:val="00A024DA"/>
    <w:rsid w:val="00A03544"/>
    <w:rsid w:val="00A06F40"/>
    <w:rsid w:val="00A13BD8"/>
    <w:rsid w:val="00A217CD"/>
    <w:rsid w:val="00A23044"/>
    <w:rsid w:val="00A2338D"/>
    <w:rsid w:val="00A2712A"/>
    <w:rsid w:val="00A36044"/>
    <w:rsid w:val="00A366A9"/>
    <w:rsid w:val="00A40368"/>
    <w:rsid w:val="00A40BF2"/>
    <w:rsid w:val="00A416B8"/>
    <w:rsid w:val="00A44C9B"/>
    <w:rsid w:val="00A44EE0"/>
    <w:rsid w:val="00A46912"/>
    <w:rsid w:val="00A516DC"/>
    <w:rsid w:val="00A64099"/>
    <w:rsid w:val="00A92D0C"/>
    <w:rsid w:val="00A96425"/>
    <w:rsid w:val="00AA0CBA"/>
    <w:rsid w:val="00AA259F"/>
    <w:rsid w:val="00AA4D53"/>
    <w:rsid w:val="00AB0D66"/>
    <w:rsid w:val="00AB6016"/>
    <w:rsid w:val="00AC2A37"/>
    <w:rsid w:val="00AC7C96"/>
    <w:rsid w:val="00AD0E50"/>
    <w:rsid w:val="00AD632D"/>
    <w:rsid w:val="00AE7D92"/>
    <w:rsid w:val="00AF0554"/>
    <w:rsid w:val="00AF7631"/>
    <w:rsid w:val="00B006DF"/>
    <w:rsid w:val="00B028E5"/>
    <w:rsid w:val="00B05ECD"/>
    <w:rsid w:val="00B06172"/>
    <w:rsid w:val="00B13BE9"/>
    <w:rsid w:val="00B14BC2"/>
    <w:rsid w:val="00B16A24"/>
    <w:rsid w:val="00B16A8C"/>
    <w:rsid w:val="00B268B8"/>
    <w:rsid w:val="00B275C1"/>
    <w:rsid w:val="00B2783D"/>
    <w:rsid w:val="00B34F4D"/>
    <w:rsid w:val="00B61124"/>
    <w:rsid w:val="00B63636"/>
    <w:rsid w:val="00B6522B"/>
    <w:rsid w:val="00B65709"/>
    <w:rsid w:val="00B67DF2"/>
    <w:rsid w:val="00B73F20"/>
    <w:rsid w:val="00B85CA3"/>
    <w:rsid w:val="00B91117"/>
    <w:rsid w:val="00B92FAF"/>
    <w:rsid w:val="00B939CC"/>
    <w:rsid w:val="00B957A4"/>
    <w:rsid w:val="00BA2328"/>
    <w:rsid w:val="00BA4E0B"/>
    <w:rsid w:val="00BC547B"/>
    <w:rsid w:val="00BD2FF3"/>
    <w:rsid w:val="00BD4B6C"/>
    <w:rsid w:val="00BE1225"/>
    <w:rsid w:val="00BE5754"/>
    <w:rsid w:val="00BF397E"/>
    <w:rsid w:val="00BF5C77"/>
    <w:rsid w:val="00C105C9"/>
    <w:rsid w:val="00C21523"/>
    <w:rsid w:val="00C37933"/>
    <w:rsid w:val="00C40C3E"/>
    <w:rsid w:val="00C4421E"/>
    <w:rsid w:val="00C46CC0"/>
    <w:rsid w:val="00C47EEA"/>
    <w:rsid w:val="00C519D0"/>
    <w:rsid w:val="00C60065"/>
    <w:rsid w:val="00C65682"/>
    <w:rsid w:val="00C70ACB"/>
    <w:rsid w:val="00C741FA"/>
    <w:rsid w:val="00C9458F"/>
    <w:rsid w:val="00CA06E9"/>
    <w:rsid w:val="00CA4FEC"/>
    <w:rsid w:val="00CA6520"/>
    <w:rsid w:val="00CB45EB"/>
    <w:rsid w:val="00CD41BB"/>
    <w:rsid w:val="00CD42CD"/>
    <w:rsid w:val="00CD583E"/>
    <w:rsid w:val="00CD7D84"/>
    <w:rsid w:val="00CD7F6A"/>
    <w:rsid w:val="00CE084B"/>
    <w:rsid w:val="00CE0A61"/>
    <w:rsid w:val="00CE304B"/>
    <w:rsid w:val="00CF14AF"/>
    <w:rsid w:val="00CF1B4E"/>
    <w:rsid w:val="00CF5060"/>
    <w:rsid w:val="00CF6B96"/>
    <w:rsid w:val="00D02D57"/>
    <w:rsid w:val="00D118D6"/>
    <w:rsid w:val="00D16253"/>
    <w:rsid w:val="00D16876"/>
    <w:rsid w:val="00D20266"/>
    <w:rsid w:val="00D20C29"/>
    <w:rsid w:val="00D3131A"/>
    <w:rsid w:val="00D33842"/>
    <w:rsid w:val="00D356A2"/>
    <w:rsid w:val="00D47915"/>
    <w:rsid w:val="00D57AE3"/>
    <w:rsid w:val="00D622CF"/>
    <w:rsid w:val="00D77656"/>
    <w:rsid w:val="00D923FC"/>
    <w:rsid w:val="00DB2117"/>
    <w:rsid w:val="00DB268B"/>
    <w:rsid w:val="00DE69C9"/>
    <w:rsid w:val="00E0081E"/>
    <w:rsid w:val="00E02094"/>
    <w:rsid w:val="00E02E1F"/>
    <w:rsid w:val="00E10F4C"/>
    <w:rsid w:val="00E13EDA"/>
    <w:rsid w:val="00E2419F"/>
    <w:rsid w:val="00E3095F"/>
    <w:rsid w:val="00E366D6"/>
    <w:rsid w:val="00E52D7F"/>
    <w:rsid w:val="00E63D8B"/>
    <w:rsid w:val="00E63FFA"/>
    <w:rsid w:val="00E73421"/>
    <w:rsid w:val="00E81F4B"/>
    <w:rsid w:val="00E87A12"/>
    <w:rsid w:val="00EA11BE"/>
    <w:rsid w:val="00EA2F1E"/>
    <w:rsid w:val="00EA4B94"/>
    <w:rsid w:val="00EA718A"/>
    <w:rsid w:val="00EB04CF"/>
    <w:rsid w:val="00EB450E"/>
    <w:rsid w:val="00EB6363"/>
    <w:rsid w:val="00EC0800"/>
    <w:rsid w:val="00EC516D"/>
    <w:rsid w:val="00EC5EB0"/>
    <w:rsid w:val="00EC644A"/>
    <w:rsid w:val="00EC6A3F"/>
    <w:rsid w:val="00ED08BD"/>
    <w:rsid w:val="00EE01D5"/>
    <w:rsid w:val="00EE34CB"/>
    <w:rsid w:val="00EE3846"/>
    <w:rsid w:val="00EF1031"/>
    <w:rsid w:val="00EF3A9D"/>
    <w:rsid w:val="00EF5148"/>
    <w:rsid w:val="00F01D87"/>
    <w:rsid w:val="00F02D94"/>
    <w:rsid w:val="00F031ED"/>
    <w:rsid w:val="00F14A6B"/>
    <w:rsid w:val="00F159E0"/>
    <w:rsid w:val="00F30554"/>
    <w:rsid w:val="00F30AEA"/>
    <w:rsid w:val="00F348D2"/>
    <w:rsid w:val="00F4485F"/>
    <w:rsid w:val="00F44B6A"/>
    <w:rsid w:val="00F4749A"/>
    <w:rsid w:val="00F47640"/>
    <w:rsid w:val="00F521C7"/>
    <w:rsid w:val="00F557E3"/>
    <w:rsid w:val="00F55AB6"/>
    <w:rsid w:val="00F60097"/>
    <w:rsid w:val="00F64863"/>
    <w:rsid w:val="00F65FF3"/>
    <w:rsid w:val="00F67BA2"/>
    <w:rsid w:val="00F70F20"/>
    <w:rsid w:val="00F83AD3"/>
    <w:rsid w:val="00F84439"/>
    <w:rsid w:val="00F84C3F"/>
    <w:rsid w:val="00F86A5C"/>
    <w:rsid w:val="00F91EA4"/>
    <w:rsid w:val="00F94E33"/>
    <w:rsid w:val="00F960C1"/>
    <w:rsid w:val="00FA0331"/>
    <w:rsid w:val="00FB4BE4"/>
    <w:rsid w:val="00FB61FC"/>
    <w:rsid w:val="00FC049C"/>
    <w:rsid w:val="00FC1C0E"/>
    <w:rsid w:val="00FC5ED8"/>
    <w:rsid w:val="00FD17C9"/>
    <w:rsid w:val="00FE7601"/>
    <w:rsid w:val="00FF14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5F55CF9D"/>
  <w15:docId w15:val="{D21967B0-B534-4A98-9C41-C77DD4EB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A44"/>
    <w:rPr>
      <w:rFonts w:ascii="Calibri" w:eastAsiaTheme="minorHAnsi" w:hAnsi="Calibri" w:cs="Calibri"/>
      <w:sz w:val="22"/>
      <w:szCs w:val="22"/>
      <w:lang w:eastAsia="en-US"/>
    </w:rPr>
  </w:style>
  <w:style w:type="paragraph" w:styleId="Heading1">
    <w:name w:val="heading 1"/>
    <w:aliases w:val="Numbered - 1"/>
    <w:basedOn w:val="Normal"/>
    <w:next w:val="Normal"/>
    <w:qFormat/>
    <w:pPr>
      <w:keepNext/>
      <w:keepLines/>
      <w:widowControl w:val="0"/>
      <w:overflowPunct w:val="0"/>
      <w:autoSpaceDE w:val="0"/>
      <w:autoSpaceDN w:val="0"/>
      <w:adjustRightInd w:val="0"/>
      <w:spacing w:before="240" w:after="240"/>
      <w:textAlignment w:val="baseline"/>
      <w:outlineLvl w:val="0"/>
    </w:pPr>
    <w:rPr>
      <w:rFonts w:ascii="Arial" w:eastAsia="Times New Roman" w:hAnsi="Arial" w:cs="Times New Roman"/>
      <w:b/>
      <w:kern w:val="28"/>
      <w:sz w:val="24"/>
      <w:szCs w:val="20"/>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overflowPunct w:val="0"/>
      <w:autoSpaceDE w:val="0"/>
      <w:autoSpaceDN w:val="0"/>
      <w:adjustRightInd w:val="0"/>
      <w:textAlignment w:val="baseline"/>
    </w:pPr>
    <w:rPr>
      <w:rFonts w:ascii="Arial" w:eastAsia="Times New Roman" w:hAnsi="Arial" w:cs="Times New Roman"/>
      <w:sz w:val="24"/>
      <w:szCs w:val="20"/>
    </w:rPr>
  </w:style>
  <w:style w:type="paragraph" w:styleId="BodyTextIndent">
    <w:name w:val="Body Text Indent"/>
    <w:basedOn w:val="Normal"/>
    <w:pPr>
      <w:widowControl w:val="0"/>
      <w:overflowPunct w:val="0"/>
      <w:autoSpaceDE w:val="0"/>
      <w:autoSpaceDN w:val="0"/>
      <w:adjustRightInd w:val="0"/>
      <w:ind w:left="288"/>
      <w:textAlignment w:val="baseline"/>
    </w:pPr>
    <w:rPr>
      <w:rFonts w:ascii="Arial" w:eastAsia="Times New Roman" w:hAnsi="Arial" w:cs="Times New Roman"/>
      <w:sz w:val="24"/>
      <w:szCs w:val="20"/>
    </w:rPr>
  </w:style>
  <w:style w:type="paragraph" w:customStyle="1" w:styleId="DeptBullets">
    <w:name w:val="DeptBullets"/>
    <w:basedOn w:val="Normal"/>
    <w:link w:val="DeptBulletsChar"/>
    <w:pPr>
      <w:widowControl w:val="0"/>
      <w:numPr>
        <w:numId w:val="1"/>
      </w:numPr>
      <w:overflowPunct w:val="0"/>
      <w:autoSpaceDE w:val="0"/>
      <w:autoSpaceDN w:val="0"/>
      <w:adjustRightInd w:val="0"/>
      <w:spacing w:after="240"/>
      <w:textAlignment w:val="baseline"/>
    </w:pPr>
    <w:rPr>
      <w:rFonts w:ascii="Arial" w:eastAsia="Times New Roman" w:hAnsi="Arial" w:cs="Times New Roman"/>
      <w:sz w:val="24"/>
      <w:szCs w:val="20"/>
    </w:rPr>
  </w:style>
  <w:style w:type="paragraph" w:customStyle="1" w:styleId="DeptOutNumbered">
    <w:name w:val="DeptOutNumbered"/>
    <w:basedOn w:val="Normal"/>
    <w:rsid w:val="00E366D6"/>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widowControl w:val="0"/>
      <w:tabs>
        <w:tab w:val="center" w:pos="4153"/>
        <w:tab w:val="right" w:pos="8306"/>
      </w:tabs>
      <w:overflowPunct w:val="0"/>
      <w:autoSpaceDE w:val="0"/>
      <w:autoSpaceDN w:val="0"/>
      <w:adjustRightInd w:val="0"/>
      <w:textAlignment w:val="baseline"/>
    </w:pPr>
    <w:rPr>
      <w:rFonts w:ascii="Arial" w:eastAsia="Times New Roman" w:hAnsi="Arial" w:cs="Times New Roman"/>
      <w:sz w:val="24"/>
      <w:szCs w:val="20"/>
    </w:r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link w:val="NormalWebChar"/>
    <w:uiPriority w:val="99"/>
    <w:rsid w:val="009E3348"/>
    <w:pPr>
      <w:spacing w:before="100" w:beforeAutospacing="1" w:after="100" w:afterAutospacing="1"/>
    </w:pPr>
    <w:rPr>
      <w:rFonts w:ascii="Arial" w:eastAsia="Times New Roman" w:hAnsi="Arial" w:cs="Arial"/>
      <w:sz w:val="24"/>
      <w:szCs w:val="24"/>
      <w:lang w:eastAsia="en-GB"/>
    </w:rPr>
  </w:style>
  <w:style w:type="character" w:styleId="Strong">
    <w:name w:val="Strong"/>
    <w:uiPriority w:val="22"/>
    <w:qFormat/>
    <w:rsid w:val="009E3348"/>
    <w:rPr>
      <w:b/>
      <w:bCs/>
    </w:rPr>
  </w:style>
  <w:style w:type="paragraph" w:customStyle="1" w:styleId="Sub-Heading">
    <w:name w:val="Sub-Heading"/>
    <w:basedOn w:val="Heading"/>
    <w:next w:val="Numbered"/>
    <w:pPr>
      <w:spacing w:before="0"/>
    </w:pPr>
  </w:style>
  <w:style w:type="paragraph" w:styleId="Subtitle">
    <w:name w:val="Subtitle"/>
    <w:basedOn w:val="Normal"/>
    <w:qFormat/>
    <w:pPr>
      <w:widowControl w:val="0"/>
      <w:overflowPunct w:val="0"/>
      <w:autoSpaceDE w:val="0"/>
      <w:autoSpaceDN w:val="0"/>
      <w:adjustRightInd w:val="0"/>
      <w:spacing w:after="60"/>
      <w:jc w:val="center"/>
      <w:textAlignment w:val="baseline"/>
    </w:pPr>
    <w:rPr>
      <w:rFonts w:ascii="Arial" w:eastAsia="Times New Roman" w:hAnsi="Arial" w:cs="Times New Roman"/>
      <w:i/>
      <w:sz w:val="24"/>
      <w:szCs w:val="20"/>
    </w:rPr>
  </w:style>
  <w:style w:type="paragraph" w:customStyle="1" w:styleId="DfESOutNumbered">
    <w:name w:val="DfESOutNumbered"/>
    <w:basedOn w:val="Normal"/>
    <w:rsid w:val="00F4485F"/>
    <w:pPr>
      <w:numPr>
        <w:numId w:val="4"/>
      </w:numPr>
      <w:spacing w:after="240"/>
    </w:pPr>
    <w:rPr>
      <w:rFonts w:cs="Arial"/>
    </w:rPr>
  </w:style>
  <w:style w:type="paragraph" w:customStyle="1" w:styleId="DfESBullets">
    <w:name w:val="DfESBullets"/>
    <w:basedOn w:val="Normal"/>
    <w:rsid w:val="00F4485F"/>
    <w:pPr>
      <w:numPr>
        <w:numId w:val="5"/>
      </w:numPr>
      <w:spacing w:after="240"/>
    </w:pPr>
    <w:rPr>
      <w:rFonts w:cs="Arial"/>
    </w:rPr>
  </w:style>
  <w:style w:type="paragraph" w:styleId="BalloonText">
    <w:name w:val="Balloon Text"/>
    <w:basedOn w:val="Normal"/>
    <w:semiHidden/>
    <w:rsid w:val="009E3348"/>
    <w:pPr>
      <w:widowControl w:val="0"/>
      <w:overflowPunct w:val="0"/>
      <w:autoSpaceDE w:val="0"/>
      <w:autoSpaceDN w:val="0"/>
      <w:adjustRightInd w:val="0"/>
      <w:textAlignment w:val="baseline"/>
    </w:pPr>
    <w:rPr>
      <w:rFonts w:ascii="MS Shell Dlg" w:eastAsia="Times New Roman" w:hAnsi="MS Shell Dlg" w:cs="MS Shell Dlg"/>
      <w:sz w:val="16"/>
      <w:szCs w:val="16"/>
    </w:rPr>
  </w:style>
  <w:style w:type="character" w:styleId="Hyperlink">
    <w:name w:val="Hyperlink"/>
    <w:uiPriority w:val="99"/>
    <w:rsid w:val="0082202C"/>
    <w:rPr>
      <w:color w:val="0000FF"/>
      <w:u w:val="single"/>
    </w:rPr>
  </w:style>
  <w:style w:type="character" w:styleId="Emphasis">
    <w:name w:val="Emphasis"/>
    <w:qFormat/>
    <w:rsid w:val="0082202C"/>
    <w:rPr>
      <w:i/>
      <w:iCs/>
    </w:rPr>
  </w:style>
  <w:style w:type="character" w:styleId="CommentReference">
    <w:name w:val="annotation reference"/>
    <w:semiHidden/>
    <w:rsid w:val="00C4421E"/>
    <w:rPr>
      <w:sz w:val="16"/>
      <w:szCs w:val="16"/>
    </w:rPr>
  </w:style>
  <w:style w:type="paragraph" w:styleId="CommentText">
    <w:name w:val="annotation text"/>
    <w:basedOn w:val="Normal"/>
    <w:link w:val="CommentTextChar"/>
    <w:semiHidden/>
    <w:rsid w:val="00C4421E"/>
    <w:pPr>
      <w:widowControl w:val="0"/>
      <w:overflowPunct w:val="0"/>
      <w:autoSpaceDE w:val="0"/>
      <w:autoSpaceDN w:val="0"/>
      <w:adjustRightInd w:val="0"/>
      <w:textAlignment w:val="baseline"/>
    </w:pPr>
    <w:rPr>
      <w:rFonts w:ascii="Arial" w:eastAsia="Times New Roman" w:hAnsi="Arial" w:cs="Times New Roman"/>
      <w:sz w:val="20"/>
      <w:szCs w:val="20"/>
    </w:rPr>
  </w:style>
  <w:style w:type="paragraph" w:styleId="CommentSubject">
    <w:name w:val="annotation subject"/>
    <w:basedOn w:val="CommentText"/>
    <w:next w:val="CommentText"/>
    <w:semiHidden/>
    <w:rsid w:val="00C4421E"/>
    <w:rPr>
      <w:b/>
      <w:bCs/>
    </w:rPr>
  </w:style>
  <w:style w:type="character" w:customStyle="1" w:styleId="NormalWebChar">
    <w:name w:val="Normal (Web) Char"/>
    <w:link w:val="NormalWeb"/>
    <w:locked/>
    <w:rsid w:val="009E6FDE"/>
    <w:rPr>
      <w:rFonts w:ascii="Arial" w:hAnsi="Arial" w:cs="Arial"/>
      <w:sz w:val="24"/>
      <w:szCs w:val="24"/>
      <w:lang w:val="en-GB" w:eastAsia="en-GB" w:bidi="ar-SA"/>
    </w:rPr>
  </w:style>
  <w:style w:type="character" w:customStyle="1" w:styleId="DeptBulletsChar">
    <w:name w:val="DeptBullets Char"/>
    <w:link w:val="DeptBullets"/>
    <w:uiPriority w:val="99"/>
    <w:rsid w:val="00781F2F"/>
    <w:rPr>
      <w:rFonts w:ascii="Arial" w:hAnsi="Arial"/>
      <w:sz w:val="24"/>
      <w:lang w:eastAsia="en-US"/>
    </w:rPr>
  </w:style>
  <w:style w:type="paragraph" w:styleId="ListParagraph">
    <w:name w:val="List Paragraph"/>
    <w:aliases w:val="Bullet 1,Numbered Para 1,Dot pt,No Spacing1,List Paragraph Char Char Char,Indicator Text,List Paragraph1,Bullet Points,MAIN CONTENT,NumberedList,Colorful List - Accent 11"/>
    <w:basedOn w:val="Normal"/>
    <w:link w:val="ListParagraphChar"/>
    <w:uiPriority w:val="34"/>
    <w:qFormat/>
    <w:rsid w:val="00C741FA"/>
    <w:rPr>
      <w:rFonts w:ascii="Times New Roman" w:eastAsia="Times New Roman" w:hAnsi="Times New Roman" w:cs="Times New Roman"/>
      <w:lang w:eastAsia="en-GB"/>
    </w:rPr>
  </w:style>
  <w:style w:type="paragraph" w:styleId="FootnoteText">
    <w:name w:val="footnote text"/>
    <w:basedOn w:val="Normal"/>
    <w:link w:val="FootnoteTextChar"/>
    <w:rsid w:val="005A3630"/>
    <w:pPr>
      <w:widowControl w:val="0"/>
      <w:overflowPunct w:val="0"/>
      <w:autoSpaceDE w:val="0"/>
      <w:autoSpaceDN w:val="0"/>
      <w:adjustRightInd w:val="0"/>
      <w:textAlignment w:val="baseline"/>
    </w:pPr>
    <w:rPr>
      <w:rFonts w:ascii="Arial" w:eastAsia="Times New Roman" w:hAnsi="Arial" w:cs="Times New Roman"/>
      <w:sz w:val="20"/>
      <w:szCs w:val="20"/>
    </w:rPr>
  </w:style>
  <w:style w:type="character" w:customStyle="1" w:styleId="FootnoteTextChar">
    <w:name w:val="Footnote Text Char"/>
    <w:link w:val="FootnoteText"/>
    <w:rsid w:val="005A3630"/>
    <w:rPr>
      <w:rFonts w:ascii="Arial" w:hAnsi="Arial"/>
      <w:lang w:eastAsia="en-US"/>
    </w:rPr>
  </w:style>
  <w:style w:type="character" w:styleId="FootnoteReference">
    <w:name w:val="footnote reference"/>
    <w:rsid w:val="005A3630"/>
    <w:rPr>
      <w:vertAlign w:val="superscript"/>
    </w:r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NumberedList Char,Colorful List - Accent 11 Char"/>
    <w:link w:val="ListParagraph"/>
    <w:uiPriority w:val="34"/>
    <w:locked/>
    <w:rsid w:val="007B07F7"/>
    <w:rPr>
      <w:sz w:val="22"/>
      <w:szCs w:val="22"/>
    </w:rPr>
  </w:style>
  <w:style w:type="paragraph" w:customStyle="1" w:styleId="Default">
    <w:name w:val="Default"/>
    <w:link w:val="DefaultChar"/>
    <w:rsid w:val="001142A5"/>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locked/>
    <w:rsid w:val="001142A5"/>
    <w:rPr>
      <w:rFonts w:ascii="Arial" w:hAnsi="Arial" w:cs="Arial"/>
      <w:color w:val="000000"/>
      <w:sz w:val="24"/>
      <w:szCs w:val="24"/>
    </w:rPr>
  </w:style>
  <w:style w:type="character" w:customStyle="1" w:styleId="CommentTextChar">
    <w:name w:val="Comment Text Char"/>
    <w:basedOn w:val="DefaultParagraphFont"/>
    <w:link w:val="CommentText"/>
    <w:semiHidden/>
    <w:rsid w:val="00101950"/>
    <w:rPr>
      <w:rFonts w:ascii="Arial" w:hAnsi="Arial"/>
      <w:lang w:eastAsia="en-US"/>
    </w:rPr>
  </w:style>
  <w:style w:type="paragraph" w:customStyle="1" w:styleId="xmsonormal">
    <w:name w:val="x_msonormal"/>
    <w:basedOn w:val="Normal"/>
    <w:rsid w:val="003F2A44"/>
    <w:rPr>
      <w:lang w:eastAsia="en-GB"/>
    </w:rPr>
  </w:style>
  <w:style w:type="character" w:styleId="UnresolvedMention">
    <w:name w:val="Unresolved Mention"/>
    <w:basedOn w:val="DefaultParagraphFont"/>
    <w:uiPriority w:val="99"/>
    <w:semiHidden/>
    <w:unhideWhenUsed/>
    <w:rsid w:val="00CD7D84"/>
    <w:rPr>
      <w:color w:val="605E5C"/>
      <w:shd w:val="clear" w:color="auto" w:fill="E1DFDD"/>
    </w:rPr>
  </w:style>
  <w:style w:type="character" w:styleId="FollowedHyperlink">
    <w:name w:val="FollowedHyperlink"/>
    <w:basedOn w:val="DefaultParagraphFont"/>
    <w:semiHidden/>
    <w:unhideWhenUsed/>
    <w:rsid w:val="003812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05648">
      <w:bodyDiv w:val="1"/>
      <w:marLeft w:val="0"/>
      <w:marRight w:val="0"/>
      <w:marTop w:val="0"/>
      <w:marBottom w:val="0"/>
      <w:divBdr>
        <w:top w:val="none" w:sz="0" w:space="0" w:color="auto"/>
        <w:left w:val="none" w:sz="0" w:space="0" w:color="auto"/>
        <w:bottom w:val="none" w:sz="0" w:space="0" w:color="auto"/>
        <w:right w:val="none" w:sz="0" w:space="0" w:color="auto"/>
      </w:divBdr>
      <w:divsChild>
        <w:div w:id="71632379">
          <w:marLeft w:val="0"/>
          <w:marRight w:val="0"/>
          <w:marTop w:val="0"/>
          <w:marBottom w:val="0"/>
          <w:divBdr>
            <w:top w:val="none" w:sz="0" w:space="0" w:color="auto"/>
            <w:left w:val="none" w:sz="0" w:space="0" w:color="auto"/>
            <w:bottom w:val="none" w:sz="0" w:space="0" w:color="auto"/>
            <w:right w:val="none" w:sz="0" w:space="0" w:color="auto"/>
          </w:divBdr>
        </w:div>
      </w:divsChild>
    </w:div>
    <w:div w:id="335576309">
      <w:bodyDiv w:val="1"/>
      <w:marLeft w:val="0"/>
      <w:marRight w:val="0"/>
      <w:marTop w:val="0"/>
      <w:marBottom w:val="0"/>
      <w:divBdr>
        <w:top w:val="none" w:sz="0" w:space="0" w:color="auto"/>
        <w:left w:val="none" w:sz="0" w:space="0" w:color="auto"/>
        <w:bottom w:val="none" w:sz="0" w:space="0" w:color="auto"/>
        <w:right w:val="none" w:sz="0" w:space="0" w:color="auto"/>
      </w:divBdr>
      <w:divsChild>
        <w:div w:id="184733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2065563">
      <w:bodyDiv w:val="1"/>
      <w:marLeft w:val="0"/>
      <w:marRight w:val="0"/>
      <w:marTop w:val="0"/>
      <w:marBottom w:val="0"/>
      <w:divBdr>
        <w:top w:val="none" w:sz="0" w:space="0" w:color="auto"/>
        <w:left w:val="none" w:sz="0" w:space="0" w:color="auto"/>
        <w:bottom w:val="none" w:sz="0" w:space="0" w:color="auto"/>
        <w:right w:val="none" w:sz="0" w:space="0" w:color="auto"/>
      </w:divBdr>
      <w:divsChild>
        <w:div w:id="856970904">
          <w:marLeft w:val="0"/>
          <w:marRight w:val="0"/>
          <w:marTop w:val="0"/>
          <w:marBottom w:val="0"/>
          <w:divBdr>
            <w:top w:val="none" w:sz="0" w:space="0" w:color="auto"/>
            <w:left w:val="none" w:sz="0" w:space="0" w:color="auto"/>
            <w:bottom w:val="none" w:sz="0" w:space="0" w:color="auto"/>
            <w:right w:val="none" w:sz="0" w:space="0" w:color="auto"/>
          </w:divBdr>
        </w:div>
      </w:divsChild>
    </w:div>
    <w:div w:id="624048604">
      <w:bodyDiv w:val="1"/>
      <w:marLeft w:val="0"/>
      <w:marRight w:val="0"/>
      <w:marTop w:val="0"/>
      <w:marBottom w:val="0"/>
      <w:divBdr>
        <w:top w:val="none" w:sz="0" w:space="0" w:color="auto"/>
        <w:left w:val="none" w:sz="0" w:space="0" w:color="auto"/>
        <w:bottom w:val="none" w:sz="0" w:space="0" w:color="auto"/>
        <w:right w:val="none" w:sz="0" w:space="0" w:color="auto"/>
      </w:divBdr>
      <w:divsChild>
        <w:div w:id="1464301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727622">
      <w:bodyDiv w:val="1"/>
      <w:marLeft w:val="0"/>
      <w:marRight w:val="0"/>
      <w:marTop w:val="0"/>
      <w:marBottom w:val="0"/>
      <w:divBdr>
        <w:top w:val="none" w:sz="0" w:space="0" w:color="auto"/>
        <w:left w:val="none" w:sz="0" w:space="0" w:color="auto"/>
        <w:bottom w:val="none" w:sz="0" w:space="0" w:color="auto"/>
        <w:right w:val="none" w:sz="0" w:space="0" w:color="auto"/>
      </w:divBdr>
    </w:div>
    <w:div w:id="1363289748">
      <w:bodyDiv w:val="1"/>
      <w:marLeft w:val="0"/>
      <w:marRight w:val="0"/>
      <w:marTop w:val="0"/>
      <w:marBottom w:val="0"/>
      <w:divBdr>
        <w:top w:val="none" w:sz="0" w:space="0" w:color="auto"/>
        <w:left w:val="none" w:sz="0" w:space="0" w:color="auto"/>
        <w:bottom w:val="none" w:sz="0" w:space="0" w:color="auto"/>
        <w:right w:val="none" w:sz="0" w:space="0" w:color="auto"/>
      </w:divBdr>
      <w:divsChild>
        <w:div w:id="258373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523605">
      <w:bodyDiv w:val="1"/>
      <w:marLeft w:val="0"/>
      <w:marRight w:val="0"/>
      <w:marTop w:val="0"/>
      <w:marBottom w:val="0"/>
      <w:divBdr>
        <w:top w:val="none" w:sz="0" w:space="0" w:color="auto"/>
        <w:left w:val="none" w:sz="0" w:space="0" w:color="auto"/>
        <w:bottom w:val="none" w:sz="0" w:space="0" w:color="auto"/>
        <w:right w:val="none" w:sz="0" w:space="0" w:color="auto"/>
      </w:divBdr>
      <w:divsChild>
        <w:div w:id="18850234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ndgateway.org.uk/training-events.html" TargetMode="External"/><Relationship Id="rId18" Type="http://schemas.openxmlformats.org/officeDocument/2006/relationships/hyperlink" Target="https://www.gov.uk/government/collections/local-restrictions-areas-with-an-outbreak-of-coronavirus-covid-19" TargetMode="External"/><Relationship Id="rId3" Type="http://schemas.openxmlformats.org/officeDocument/2006/relationships/customXml" Target="../customXml/item3.xml"/><Relationship Id="rId2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7" Type="http://schemas.openxmlformats.org/officeDocument/2006/relationships/settings" Target="settings.xml"/><Relationship Id="rId12" Type="http://schemas.openxmlformats.org/officeDocument/2006/relationships/hyperlink" Target="https://www.youtube.com/channel/UC99WPtOjZ9BrkcZV-kiadaA/videos" TargetMode="External"/><Relationship Id="rId17" Type="http://schemas.openxmlformats.org/officeDocument/2006/relationships/hyperlink" Target="https://www.gov.uk/government/publications/guidance-for-full-opening-special-schools-and-other-specialist-settings/guidance-for-full-opening-special-schools-and-other-specialist-setting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actions-for-schools-during-the-coronavirus-outbreak/guidance-for-full-opening-schools" TargetMode="External"/><Relationship Id="rId20" Type="http://schemas.openxmlformats.org/officeDocument/2006/relationships/hyperlink" Target="https://www.gov.uk/government/publications/face-coverings-in-education/face-coverings-in-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ndgateway.org.uk/whole-school-send/find-wss-resour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899384/Checklist_for_school_leaders_on_behaviour_and_attendance.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face-coverings-when-to-wear-one-and-how-to-make-your-own/face-coverings-when-to-wear-one-and-how-to-make-your-ow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ndgateway.org.uk/whole-school-send/join-our-community-of-practice.html" TargetMode="External"/><Relationship Id="rId2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ones3\AppData\Local\Temp\OneNote\16.0\Exported\%7b0E226FDA-B43B-4B0D-9D0E-966FAAE52FF2%7d\NT\2\Vicky%20Ford%20MP%20Template%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5262B4B93B4243964A5D51756AF03B" ma:contentTypeVersion="13" ma:contentTypeDescription="Create a new document." ma:contentTypeScope="" ma:versionID="f30884fddcf911460377413be8a45ae3">
  <xsd:schema xmlns:xsd="http://www.w3.org/2001/XMLSchema" xmlns:xs="http://www.w3.org/2001/XMLSchema" xmlns:p="http://schemas.microsoft.com/office/2006/metadata/properties" xmlns:ns3="ca5eccdb-9531-4117-9973-13330889c273" xmlns:ns4="3684d848-c68c-49e4-a82c-03cb250b7a1e" targetNamespace="http://schemas.microsoft.com/office/2006/metadata/properties" ma:root="true" ma:fieldsID="56920621fd55b68c4ac48b4ed076bcae" ns3:_="" ns4:_="">
    <xsd:import namespace="ca5eccdb-9531-4117-9973-13330889c273"/>
    <xsd:import namespace="3684d848-c68c-49e4-a82c-03cb250b7a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eccdb-9531-4117-9973-13330889c2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84d848-c68c-49e4-a82c-03cb250b7a1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FF951-AB44-43EE-9F60-AEA8938FB901}">
  <ds:schemaRefs>
    <ds:schemaRef ds:uri="http://schemas.openxmlformats.org/officeDocument/2006/bibliography"/>
  </ds:schemaRefs>
</ds:datastoreItem>
</file>

<file path=customXml/itemProps2.xml><?xml version="1.0" encoding="utf-8"?>
<ds:datastoreItem xmlns:ds="http://schemas.openxmlformats.org/officeDocument/2006/customXml" ds:itemID="{E693AE54-441E-4607-B12B-972D8D19D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eccdb-9531-4117-9973-13330889c273"/>
    <ds:schemaRef ds:uri="3684d848-c68c-49e4-a82c-03cb250b7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53B37-1E0B-4C7B-A65A-1477226744D7}">
  <ds:schemaRefs>
    <ds:schemaRef ds:uri="http://schemas.microsoft.com/sharepoint/v3/contenttype/forms"/>
  </ds:schemaRefs>
</ds:datastoreItem>
</file>

<file path=customXml/itemProps4.xml><?xml version="1.0" encoding="utf-8"?>
<ds:datastoreItem xmlns:ds="http://schemas.openxmlformats.org/officeDocument/2006/customXml" ds:itemID="{1F9B08B6-A0B4-4A4E-9C1A-4BF790E226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Vicky Ford MP Template 2020.dotx</Template>
  <TotalTime>72</TotalTime>
  <Pages>4</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Emily</dc:creator>
  <cp:lastModifiedBy>CARTER, Sarah</cp:lastModifiedBy>
  <cp:revision>22</cp:revision>
  <cp:lastPrinted>2020-09-02T09:43:00Z</cp:lastPrinted>
  <dcterms:created xsi:type="dcterms:W3CDTF">2020-09-02T12:48:00Z</dcterms:created>
  <dcterms:modified xsi:type="dcterms:W3CDTF">2020-09-02T16:13:00Z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feOwner">
    <vt:lpwstr>3;#DfE|a484111e-5b24-4ad9-9778-c536c8c88985</vt:lpwstr>
  </property>
  <property fmtid="{D5CDD505-2E9C-101B-9397-08002B2CF9AE}" pid="3" name="ContentTypeId">
    <vt:lpwstr>0x010100A05262B4B93B4243964A5D51756AF03B</vt:lpwstr>
  </property>
  <property fmtid="{D5CDD505-2E9C-101B-9397-08002B2CF9AE}" pid="4" name="DfeRights:ProtectiveMarking">
    <vt:lpwstr>1;#Official|0884c477-2e62-47ea-b19c-5af6e91124c5</vt:lpwstr>
  </property>
  <property fmtid="{D5CDD505-2E9C-101B-9397-08002B2CF9AE}" pid="5" name="IWPRightsProtectiveMarking">
    <vt:lpwstr>1;#Official|0884c477-2e62-47ea-b19c-5af6e91124c5</vt:lpwstr>
  </property>
  <property fmtid="{D5CDD505-2E9C-101B-9397-08002B2CF9AE}" pid="6" name="_dlc_DocIdItemGuid">
    <vt:lpwstr>486ce36f-5674-47ce-87a1-7986a67f4465</vt:lpwstr>
  </property>
  <property fmtid="{D5CDD505-2E9C-101B-9397-08002B2CF9AE}" pid="7" name="pf60996ca8b945d0a85e744d8e71a93e">
    <vt:lpwstr>Official|0884c477-2e62-47ea-b19c-5af6e91124c5</vt:lpwstr>
  </property>
  <property fmtid="{D5CDD505-2E9C-101B-9397-08002B2CF9AE}" pid="8" name="DfeOrganisationalUnit">
    <vt:lpwstr>2;#DfE|cc08a6d4-dfde-4d0f-bd85-069ebcef80d5</vt:lpwstr>
  </property>
  <property fmtid="{D5CDD505-2E9C-101B-9397-08002B2CF9AE}" pid="9" name="DfeSubject">
    <vt:lpwstr/>
  </property>
</Properties>
</file>