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Notice of Surrender of a Pavement Licence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Business and Planning Act 2020, Part 1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To: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Northumberland County Council</w:t>
      </w:r>
    </w:p>
    <w:p w:rsidR="00000000" w:rsidDel="00000000" w:rsidP="00000000" w:rsidRDefault="00000000" w:rsidRPr="00000000" w14:paraId="00000006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From: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Licensee to insert full name here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IS HEREBY GIVEN </w:t>
      </w:r>
      <w:r w:rsidDel="00000000" w:rsidR="00000000" w:rsidRPr="00000000">
        <w:rPr>
          <w:sz w:val="24"/>
          <w:szCs w:val="24"/>
          <w:rtl w:val="0"/>
        </w:rPr>
        <w:t xml:space="preserve">that, in accordance with the provisions of section 4(5) of the Business and Planning Act 2020, I wish to surrender Pavement Licence No. </w:t>
      </w:r>
      <w:r w:rsidDel="00000000" w:rsidR="00000000" w:rsidRPr="00000000">
        <w:rPr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Licensee to insert premises licence no. here</w:t>
      </w:r>
      <w:r w:rsidDel="00000000" w:rsidR="00000000" w:rsidRPr="00000000">
        <w:rPr>
          <w:b w:val="1"/>
          <w:sz w:val="24"/>
          <w:szCs w:val="24"/>
          <w:rtl w:val="0"/>
        </w:rPr>
        <w:t xml:space="preserve">] </w:t>
      </w:r>
      <w:r w:rsidDel="00000000" w:rsidR="00000000" w:rsidRPr="00000000">
        <w:rPr>
          <w:sz w:val="24"/>
          <w:szCs w:val="24"/>
          <w:rtl w:val="0"/>
        </w:rPr>
        <w:t xml:space="preserve">in respect of the premises at:</w:t>
      </w:r>
    </w:p>
    <w:p w:rsidR="00000000" w:rsidDel="00000000" w:rsidP="00000000" w:rsidRDefault="00000000" w:rsidRPr="00000000" w14:paraId="00000008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Licensee to insert premises name and address here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that from the date of this Notice the Relevant Highway will no longer be used for the purposes set out in the said Pavement Licence.</w:t>
      </w:r>
    </w:p>
    <w:p w:rsidR="00000000" w:rsidDel="00000000" w:rsidP="00000000" w:rsidRDefault="00000000" w:rsidRPr="00000000" w14:paraId="0000000A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Dated:</w:t>
        <w:tab/>
        <w:tab/>
        <w:t xml:space="preserve">[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Licensee to insert date here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Signed:</w:t>
        <w:tab/>
        <w:t xml:space="preserve">………………………………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24200" cy="1323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200" cy="1323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