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ec1cfa6fa861430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1"/>
          <w:sz w:val="24"/>
          <w:szCs w:val="24"/>
        </w:rPr>
      </w:pPr>
      <w:r w:rsidRPr="00000000" w:rsidDel="00000000" w:rsidR="00000000">
        <w:rPr>
          <w:rtl w:val="0"/>
        </w:rPr>
      </w:r>
    </w:p>
    <w:tbl>
      <w:tblPr>
        <w:tblStyle w:val="Table1"/>
        <w:tblW w:w="10774"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5387"/>
        <w:gridCol w:w="5387"/>
      </w:tblGrid>
      <w:tr xmlns:wp14="http://schemas.microsoft.com/office/word/2010/wordml" w:rsidTr="180A9F21" w14:paraId="5E6F35A0" wp14:textId="77777777">
        <w:tc>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0" w:type="dxa"/>
              <w:left w:w="100.0" w:type="dxa"/>
              <w:bottom w:w="100.0" w:type="dxa"/>
              <w:right w:w="100.0" w:type="dxa"/>
            </w:tcMar>
            <w:vAlign w:val="top"/>
          </w:tcPr>
          <w:p w:rsidRPr="00000000" w:rsidR="00000000" w:rsidDel="00000000" w:rsidP="00000000" w:rsidRDefault="00000000" w14:paraId="00000002" wp14:textId="77777777">
            <w:pPr>
              <w:spacing w:after="0" w:line="240" w:lineRule="auto"/>
              <w:jc w:val="center"/>
              <w:rPr>
                <w:rFonts w:ascii="Arial" w:hAnsi="Arial" w:eastAsia="Arial" w:cs="Arial"/>
                <w:b w:val="1"/>
                <w:sz w:val="36"/>
                <w:szCs w:val="36"/>
              </w:rPr>
            </w:pPr>
            <w:r w:rsidRPr="00000000" w:rsidDel="00000000" w:rsidR="00000000">
              <w:rPr>
                <w:rtl w:val="0"/>
              </w:rPr>
            </w:r>
          </w:p>
          <w:p w:rsidRPr="00000000" w:rsidR="00000000" w:rsidDel="00000000" w:rsidP="68CC71F4" w:rsidRDefault="00000000" w14:paraId="00000003" wp14:textId="77777777">
            <w:pPr>
              <w:spacing w:after="0" w:line="240" w:lineRule="auto"/>
              <w:jc w:val="center"/>
              <w:rPr>
                <w:rFonts w:ascii="Arial" w:hAnsi="Arial" w:eastAsia="Arial" w:cs="Arial"/>
                <w:b w:val="1"/>
                <w:bCs w:val="1"/>
                <w:sz w:val="28"/>
                <w:szCs w:val="28"/>
              </w:rPr>
            </w:pPr>
            <w:r w:rsidRPr="68CC71F4" w:rsidDel="00000000" w:rsidR="68CC71F4">
              <w:rPr>
                <w:rFonts w:ascii="Arial" w:hAnsi="Arial" w:eastAsia="Arial" w:cs="Arial"/>
                <w:b w:val="1"/>
                <w:bCs w:val="1"/>
                <w:sz w:val="36"/>
                <w:szCs w:val="36"/>
              </w:rPr>
              <w:t xml:space="preserve">Community Chest Scheme</w:t>
            </w:r>
            <w:r w:rsidRPr="00000000" w:rsidDel="00000000" w:rsidR="00000000">
              <w:rPr>
                <w:rtl w:val="0"/>
              </w:rPr>
            </w:r>
          </w:p>
          <w:p w:rsidRPr="00000000" w:rsidR="00000000" w:rsidDel="00000000" w:rsidP="00000000" w:rsidRDefault="00000000" w14:paraId="00000004" wp14:textId="77777777">
            <w:pPr>
              <w:spacing w:after="0" w:line="240" w:lineRule="auto"/>
              <w:jc w:val="center"/>
              <w:rPr>
                <w:rFonts w:ascii="Arial" w:hAnsi="Arial" w:eastAsia="Arial" w:cs="Arial"/>
                <w:b w:val="1"/>
                <w:sz w:val="28"/>
                <w:szCs w:val="28"/>
              </w:rPr>
            </w:pPr>
            <w:r w:rsidRPr="00000000" w:rsidDel="00000000" w:rsidR="00000000">
              <w:rPr>
                <w:rtl w:val="0"/>
              </w:rPr>
            </w:r>
          </w:p>
          <w:p w:rsidRPr="00000000" w:rsidR="00000000" w:rsidDel="00000000" w:rsidP="00000000" w:rsidRDefault="00000000" w14:paraId="00000005" wp14:textId="77777777">
            <w:pPr>
              <w:spacing w:after="0" w:line="240" w:lineRule="auto"/>
              <w:jc w:val="center"/>
              <w:rPr>
                <w:rFonts w:ascii="Arial" w:hAnsi="Arial" w:eastAsia="Arial" w:cs="Arial"/>
                <w:sz w:val="28"/>
                <w:szCs w:val="28"/>
              </w:rPr>
            </w:pPr>
            <w:r w:rsidRPr="00000000" w:rsidDel="00000000" w:rsidR="00000000">
              <w:rPr>
                <w:rFonts w:ascii="Arial" w:hAnsi="Arial" w:eastAsia="Arial" w:cs="Arial"/>
                <w:b w:val="1"/>
                <w:sz w:val="28"/>
                <w:szCs w:val="28"/>
                <w:rtl w:val="0"/>
              </w:rPr>
              <w:t xml:space="preserve">GUIDANCE &amp; CONDITIONS</w:t>
            </w:r>
            <w:r w:rsidRPr="00000000" w:rsidDel="00000000" w:rsidR="00000000">
              <w:rPr>
                <w:rtl w:val="0"/>
              </w:rPr>
            </w:r>
          </w:p>
          <w:p w:rsidRPr="00000000" w:rsidR="00000000" w:rsidDel="00000000" w:rsidP="00000000" w:rsidRDefault="00000000" w14:paraId="000000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center"/>
              <w:rPr>
                <w:rFonts w:ascii="Arial" w:hAnsi="Arial" w:eastAsia="Arial" w:cs="Arial"/>
                <w:b w:val="1"/>
                <w:sz w:val="24"/>
                <w:szCs w:val="24"/>
              </w:rPr>
            </w:pPr>
            <w:r w:rsidRPr="00000000" w:rsidDel="00000000" w:rsidR="00000000">
              <w:rPr>
                <w:rtl w:val="0"/>
              </w:rPr>
            </w:r>
          </w:p>
        </w:tc>
        <w:tc>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spacing w:after="0" w:line="276" w:lineRule="auto"/>
              <w:ind w:right="-999.9212598425191" w:hanging="1133.8582677165355"/>
              <w:jc w:val="center"/>
              <w:rPr>
                <w:rFonts w:ascii="Arial" w:hAnsi="Arial" w:eastAsia="Arial" w:cs="Arial"/>
                <w:b w:val="1"/>
                <w:sz w:val="24"/>
                <w:szCs w:val="24"/>
              </w:rPr>
            </w:pPr>
            <w:r w:rsidRPr="00000000" w:rsidDel="00000000" w:rsidR="00000000">
              <w:rPr>
                <w:rFonts w:ascii="Arial" w:hAnsi="Arial" w:eastAsia="Arial" w:cs="Arial"/>
              </w:rPr>
              <w:drawing>
                <wp:inline xmlns:wp14="http://schemas.microsoft.com/office/word/2010/wordprocessingDrawing" distT="114300" distB="114300" distL="114300" distR="114300" wp14:anchorId="25B2DD03" wp14:editId="7777777">
                  <wp:extent cx="3120824" cy="1319213"/>
                  <wp:effectExtent l="0" t="0" r="0" b="0"/>
                  <wp:docPr id="1" name="image1.jpg"/>
                  <a:graphic>
                    <a:graphicData uri="http://schemas.openxmlformats.org/drawingml/2006/picture">
                      <pic:pic>
                        <pic:nvPicPr>
                          <pic:cNvPr id="0" name="image1.jpg"/>
                          <pic:cNvPicPr preferRelativeResize="0"/>
                        </pic:nvPicPr>
                        <pic:blipFill>
                          <a:blip r:embed="rId6"/>
                          <a:srcRect l="0" t="0" r="0" b="0"/>
                          <a:stretch>
                            <a:fillRect/>
                          </a:stretch>
                        </pic:blipFill>
                        <pic:spPr>
                          <a:xfrm>
                            <a:off x="0" y="0"/>
                            <a:ext cx="3120824" cy="1319213"/>
                          </a:xfrm>
                          <a:prstGeom prst="rect"/>
                          <a:ln/>
                        </pic:spPr>
                      </pic:pic>
                    </a:graphicData>
                  </a:graphic>
                </wp:inline>
              </w:drawing>
            </w:r>
            <w:r w:rsidRPr="00000000" w:rsidDel="00000000" w:rsidR="00000000">
              <w:rPr>
                <w:rtl w:val="0"/>
              </w:rPr>
            </w:r>
          </w:p>
        </w:tc>
      </w:tr>
    </w:tbl>
    <w:p xmlns:wp14="http://schemas.microsoft.com/office/word/2010/wordml"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aim of the Community Chest Scheme is to support community groups and organisations to deliver activities which contribute to achieving the Council’s ambition for Northumberland. </w:t>
      </w:r>
    </w:p>
    <w:p xmlns:wp14="http://schemas.microsoft.com/office/word/2010/wordml" w:rsidRPr="00000000" w:rsidR="00000000" w:rsidDel="00000000" w:rsidP="00000000"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High priority will be given to projects that enhance the environment, strengthen communities, and which promote health and wellbeing. Particular emphasis is given to initiatives that will help groups to be sustainable in the longer term, are of value to a local area, and are not able to secure mainstream funding from the Council or other sources.</w:t>
      </w:r>
    </w:p>
    <w:p xmlns:wp14="http://schemas.microsoft.com/office/word/2010/wordml"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Who can apply?</w:t>
      </w:r>
      <w:r w:rsidRPr="00000000" w:rsidDel="00000000" w:rsidR="00000000">
        <w:rPr>
          <w:rtl w:val="0"/>
        </w:rPr>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scheme is open to any voluntary, community or not for profit group or organisation (including charities) that is based in or serves the communities of Northumberland. </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Who cannot apply?</w:t>
      </w:r>
      <w:r w:rsidRPr="00000000" w:rsidDel="00000000" w:rsidR="00000000">
        <w:rPr>
          <w:rtl w:val="0"/>
        </w:rPr>
      </w:r>
    </w:p>
    <w:p xmlns:wp14="http://schemas.microsoft.com/office/word/2010/wordml"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right="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4"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Town and Parish Councils</w:t>
      </w:r>
    </w:p>
    <w:p xmlns:wp14="http://schemas.microsoft.com/office/word/2010/wordml" w:rsidRPr="00000000" w:rsidR="00000000" w:rsidDel="00000000" w:rsidP="00000000" w:rsidRDefault="00000000" w14:paraId="00000015"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Schools</w:t>
      </w:r>
    </w:p>
    <w:p xmlns:wp14="http://schemas.microsoft.com/office/word/2010/wordml" w:rsidRPr="00000000" w:rsidR="00000000" w:rsidDel="00000000" w:rsidP="68CC71F4" w:rsidRDefault="00000000" w14:paraId="00000016" wp14:textId="4D6A5AB0">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rPr>
          <w:b w:val="0"/>
          <w:bCs w:val="0"/>
          <w:i w:val="0"/>
          <w:iCs w:val="0"/>
          <w:caps w:val="0"/>
          <w:smallCaps w:val="0"/>
          <w:strike w:val="0"/>
          <w:dstrike w:val="0"/>
          <w:color w:val="000000"/>
          <w:sz w:val="24"/>
          <w:szCs w:val="24"/>
          <w:shd w:val="clear" w:fill="auto"/>
        </w:rPr>
      </w:pP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Businesses and other </w:t>
      </w:r>
      <w:r w:rsidRPr="68CC71F4" w:rsidDel="00000000" w:rsidR="7A52BDCA">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for-profit</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organisations</w:t>
      </w:r>
    </w:p>
    <w:p xmlns:wp14="http://schemas.microsoft.com/office/word/2010/wordml"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What can be applied for?</w:t>
      </w:r>
      <w:r w:rsidRPr="00000000" w:rsidDel="00000000" w:rsidR="00000000">
        <w:rPr>
          <w:rtl w:val="0"/>
        </w:rPr>
      </w:r>
    </w:p>
    <w:p xmlns:wp14="http://schemas.microsoft.com/office/word/2010/wordml" w:rsidRPr="00000000" w:rsidR="00000000" w:rsidDel="00000000" w:rsidP="00000000" w:rsidRDefault="00000000" w14:paraId="000000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Scheme largely funds capital items, such as the purchase of equipment, materials</w:t>
      </w:r>
      <w:r w:rsidRPr="00000000" w:rsidDel="00000000" w:rsidR="00000000">
        <w:rPr>
          <w:rFonts w:ascii="Arial" w:hAnsi="Arial" w:eastAsia="Arial" w:cs="Arial"/>
          <w:sz w:val="24"/>
          <w:szCs w:val="24"/>
          <w:rtl w:val="0"/>
        </w:rPr>
        <w:t xml:space="preserve">, building refurbishment, and one of hire costs.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 list of successful projects from </w:t>
      </w:r>
      <w:r w:rsidRPr="00000000" w:rsidDel="00000000" w:rsidR="00000000">
        <w:rPr>
          <w:rFonts w:ascii="Arial" w:hAnsi="Arial" w:eastAsia="Arial" w:cs="Arial"/>
          <w:sz w:val="24"/>
          <w:szCs w:val="24"/>
          <w:rtl w:val="0"/>
        </w:rPr>
        <w:t xml:space="preserve">a</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previous year is available on the Council</w:t>
      </w:r>
      <w:r w:rsidRPr="00000000" w:rsidDel="00000000" w:rsidR="00000000">
        <w:rPr>
          <w:rFonts w:ascii="Arial" w:hAnsi="Arial" w:eastAsia="Arial" w:cs="Arial"/>
          <w:sz w:val="24"/>
          <w:szCs w:val="24"/>
          <w:rtl w:val="0"/>
        </w:rPr>
        <w:t xml:space="preserve">’s website: www.northumberland.gov.uk</w:t>
      </w: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What cannot be applied for?</w:t>
      </w:r>
      <w:r w:rsidRPr="00000000" w:rsidDel="00000000" w:rsidR="00000000">
        <w:rPr>
          <w:rtl w:val="0"/>
        </w:rPr>
      </w:r>
    </w:p>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The scheme will not fund the following:</w:t>
      </w:r>
    </w:p>
    <w:p xmlns:wp14="http://schemas.microsoft.com/office/word/2010/wordml" w:rsidRPr="00000000" w:rsidR="00000000" w:rsidDel="00000000" w:rsidP="00000000"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tbl>
      <w:tblPr>
        <w:tblStyle w:val="Table2"/>
        <w:tblW w:w="10260.0" w:type="dxa"/>
        <w:jc w:val="left"/>
        <w:tblInd w:w="168.0" w:type="dxa"/>
        <w:tblLayout w:type="fixed"/>
        <w:tblLook w:val="0000"/>
      </w:tblPr>
      <w:tblGrid>
        <w:gridCol w:w="5925"/>
        <w:gridCol w:w="4335"/>
        <w:tblGridChange w:id="0">
          <w:tblGrid>
            <w:gridCol w:w="5925"/>
            <w:gridCol w:w="4335"/>
          </w:tblGrid>
        </w:tblGridChange>
      </w:tblGrid>
      <w:tr xmlns:wp14="http://schemas.microsoft.com/office/word/2010/wordml" w14:paraId="7C8158AA" wp14:textId="77777777">
        <w:tc>
          <w:tcPr>
            <w:vAlign w:val="top"/>
          </w:tcPr>
          <w:p w:rsidRPr="00000000" w:rsidR="00000000" w:rsidDel="00000000" w:rsidP="00000000" w:rsidRDefault="00000000" w14:paraId="0000002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Core running costs, including premises</w:t>
            </w:r>
          </w:p>
        </w:tc>
        <w:tc>
          <w:tcPr>
            <w:vAlign w:val="top"/>
          </w:tcPr>
          <w:p w:rsidRPr="00000000" w:rsidR="00000000" w:rsidDel="00000000" w:rsidP="00000000" w:rsidRDefault="00000000" w14:paraId="0000002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Social excursions</w:t>
            </w:r>
          </w:p>
        </w:tc>
      </w:tr>
      <w:tr xmlns:wp14="http://schemas.microsoft.com/office/word/2010/wordml" w14:paraId="1DD5C7A3" wp14:textId="77777777">
        <w:tc>
          <w:tcPr>
            <w:vAlign w:val="top"/>
          </w:tcPr>
          <w:p w:rsidRPr="00000000" w:rsidR="00000000" w:rsidDel="00000000" w:rsidP="00000000" w:rsidRDefault="00000000" w14:paraId="0000002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Wages, salaries, expenses or professional fees</w:t>
            </w:r>
          </w:p>
        </w:tc>
        <w:tc>
          <w:tcPr>
            <w:vAlign w:val="top"/>
          </w:tcPr>
          <w:p w:rsidRPr="00000000" w:rsidR="00000000" w:rsidDel="00000000" w:rsidP="00000000" w:rsidRDefault="00000000" w14:paraId="0000002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Religious or political activity</w:t>
            </w:r>
          </w:p>
        </w:tc>
      </w:tr>
      <w:tr xmlns:wp14="http://schemas.microsoft.com/office/word/2010/wordml" w14:paraId="31A411FA" wp14:textId="77777777">
        <w:tc>
          <w:tcPr>
            <w:tcMar>
              <w:top w:w="0.0" w:type="dxa"/>
              <w:left w:w="108.0" w:type="dxa"/>
              <w:bottom w:w="0.0" w:type="dxa"/>
              <w:right w:w="108.0" w:type="dxa"/>
            </w:tcMar>
          </w:tcPr>
          <w:p w:rsidRPr="00000000" w:rsidR="00000000" w:rsidDel="00000000" w:rsidP="00000000" w:rsidRDefault="00000000" w14:paraId="0000002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Goods and services already purchased</w:t>
            </w:r>
          </w:p>
        </w:tc>
        <w:tc>
          <w:tcPr>
            <w:vAlign w:val="top"/>
          </w:tcPr>
          <w:p w:rsidRPr="00000000" w:rsidR="00000000" w:rsidDel="00000000" w:rsidP="00000000" w:rsidRDefault="00000000" w14:paraId="0000002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Food and hospitality</w:t>
            </w:r>
          </w:p>
        </w:tc>
      </w:tr>
      <w:tr xmlns:wp14="http://schemas.microsoft.com/office/word/2010/wordml" w14:paraId="25AB1364" wp14:textId="77777777">
        <w:tc>
          <w:tcPr>
            <w:tcMar>
              <w:top w:w="0.0" w:type="dxa"/>
              <w:left w:w="108.0" w:type="dxa"/>
              <w:bottom w:w="0.0" w:type="dxa"/>
              <w:right w:w="108.0" w:type="dxa"/>
            </w:tcMar>
          </w:tcPr>
          <w:p w:rsidRPr="00000000" w:rsidR="00000000" w:rsidDel="00000000" w:rsidP="00000000" w:rsidRDefault="00000000" w14:paraId="0000002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Personal attire, such as sports kits, uniforms</w:t>
            </w:r>
          </w:p>
        </w:tc>
        <w:tc>
          <w:tcPr>
            <w:vAlign w:val="top"/>
          </w:tcPr>
          <w:p w:rsidRPr="00000000" w:rsidR="00000000" w:rsidDel="00000000" w:rsidP="00000000" w:rsidRDefault="00000000" w14:paraId="0000002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Loan repayments</w:t>
            </w:r>
          </w:p>
        </w:tc>
      </w:tr>
      <w:tr xmlns:wp14="http://schemas.microsoft.com/office/word/2010/wordml" w14:paraId="67D1E7FC" wp14:textId="77777777">
        <w:tc>
          <w:tcPr>
            <w:vAlign w:val="top"/>
          </w:tcPr>
          <w:p w:rsidRPr="00000000" w:rsidR="00000000" w:rsidDel="00000000" w:rsidP="00000000" w:rsidRDefault="00000000" w14:paraId="00000028"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jc w:val="left"/>
              <w:rPr>
                <w:sz w:val="24"/>
                <w:szCs w:val="24"/>
              </w:rPr>
            </w:pPr>
            <w:r w:rsidRPr="00000000" w:rsidDel="00000000" w:rsidR="00000000">
              <w:rPr>
                <w:rFonts w:ascii="Arial" w:hAnsi="Arial" w:eastAsia="Arial" w:cs="Arial"/>
                <w:sz w:val="24"/>
                <w:szCs w:val="24"/>
                <w:rtl w:val="0"/>
              </w:rPr>
              <w:t xml:space="preserve">Feasibility studies or pre project costs</w:t>
            </w:r>
            <w:r w:rsidRPr="00000000" w:rsidDel="00000000" w:rsidR="00000000">
              <w:rPr>
                <w:rtl w:val="0"/>
              </w:rPr>
            </w:r>
          </w:p>
        </w:tc>
        <w:tc>
          <w:tcPr>
            <w:vAlign w:val="top"/>
          </w:tcPr>
          <w:p w:rsidRPr="00000000" w:rsidR="00000000" w:rsidDel="00000000" w:rsidP="00000000" w:rsidRDefault="00000000" w14:paraId="0000002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Annual or repeat funding</w:t>
            </w:r>
          </w:p>
        </w:tc>
      </w:tr>
      <w:tr xmlns:wp14="http://schemas.microsoft.com/office/word/2010/wordml" w14:paraId="3F14E937" wp14:textId="77777777">
        <w:tc>
          <w:tcPr>
            <w:vAlign w:val="top"/>
          </w:tcPr>
          <w:p w:rsidRPr="00000000" w:rsidR="00000000" w:rsidDel="00000000" w:rsidP="00000000" w:rsidRDefault="00000000" w14:paraId="0000002A"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Advertising and marketing</w:t>
            </w:r>
          </w:p>
        </w:tc>
        <w:tc>
          <w:tcPr>
            <w:vAlign w:val="top"/>
          </w:tcPr>
          <w:p w:rsidRPr="00000000" w:rsidR="00000000" w:rsidDel="00000000" w:rsidP="00000000" w:rsidRDefault="00000000" w14:paraId="0000002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Funding for other grant schemes</w:t>
            </w:r>
          </w:p>
        </w:tc>
      </w:tr>
      <w:tr xmlns:wp14="http://schemas.microsoft.com/office/word/2010/wordml" w14:paraId="7AA98A77" wp14:textId="77777777">
        <w:tc>
          <w:tcPr>
            <w:vAlign w:val="top"/>
          </w:tcPr>
          <w:p w:rsidRPr="00000000" w:rsidR="00000000" w:rsidDel="00000000" w:rsidP="00000000" w:rsidRDefault="00000000" w14:paraId="0000002C"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Fundraising and prize-giving</w:t>
            </w:r>
          </w:p>
        </w:tc>
        <w:tc>
          <w:tcPr>
            <w:vAlign w:val="top"/>
          </w:tcPr>
          <w:p w:rsidRPr="00000000" w:rsidR="00000000" w:rsidDel="00000000" w:rsidP="00000000" w:rsidRDefault="00000000" w14:paraId="0000002D"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459" w:right="0" w:hanging="360"/>
              <w:rPr>
                <w:b w:val="0"/>
                <w:i w:val="0"/>
                <w:smallCaps w:val="0"/>
                <w:strike w:val="0"/>
                <w:color w:val="000000"/>
                <w:sz w:val="24"/>
                <w:szCs w:val="24"/>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Consumables</w:t>
            </w:r>
          </w:p>
        </w:tc>
      </w:tr>
      <w:tr xmlns:wp14="http://schemas.microsoft.com/office/word/2010/wordml" w14:paraId="12204B40" wp14:textId="77777777">
        <w:tc>
          <w:tcPr>
            <w:vAlign w:val="top"/>
          </w:tcPr>
          <w:p w:rsidRPr="00000000" w:rsidR="00000000" w:rsidDel="00000000" w:rsidP="00000000" w:rsidRDefault="00000000" w14:paraId="0000002E" wp14:textId="77777777">
            <w:pPr>
              <w:numPr>
                <w:ilvl w:val="0"/>
                <w:numId w:val="1"/>
              </w:numPr>
              <w:spacing w:after="0" w:line="240" w:lineRule="auto"/>
              <w:ind w:left="459" w:hanging="360"/>
              <w:rPr>
                <w:sz w:val="24"/>
                <w:szCs w:val="24"/>
              </w:rPr>
            </w:pPr>
            <w:r w:rsidRPr="00000000" w:rsidDel="00000000" w:rsidR="00000000">
              <w:rPr>
                <w:rFonts w:ascii="Arial" w:hAnsi="Arial" w:eastAsia="Arial" w:cs="Arial"/>
                <w:sz w:val="24"/>
                <w:szCs w:val="24"/>
                <w:rtl w:val="0"/>
              </w:rPr>
              <w:t xml:space="preserve">Tourism/visitors</w:t>
            </w:r>
          </w:p>
        </w:tc>
        <w:tc>
          <w:tcPr>
            <w:vAlign w:val="top"/>
          </w:tcPr>
          <w:p w:rsidRPr="00000000" w:rsidR="00000000" w:rsidDel="00000000" w:rsidP="00000000" w:rsidRDefault="00000000" w14:paraId="0000002F" wp14:textId="77777777">
            <w:pPr>
              <w:numPr>
                <w:ilvl w:val="0"/>
                <w:numId w:val="1"/>
              </w:numPr>
              <w:spacing w:after="0" w:line="240" w:lineRule="auto"/>
              <w:ind w:left="459" w:hanging="360"/>
              <w:rPr>
                <w:sz w:val="24"/>
                <w:szCs w:val="24"/>
              </w:rPr>
            </w:pPr>
            <w:r w:rsidRPr="00000000" w:rsidDel="00000000" w:rsidR="00000000">
              <w:rPr>
                <w:rFonts w:ascii="Arial" w:hAnsi="Arial" w:eastAsia="Arial" w:cs="Arial"/>
                <w:sz w:val="24"/>
                <w:szCs w:val="24"/>
                <w:rtl w:val="0"/>
              </w:rPr>
              <w:t xml:space="preserve">Parish Allotment Sites</w:t>
            </w:r>
            <w:r w:rsidRPr="00000000" w:rsidDel="00000000" w:rsidR="00000000">
              <w:rPr>
                <w:rtl w:val="0"/>
              </w:rPr>
            </w:r>
          </w:p>
        </w:tc>
      </w:tr>
    </w:tbl>
    <w:p xmlns:wp14="http://schemas.microsoft.com/office/word/2010/wordml" w:rsidRPr="00000000" w:rsidR="00000000" w:rsidDel="00000000" w:rsidP="00000000" w:rsidRDefault="00000000" w14:paraId="000000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How much can be applied for?</w:t>
      </w:r>
      <w:r w:rsidRPr="00000000" w:rsidDel="00000000" w:rsidR="00000000">
        <w:rPr>
          <w:rtl w:val="0"/>
        </w:rPr>
      </w:r>
    </w:p>
    <w:p xmlns:wp14="http://schemas.microsoft.com/office/word/2010/wordml" w:rsidRPr="00000000" w:rsidR="00000000" w:rsidDel="00000000" w:rsidP="00000000" w:rsidRDefault="00000000" w14:paraId="000000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180A9F21" w:rsidRDefault="00000000" w14:paraId="00000033" wp14:textId="0C9FDE99">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sz w:val="24"/>
          <w:szCs w:val="24"/>
          <w:shd w:val="clear" w:fill="auto"/>
          <w:rtl w:val="0"/>
        </w:rPr>
      </w:pPr>
      <w:r w:rsidRPr="180A9F21"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The Scheme can provide grants of up to 75% of eligible costs up to a maximum of £5,000; however, the average grant is £2,500.  The grant is paid up front and must be spent within 12 months of notification of award. Costs that are not eligible for funding will not be included in calculating the 75%. Where other sources of funding from the Council ha</w:t>
      </w:r>
      <w:r w:rsidRPr="00000000" w:rsidDel="00000000" w:rsidR="00000000">
        <w:rPr>
          <w:rFonts w:ascii="Arial" w:hAnsi="Arial" w:eastAsia="Arial" w:cs="Arial"/>
          <w:sz w:val="24"/>
          <w:szCs w:val="24"/>
        </w:rPr>
        <w:t xml:space="preserve">ve</w:t>
      </w:r>
      <w:r w:rsidRPr="180A9F21"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been awarded to the project, </w:t>
      </w:r>
      <w:r w:rsidRPr="180A9F21" w:rsidDel="00000000" w:rsidR="0D4E2A9E">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this will be taken into consideration by the grant panels.</w:t>
      </w:r>
      <w:r w:rsidRPr="00000000" w:rsidDel="00000000" w:rsidR="00000000">
        <w:rPr>
          <w:rtl w:val="0"/>
        </w:rPr>
      </w:r>
    </w:p>
    <w:p xmlns:wp14="http://schemas.microsoft.com/office/word/2010/wordml"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180A9F21" w:rsidRDefault="00000000" w14:paraId="00000036" wp14:textId="77777777">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180A9F21" w:rsidDel="00000000" w:rsidR="00000000">
        <w:rPr>
          <w:rFonts w:ascii="Arial" w:hAnsi="Arial" w:eastAsia="Arial" w:cs="Arial"/>
          <w:b w:val="1"/>
          <w:bCs w:val="1"/>
          <w:i w:val="0"/>
          <w:iCs w:val="0"/>
          <w:caps w:val="0"/>
          <w:smallCaps w:val="0"/>
          <w:strike w:val="0"/>
          <w:dstrike w:val="0"/>
          <w:color w:val="000000"/>
          <w:sz w:val="24"/>
          <w:szCs w:val="24"/>
          <w:u w:val="none"/>
          <w:shd w:val="clear" w:fill="auto"/>
          <w:vertAlign w:val="baseline"/>
        </w:rPr>
        <w:t xml:space="preserve">When can applications be made?</w:t>
      </w: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180A9F21" w:rsidRDefault="00000000" w14:paraId="00000038" wp14:textId="2356C78C">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00000000" w:rsidDel="00000000" w:rsidR="00000000">
        <w:rPr>
          <w:rFonts w:ascii="Arial" w:hAnsi="Arial" w:eastAsia="Arial" w:cs="Arial"/>
          <w:sz w:val="24"/>
          <w:szCs w:val="24"/>
        </w:rPr>
        <w:t xml:space="preserve">There are two deadlines within the current year, although a</w:t>
      </w:r>
      <w:r w:rsidRPr="180A9F21"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pplications can be submitted at any time</w:t>
      </w:r>
      <w:r w:rsidRPr="00000000" w:rsidDel="00000000" w:rsidR="00000000">
        <w:rPr>
          <w:rFonts w:ascii="Arial" w:hAnsi="Arial" w:eastAsia="Arial" w:cs="Arial"/>
          <w:sz w:val="24"/>
          <w:szCs w:val="24"/>
        </w:rPr>
        <w:t xml:space="preserve">. The grant panel</w:t>
      </w:r>
      <w:r w:rsidRPr="00000000" w:rsidDel="00000000" w:rsidR="1FFDBBA8">
        <w:rPr>
          <w:rFonts w:ascii="Arial" w:hAnsi="Arial" w:eastAsia="Arial" w:cs="Arial"/>
          <w:sz w:val="24"/>
          <w:szCs w:val="24"/>
        </w:rPr>
        <w:t xml:space="preserve">s</w:t>
      </w:r>
      <w:r w:rsidRPr="00000000" w:rsidDel="00000000" w:rsidR="00000000">
        <w:rPr>
          <w:rFonts w:ascii="Arial" w:hAnsi="Arial" w:eastAsia="Arial" w:cs="Arial"/>
          <w:sz w:val="24"/>
          <w:szCs w:val="24"/>
        </w:rPr>
        <w:t xml:space="preserve"> will meet within 6 weeks of the deadline. In 20</w:t>
      </w:r>
      <w:r w:rsidRPr="00000000" w:rsidDel="00000000" w:rsidR="37188406">
        <w:rPr>
          <w:rFonts w:ascii="Arial" w:hAnsi="Arial" w:eastAsia="Arial" w:cs="Arial"/>
          <w:sz w:val="24"/>
          <w:szCs w:val="24"/>
        </w:rPr>
        <w:t xml:space="preserve">22</w:t>
      </w:r>
      <w:r w:rsidRPr="00000000" w:rsidDel="00000000" w:rsidR="00000000">
        <w:rPr>
          <w:rFonts w:ascii="Arial" w:hAnsi="Arial" w:eastAsia="Arial" w:cs="Arial"/>
          <w:sz w:val="24"/>
          <w:szCs w:val="24"/>
        </w:rPr>
        <w:t xml:space="preserve">, applications </w:t>
      </w:r>
      <w:r w:rsidRPr="180A9F21"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will be considered by Grant</w:t>
      </w:r>
      <w:r w:rsidRPr="180A9F21" w:rsidDel="00000000" w:rsidR="325213A1">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w:t>
      </w:r>
      <w:r w:rsidRPr="180A9F21"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Panel</w:t>
      </w:r>
      <w:r w:rsidRPr="180A9F21" w:rsidDel="00000000" w:rsidR="36FCBEC7">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s</w:t>
      </w:r>
      <w:r w:rsidRPr="180A9F21"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in </w:t>
      </w:r>
      <w:r w:rsidRPr="00000000" w:rsidDel="00000000" w:rsidR="00000000">
        <w:rPr>
          <w:rFonts w:ascii="Arial" w:hAnsi="Arial" w:eastAsia="Arial" w:cs="Arial"/>
          <w:sz w:val="24"/>
          <w:szCs w:val="24"/>
        </w:rPr>
        <w:t xml:space="preserve">2</w:t>
      </w:r>
      <w:r w:rsidRPr="180A9F21" w:rsidDel="00000000" w:rsidR="00000000">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Rounds until all funds are allocated: </w:t>
      </w:r>
    </w:p>
    <w:p xmlns:wp14="http://schemas.microsoft.com/office/word/2010/wordml"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tbl>
      <w:tblPr>
        <w:tblStyle w:val="Table3"/>
        <w:tblW w:w="70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1290"/>
        <w:gridCol w:w="2820"/>
        <w:gridCol w:w="2970"/>
      </w:tblGrid>
      <w:tr xmlns:wp14="http://schemas.microsoft.com/office/word/2010/wordml" w:rsidTr="180A9F21" w14:paraId="32D68AFC" wp14:textId="77777777">
        <w:tc>
          <w:tcPr>
            <w:tcBorders>
              <w:top w:val="nil" w:color="000000" w:themeColor="text1" w:sz="0" w:space="0"/>
              <w:left w:val="nil" w:color="000000" w:themeColor="text1" w:sz="0" w:space="0"/>
            </w:tcBorders>
            <w:shd w:val="clear" w:color="auto" w:fill="FFFFFF" w:themeFill="background1"/>
            <w:tcMar/>
            <w:vAlign w:val="top"/>
          </w:tcPr>
          <w:p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tc>
        <w:tc>
          <w:tcPr>
            <w:shd w:val="clear" w:color="auto" w:fill="F2F2F2" w:themeFill="background1" w:themeFillShade="F2"/>
            <w:tcMar/>
            <w:vAlign w:val="top"/>
          </w:tcPr>
          <w:p w:rsidRPr="00000000" w:rsidR="00000000" w:rsidDel="00000000" w:rsidP="00000000"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Deadline</w:t>
            </w:r>
          </w:p>
        </w:tc>
        <w:tc>
          <w:tcPr>
            <w:shd w:val="clear" w:color="auto" w:fill="F2F2F2" w:themeFill="background1" w:themeFillShade="F2"/>
            <w:tcMar/>
            <w:vAlign w:val="top"/>
          </w:tcPr>
          <w:p w:rsidRPr="00000000" w:rsidR="00000000" w:rsidDel="00000000" w:rsidP="00000000"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Panel Meeting by</w:t>
            </w:r>
          </w:p>
        </w:tc>
      </w:tr>
      <w:tr xmlns:wp14="http://schemas.microsoft.com/office/word/2010/wordml" w:rsidTr="180A9F21" w14:paraId="730FF296" wp14:textId="77777777">
        <w:tc>
          <w:tcPr>
            <w:shd w:val="clear" w:color="auto" w:fill="F2F2F2" w:themeFill="background1" w:themeFillShade="F2"/>
            <w:tcMar/>
            <w:vAlign w:val="top"/>
          </w:tcPr>
          <w:p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Round 1</w:t>
            </w:r>
          </w:p>
        </w:tc>
        <w:tc>
          <w:tcPr>
            <w:tcMar/>
            <w:vAlign w:val="top"/>
          </w:tcPr>
          <w:p w:rsidRPr="00000000" w:rsidR="00000000" w:rsidDel="00000000" w:rsidP="180A9F21" w:rsidRDefault="00000000" w14:paraId="0000003E" wp14:textId="4A702702">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b w:val="0"/>
                <w:bCs w:val="0"/>
                <w:i w:val="0"/>
                <w:iCs w:val="0"/>
                <w:caps w:val="0"/>
                <w:smallCaps w:val="0"/>
                <w:strike w:val="0"/>
                <w:dstrike w:val="0"/>
                <w:color w:val="000000"/>
                <w:sz w:val="24"/>
                <w:szCs w:val="24"/>
                <w:u w:val="none"/>
                <w:shd w:val="clear" w:fill="auto"/>
                <w:vertAlign w:val="baseline"/>
              </w:rPr>
            </w:pPr>
            <w:r w:rsidRPr="00000000" w:rsidDel="00000000" w:rsidR="18B26392">
              <w:rPr>
                <w:rFonts w:ascii="Arial" w:hAnsi="Arial" w:eastAsia="Arial" w:cs="Arial"/>
                <w:sz w:val="24"/>
                <w:szCs w:val="24"/>
              </w:rPr>
              <w:t xml:space="preserve">10</w:t>
            </w:r>
            <w:r w:rsidRPr="00000000" w:rsidDel="00000000" w:rsidR="1E3E8945">
              <w:rPr>
                <w:rFonts w:ascii="Arial" w:hAnsi="Arial" w:eastAsia="Arial" w:cs="Arial"/>
                <w:sz w:val="24"/>
                <w:szCs w:val="24"/>
              </w:rPr>
              <w:t xml:space="preserve">t</w:t>
            </w:r>
            <w:r w:rsidRPr="180A9F21"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h </w:t>
            </w:r>
            <w:r w:rsidRPr="00000000" w:rsidDel="00000000" w:rsidR="68CC71F4">
              <w:rPr>
                <w:rFonts w:ascii="Arial" w:hAnsi="Arial" w:eastAsia="Arial" w:cs="Arial"/>
                <w:sz w:val="24"/>
                <w:szCs w:val="24"/>
              </w:rPr>
              <w:t xml:space="preserve">June 20</w:t>
            </w:r>
            <w:r w:rsidRPr="00000000" w:rsidDel="00000000" w:rsidR="688962F0">
              <w:rPr>
                <w:rFonts w:ascii="Arial" w:hAnsi="Arial" w:eastAsia="Arial" w:cs="Arial"/>
                <w:sz w:val="24"/>
                <w:szCs w:val="24"/>
              </w:rPr>
              <w:t xml:space="preserve">2</w:t>
            </w:r>
            <w:r w:rsidRPr="00000000" w:rsidDel="00000000" w:rsidR="302C2B2F">
              <w:rPr>
                <w:rFonts w:ascii="Arial" w:hAnsi="Arial" w:eastAsia="Arial" w:cs="Arial"/>
                <w:sz w:val="24"/>
                <w:szCs w:val="24"/>
              </w:rPr>
              <w:t xml:space="preserve">2</w:t>
            </w:r>
            <w:r w:rsidRPr="00000000" w:rsidDel="00000000" w:rsidR="00000000">
              <w:rPr>
                <w:rtl w:val="0"/>
              </w:rPr>
            </w:r>
          </w:p>
        </w:tc>
        <w:tc>
          <w:tcPr>
            <w:tcMar/>
            <w:vAlign w:val="top"/>
          </w:tcPr>
          <w:p w:rsidRPr="00000000" w:rsidR="00000000" w:rsidDel="00000000" w:rsidP="68CC71F4" w:rsidRDefault="00000000" w14:paraId="0000003F" wp14:textId="730C5E54">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sz w:val="24"/>
                <w:szCs w:val="24"/>
                <w:shd w:val="clear" w:fill="auto"/>
                <w:rtl w:val="0"/>
              </w:rPr>
            </w:pPr>
            <w:r w:rsidRPr="00000000" w:rsidDel="00000000" w:rsidR="5DA875AF">
              <w:rPr>
                <w:rFonts w:ascii="Arial" w:hAnsi="Arial" w:eastAsia="Arial" w:cs="Arial"/>
                <w:sz w:val="24"/>
                <w:szCs w:val="24"/>
              </w:rPr>
              <w:t xml:space="preserve">22</w:t>
            </w:r>
            <w:r w:rsidRPr="00000000" w:rsidDel="00000000" w:rsidR="076495FE">
              <w:rPr>
                <w:rFonts w:ascii="Arial" w:hAnsi="Arial" w:eastAsia="Arial" w:cs="Arial"/>
                <w:sz w:val="24"/>
                <w:szCs w:val="24"/>
              </w:rPr>
              <w:t xml:space="preserve">nd</w:t>
            </w:r>
            <w:r w:rsidRPr="00000000" w:rsidDel="00000000" w:rsidR="68CC71F4">
              <w:rPr>
                <w:rFonts w:ascii="Arial" w:hAnsi="Arial" w:eastAsia="Arial" w:cs="Arial"/>
                <w:sz w:val="24"/>
                <w:szCs w:val="24"/>
              </w:rPr>
              <w:t xml:space="preserve"> July 20</w:t>
            </w:r>
            <w:r w:rsidRPr="00000000" w:rsidDel="00000000" w:rsidR="1A68ED64">
              <w:rPr>
                <w:rFonts w:ascii="Arial" w:hAnsi="Arial" w:eastAsia="Arial" w:cs="Arial"/>
                <w:sz w:val="24"/>
                <w:szCs w:val="24"/>
              </w:rPr>
              <w:t xml:space="preserve">2</w:t>
            </w:r>
            <w:r w:rsidRPr="00000000" w:rsidDel="00000000" w:rsidR="0373651B">
              <w:rPr>
                <w:rFonts w:ascii="Arial" w:hAnsi="Arial" w:eastAsia="Arial" w:cs="Arial"/>
                <w:sz w:val="24"/>
                <w:szCs w:val="24"/>
              </w:rPr>
              <w:t xml:space="preserve">2</w:t>
            </w:r>
            <w:r w:rsidRPr="00000000" w:rsidDel="00000000" w:rsidR="00000000">
              <w:rPr>
                <w:rtl w:val="0"/>
              </w:rPr>
            </w:r>
          </w:p>
        </w:tc>
      </w:tr>
      <w:tr xmlns:wp14="http://schemas.microsoft.com/office/word/2010/wordml" w:rsidTr="180A9F21" w14:paraId="4C8A2004" wp14:textId="77777777">
        <w:tc>
          <w:tcPr>
            <w:shd w:val="clear" w:color="auto" w:fill="F2F2F2" w:themeFill="background1" w:themeFillShade="F2"/>
            <w:tcMar/>
            <w:vAlign w:val="top"/>
          </w:tcPr>
          <w:p w:rsidRPr="00000000" w:rsidR="00000000" w:rsidDel="00000000" w:rsidP="00000000" w:rsidRDefault="00000000" w14:paraId="0000004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Round 2</w:t>
            </w:r>
          </w:p>
        </w:tc>
        <w:tc>
          <w:tcPr>
            <w:tcMar/>
            <w:vAlign w:val="top"/>
          </w:tcPr>
          <w:p w:rsidRPr="00000000" w:rsidR="00000000" w:rsidDel="00000000" w:rsidP="68CC71F4" w:rsidRDefault="00000000" w14:paraId="00000041" wp14:textId="2B970B59">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sz w:val="24"/>
                <w:szCs w:val="24"/>
                <w:shd w:val="clear" w:fill="auto"/>
                <w:rtl w:val="0"/>
              </w:rPr>
            </w:pPr>
            <w:r w:rsidRPr="00000000" w:rsidDel="00000000" w:rsidR="2A558E1C">
              <w:rPr>
                <w:rFonts w:ascii="Arial" w:hAnsi="Arial" w:eastAsia="Arial" w:cs="Arial"/>
                <w:sz w:val="24"/>
                <w:szCs w:val="24"/>
              </w:rPr>
              <w:t xml:space="preserve">30th</w:t>
            </w:r>
            <w:r w:rsidRPr="00000000" w:rsidDel="00000000" w:rsidR="3428D924">
              <w:rPr>
                <w:rFonts w:ascii="Arial" w:hAnsi="Arial" w:eastAsia="Arial" w:cs="Arial"/>
                <w:sz w:val="24"/>
                <w:szCs w:val="24"/>
              </w:rPr>
              <w:t xml:space="preserve"> </w:t>
            </w:r>
            <w:r w:rsidRPr="00000000" w:rsidDel="00000000" w:rsidR="2FD13623">
              <w:rPr>
                <w:rFonts w:ascii="Arial" w:hAnsi="Arial" w:eastAsia="Arial" w:cs="Arial"/>
                <w:sz w:val="24"/>
                <w:szCs w:val="24"/>
              </w:rPr>
              <w:t xml:space="preserve">September</w:t>
            </w:r>
            <w:r w:rsidRPr="00000000" w:rsidDel="00000000" w:rsidR="68CC71F4">
              <w:rPr>
                <w:rFonts w:ascii="Arial" w:hAnsi="Arial" w:eastAsia="Arial" w:cs="Arial"/>
                <w:sz w:val="24"/>
                <w:szCs w:val="24"/>
              </w:rPr>
              <w:t xml:space="preserve"> </w:t>
            </w:r>
            <w:r w:rsidRPr="00000000" w:rsidDel="00000000" w:rsidR="68CC71F4">
              <w:rPr>
                <w:rFonts w:ascii="Arial" w:hAnsi="Arial" w:eastAsia="Arial" w:cs="Arial"/>
                <w:sz w:val="24"/>
                <w:szCs w:val="24"/>
              </w:rPr>
              <w:t xml:space="preserve">20</w:t>
            </w:r>
            <w:r w:rsidRPr="00000000" w:rsidDel="00000000" w:rsidR="766C67D2">
              <w:rPr>
                <w:rFonts w:ascii="Arial" w:hAnsi="Arial" w:eastAsia="Arial" w:cs="Arial"/>
                <w:sz w:val="24"/>
                <w:szCs w:val="24"/>
              </w:rPr>
              <w:t xml:space="preserve">2</w:t>
            </w:r>
            <w:r w:rsidRPr="00000000" w:rsidDel="00000000" w:rsidR="372505BF">
              <w:rPr>
                <w:rFonts w:ascii="Arial" w:hAnsi="Arial" w:eastAsia="Arial" w:cs="Arial"/>
                <w:sz w:val="24"/>
                <w:szCs w:val="24"/>
              </w:rPr>
              <w:t xml:space="preserve">2</w:t>
            </w:r>
            <w:r w:rsidRPr="00000000" w:rsidDel="00000000" w:rsidR="00000000">
              <w:rPr>
                <w:rtl w:val="0"/>
              </w:rPr>
            </w:r>
          </w:p>
        </w:tc>
        <w:tc>
          <w:tcPr>
            <w:tcMar/>
            <w:vAlign w:val="top"/>
          </w:tcPr>
          <w:p w:rsidRPr="00000000" w:rsidR="00000000" w:rsidDel="00000000" w:rsidP="68CC71F4" w:rsidRDefault="00000000" w14:paraId="00000042" wp14:textId="03854E38">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sz w:val="24"/>
                <w:szCs w:val="24"/>
                <w:shd w:val="clear" w:fill="auto"/>
                <w:rtl w:val="0"/>
              </w:rPr>
            </w:pPr>
            <w:r w:rsidRPr="00000000" w:rsidDel="00000000" w:rsidR="766C67D2">
              <w:rPr>
                <w:rFonts w:ascii="Arial" w:hAnsi="Arial" w:eastAsia="Arial" w:cs="Arial"/>
                <w:sz w:val="24"/>
                <w:szCs w:val="24"/>
              </w:rPr>
              <w:t xml:space="preserve">1</w:t>
            </w:r>
            <w:r w:rsidRPr="00000000" w:rsidDel="00000000" w:rsidR="67669442">
              <w:rPr>
                <w:rFonts w:ascii="Arial" w:hAnsi="Arial" w:eastAsia="Arial" w:cs="Arial"/>
                <w:sz w:val="24"/>
                <w:szCs w:val="24"/>
              </w:rPr>
              <w:t xml:space="preserve">1</w:t>
            </w:r>
            <w:r w:rsidRPr="00000000" w:rsidDel="00000000" w:rsidR="68CC71F4">
              <w:rPr>
                <w:rFonts w:ascii="Arial" w:hAnsi="Arial" w:eastAsia="Arial" w:cs="Arial"/>
                <w:sz w:val="24"/>
                <w:szCs w:val="24"/>
              </w:rPr>
              <w:t xml:space="preserve">th November 20</w:t>
            </w:r>
            <w:r w:rsidRPr="00000000" w:rsidDel="00000000" w:rsidR="199924EC">
              <w:rPr>
                <w:rFonts w:ascii="Arial" w:hAnsi="Arial" w:eastAsia="Arial" w:cs="Arial"/>
                <w:sz w:val="24"/>
                <w:szCs w:val="24"/>
              </w:rPr>
              <w:t xml:space="preserve">2</w:t>
            </w:r>
            <w:r w:rsidRPr="00000000" w:rsidDel="00000000" w:rsidR="3BAB0E60">
              <w:rPr>
                <w:rFonts w:ascii="Arial" w:hAnsi="Arial" w:eastAsia="Arial" w:cs="Arial"/>
                <w:sz w:val="24"/>
                <w:szCs w:val="24"/>
              </w:rPr>
              <w:t xml:space="preserve">2</w:t>
            </w:r>
            <w:r w:rsidRPr="00000000" w:rsidDel="00000000" w:rsidR="00000000">
              <w:rPr>
                <w:rtl w:val="0"/>
              </w:rPr>
            </w:r>
          </w:p>
        </w:tc>
      </w:tr>
    </w:tbl>
    <w:p xmlns:wp14="http://schemas.microsoft.com/office/word/2010/wordml"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44" wp14:textId="2045B3CC">
      <w:pPr>
        <w:spacing w:after="0" w:line="240" w:lineRule="auto"/>
        <w:rPr>
          <w:rFonts w:ascii="Arial" w:hAnsi="Arial" w:eastAsia="Arial" w:cs="Arial"/>
          <w:sz w:val="24"/>
          <w:szCs w:val="24"/>
          <w:vertAlign w:val="baseline"/>
          <w:rtl w:val="0"/>
        </w:rPr>
      </w:pPr>
      <w:r w:rsidRPr="180A9F21" w:rsidR="00000000">
        <w:rPr>
          <w:rFonts w:ascii="Arial" w:hAnsi="Arial" w:eastAsia="Arial" w:cs="Arial"/>
          <w:sz w:val="24"/>
          <w:szCs w:val="24"/>
          <w:vertAlign w:val="baseline"/>
        </w:rPr>
        <w:t xml:space="preserve">All applications are considered in chronological order of receipt date.  Once all funds are allocated in an Area the Scheme will cease in that Area. </w:t>
      </w:r>
      <w:r w:rsidRPr="180A9F21" w:rsidR="07E8C820">
        <w:rPr>
          <w:rFonts w:ascii="Arial" w:hAnsi="Arial" w:eastAsia="Arial" w:cs="Arial"/>
          <w:sz w:val="24"/>
          <w:szCs w:val="24"/>
          <w:vertAlign w:val="baseline"/>
        </w:rPr>
        <w:t>If funds are available for a third round, the deadline will be Friday 13</w:t>
      </w:r>
      <w:r w:rsidRPr="180A9F21" w:rsidR="07E8C820">
        <w:rPr>
          <w:rFonts w:ascii="Arial" w:hAnsi="Arial" w:eastAsia="Arial" w:cs="Arial"/>
          <w:sz w:val="24"/>
          <w:szCs w:val="24"/>
          <w:vertAlign w:val="superscript"/>
        </w:rPr>
        <w:t>th</w:t>
      </w:r>
      <w:r w:rsidRPr="180A9F21" w:rsidR="07E8C820">
        <w:rPr>
          <w:rFonts w:ascii="Arial" w:hAnsi="Arial" w:eastAsia="Arial" w:cs="Arial"/>
          <w:sz w:val="24"/>
          <w:szCs w:val="24"/>
          <w:vertAlign w:val="baseline"/>
        </w:rPr>
        <w:t xml:space="preserve"> January</w:t>
      </w:r>
      <w:r w:rsidRPr="180A9F21" w:rsidR="20E98616">
        <w:rPr>
          <w:rFonts w:ascii="Arial" w:hAnsi="Arial" w:eastAsia="Arial" w:cs="Arial"/>
          <w:sz w:val="24"/>
          <w:szCs w:val="24"/>
          <w:vertAlign w:val="baseline"/>
        </w:rPr>
        <w:t xml:space="preserve"> 2023.</w:t>
      </w:r>
    </w:p>
    <w:p xmlns:wp14="http://schemas.microsoft.com/office/word/2010/wordml" w:rsidRPr="00000000" w:rsidR="00000000" w:rsidDel="00000000" w:rsidP="00000000" w:rsidRDefault="00000000" w14:paraId="00000045"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46" wp14:textId="77777777">
      <w:pPr>
        <w:spacing w:after="0" w:line="240" w:lineRule="auto"/>
        <w:rPr>
          <w:rFonts w:ascii="Arial" w:hAnsi="Arial" w:eastAsia="Arial" w:cs="Arial"/>
          <w:b w:val="0"/>
          <w:sz w:val="24"/>
          <w:szCs w:val="24"/>
          <w:vertAlign w:val="baseline"/>
        </w:rPr>
      </w:pPr>
      <w:r w:rsidRPr="00000000" w:rsidDel="00000000" w:rsidR="00000000">
        <w:rPr>
          <w:rFonts w:ascii="Arial" w:hAnsi="Arial" w:eastAsia="Arial" w:cs="Arial"/>
          <w:b w:val="1"/>
          <w:sz w:val="24"/>
          <w:szCs w:val="24"/>
          <w:vertAlign w:val="baseline"/>
          <w:rtl w:val="0"/>
        </w:rPr>
        <w:t xml:space="preserve">How are decisions made?</w:t>
      </w:r>
      <w:r w:rsidRPr="00000000" w:rsidDel="00000000" w:rsidR="00000000">
        <w:rPr>
          <w:rtl w:val="0"/>
        </w:rPr>
      </w:r>
    </w:p>
    <w:p xmlns:wp14="http://schemas.microsoft.com/office/word/2010/wordml" w:rsidRPr="00000000" w:rsidR="00000000" w:rsidDel="00000000" w:rsidP="00000000" w:rsidRDefault="00000000" w14:paraId="00000047"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8"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vertAlign w:val="baseline"/>
          <w:rtl w:val="0"/>
        </w:rPr>
        <w:t xml:space="preserve">The Scheme is divided into f</w:t>
      </w:r>
      <w:r w:rsidRPr="00000000" w:rsidDel="00000000" w:rsidR="00000000">
        <w:rPr>
          <w:rFonts w:ascii="Arial" w:hAnsi="Arial" w:eastAsia="Arial" w:cs="Arial"/>
          <w:sz w:val="24"/>
          <w:szCs w:val="24"/>
          <w:rtl w:val="0"/>
        </w:rPr>
        <w:t xml:space="preserve">ive</w:t>
      </w:r>
      <w:r w:rsidRPr="00000000" w:rsidDel="00000000" w:rsidR="00000000">
        <w:rPr>
          <w:rFonts w:ascii="Arial" w:hAnsi="Arial" w:eastAsia="Arial" w:cs="Arial"/>
          <w:sz w:val="24"/>
          <w:szCs w:val="24"/>
          <w:vertAlign w:val="baseline"/>
          <w:rtl w:val="0"/>
        </w:rPr>
        <w:t xml:space="preserve"> geographical areas based on the Council’s Local Area Councils (LACs)</w:t>
      </w:r>
      <w:r w:rsidRPr="00000000" w:rsidDel="00000000" w:rsidR="00000000">
        <w:rPr>
          <w:rFonts w:ascii="Arial" w:hAnsi="Arial" w:eastAsia="Arial" w:cs="Arial"/>
          <w:sz w:val="24"/>
          <w:szCs w:val="24"/>
          <w:rtl w:val="0"/>
        </w:rPr>
        <w:t xml:space="preserve">, namely:</w:t>
      </w:r>
    </w:p>
    <w:p xmlns:wp14="http://schemas.microsoft.com/office/word/2010/wordml" w:rsidRPr="00000000" w:rsidR="00000000" w:rsidDel="00000000" w:rsidP="00000000" w:rsidRDefault="00000000" w14:paraId="00000049"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4A"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Ashington &amp; Blyth</w:t>
      </w:r>
    </w:p>
    <w:p xmlns:wp14="http://schemas.microsoft.com/office/word/2010/wordml" w:rsidRPr="00000000" w:rsidR="00000000" w:rsidDel="00000000" w:rsidP="00000000" w:rsidRDefault="00000000" w14:paraId="0000004B"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Castle Morpeth</w:t>
      </w:r>
    </w:p>
    <w:p xmlns:wp14="http://schemas.microsoft.com/office/word/2010/wordml" w:rsidRPr="00000000" w:rsidR="00000000" w:rsidDel="00000000" w:rsidP="00000000" w:rsidRDefault="00000000" w14:paraId="0000004C"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Cramlington, Bedlington &amp; Seaton Valley</w:t>
      </w:r>
    </w:p>
    <w:p xmlns:wp14="http://schemas.microsoft.com/office/word/2010/wordml" w:rsidRPr="00000000" w:rsidR="00000000" w:rsidDel="00000000" w:rsidP="00000000" w:rsidRDefault="00000000" w14:paraId="0000004D"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North Northumberland</w:t>
      </w:r>
    </w:p>
    <w:p xmlns:wp14="http://schemas.microsoft.com/office/word/2010/wordml" w:rsidRPr="00000000" w:rsidR="00000000" w:rsidDel="00000000" w:rsidP="00000000" w:rsidRDefault="00000000" w14:paraId="0000004E" wp14:textId="77777777">
      <w:pPr>
        <w:numPr>
          <w:ilvl w:val="0"/>
          <w:numId w:val="5"/>
        </w:numPr>
        <w:spacing w:after="0" w:line="240" w:lineRule="auto"/>
        <w:ind w:left="720" w:hanging="360"/>
        <w:rPr>
          <w:rFonts w:ascii="Arial" w:hAnsi="Arial" w:eastAsia="Arial" w:cs="Arial"/>
          <w:sz w:val="24"/>
          <w:szCs w:val="24"/>
        </w:rPr>
      </w:pPr>
      <w:r w:rsidRPr="00000000" w:rsidDel="00000000" w:rsidR="00000000">
        <w:rPr>
          <w:rFonts w:ascii="Arial" w:hAnsi="Arial" w:eastAsia="Arial" w:cs="Arial"/>
          <w:sz w:val="24"/>
          <w:szCs w:val="24"/>
          <w:rtl w:val="0"/>
        </w:rPr>
        <w:t xml:space="preserve">Tynedale</w:t>
      </w:r>
    </w:p>
    <w:p xmlns:wp14="http://schemas.microsoft.com/office/word/2010/wordml" w:rsidRPr="00000000" w:rsidR="00000000" w:rsidDel="00000000" w:rsidP="00000000" w:rsidRDefault="00000000" w14:paraId="0000004F"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0"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rtl w:val="0"/>
        </w:rPr>
        <w:t xml:space="preserve">Each LAC appoints a subcommittee of elected members to act as a Grant Panel</w:t>
      </w:r>
      <w:r w:rsidRPr="00000000" w:rsidDel="00000000" w:rsidR="00000000">
        <w:rPr>
          <w:rFonts w:ascii="Arial" w:hAnsi="Arial" w:eastAsia="Arial" w:cs="Arial"/>
          <w:sz w:val="24"/>
          <w:szCs w:val="24"/>
          <w:vertAlign w:val="baseline"/>
          <w:rtl w:val="0"/>
        </w:rPr>
        <w:t xml:space="preserve"> to decide the allocation of the grants.</w:t>
      </w:r>
      <w:r w:rsidRPr="00000000" w:rsidDel="00000000" w:rsidR="00000000">
        <w:rPr>
          <w:rFonts w:ascii="Arial" w:hAnsi="Arial" w:eastAsia="Arial" w:cs="Arial"/>
          <w:sz w:val="24"/>
          <w:szCs w:val="24"/>
          <w:rtl w:val="0"/>
        </w:rPr>
        <w:t xml:space="preserve"> Each has a budget which equals £0.88 per head of population.</w:t>
      </w:r>
      <w:r w:rsidRPr="00000000" w:rsidDel="00000000" w:rsidR="00000000">
        <w:rPr>
          <w:rtl w:val="0"/>
        </w:rPr>
      </w:r>
    </w:p>
    <w:p xmlns:wp14="http://schemas.microsoft.com/office/word/2010/wordml" w:rsidRPr="00000000" w:rsidR="00000000" w:rsidDel="00000000" w:rsidP="00000000" w:rsidRDefault="00000000" w14:paraId="00000051"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2" wp14:textId="38643832">
      <w:pPr>
        <w:spacing w:after="0" w:line="240" w:lineRule="auto"/>
        <w:rPr>
          <w:rFonts w:ascii="Arial" w:hAnsi="Arial" w:eastAsia="Arial" w:cs="Arial"/>
          <w:sz w:val="24"/>
          <w:szCs w:val="24"/>
          <w:vertAlign w:val="baseline"/>
        </w:rPr>
      </w:pPr>
      <w:r w:rsidRPr="00000000" w:rsidDel="00000000" w:rsidR="68CC71F4">
        <w:rPr>
          <w:rFonts w:ascii="Arial" w:hAnsi="Arial" w:eastAsia="Arial" w:cs="Arial"/>
          <w:sz w:val="24"/>
          <w:szCs w:val="24"/>
          <w:vertAlign w:val="baseline"/>
        </w:rPr>
        <w:t xml:space="preserve">Applications that seek to deliver across the </w:t>
      </w:r>
      <w:r w:rsidRPr="00000000" w:rsidDel="00000000" w:rsidR="68CC71F4">
        <w:rPr>
          <w:rFonts w:ascii="Arial" w:hAnsi="Arial" w:eastAsia="Arial" w:cs="Arial"/>
          <w:sz w:val="24"/>
          <w:szCs w:val="24"/>
        </w:rPr>
        <w:t xml:space="preserve">C</w:t>
      </w:r>
      <w:r w:rsidRPr="00000000" w:rsidDel="00000000" w:rsidR="68CC71F4">
        <w:rPr>
          <w:rFonts w:ascii="Arial" w:hAnsi="Arial" w:eastAsia="Arial" w:cs="Arial"/>
          <w:sz w:val="24"/>
          <w:szCs w:val="24"/>
          <w:vertAlign w:val="baseline"/>
        </w:rPr>
        <w:t xml:space="preserve">ounty a</w:t>
      </w:r>
      <w:r w:rsidRPr="00000000" w:rsidDel="00000000" w:rsidR="68CC71F4">
        <w:rPr>
          <w:rFonts w:ascii="Arial" w:hAnsi="Arial" w:eastAsia="Arial" w:cs="Arial"/>
          <w:sz w:val="24"/>
          <w:szCs w:val="24"/>
        </w:rPr>
        <w:t xml:space="preserve">re</w:t>
      </w:r>
      <w:r w:rsidRPr="00000000" w:rsidDel="00000000" w:rsidR="68CC71F4">
        <w:rPr>
          <w:rFonts w:ascii="Arial" w:hAnsi="Arial" w:eastAsia="Arial" w:cs="Arial"/>
          <w:sz w:val="24"/>
          <w:szCs w:val="24"/>
          <w:vertAlign w:val="baseline"/>
        </w:rPr>
        <w:t xml:space="preserve"> considered separately by the </w:t>
      </w:r>
      <w:r w:rsidRPr="00000000" w:rsidDel="00000000" w:rsidR="68CC71F4">
        <w:rPr>
          <w:rFonts w:ascii="Arial" w:hAnsi="Arial" w:eastAsia="Arial" w:cs="Arial"/>
          <w:sz w:val="24"/>
          <w:szCs w:val="24"/>
        </w:rPr>
        <w:t xml:space="preserve">Area</w:t>
      </w:r>
      <w:r w:rsidRPr="00000000" w:rsidDel="00000000" w:rsidR="68CC71F4">
        <w:rPr>
          <w:rFonts w:ascii="Arial" w:hAnsi="Arial" w:eastAsia="Arial" w:cs="Arial"/>
          <w:sz w:val="24"/>
          <w:szCs w:val="24"/>
          <w:vertAlign w:val="baseline"/>
        </w:rPr>
        <w:t xml:space="preserve"> Chair</w:t>
      </w:r>
      <w:r w:rsidRPr="00000000" w:rsidDel="00000000" w:rsidR="68CC71F4">
        <w:rPr>
          <w:rFonts w:ascii="Arial" w:hAnsi="Arial" w:eastAsia="Arial" w:cs="Arial"/>
          <w:sz w:val="24"/>
          <w:szCs w:val="24"/>
        </w:rPr>
        <w:t xml:space="preserve">’s Briefing which sits more regularly throughout the year</w:t>
      </w:r>
      <w:r w:rsidRPr="00000000" w:rsidDel="00000000" w:rsidR="3674A167">
        <w:rPr>
          <w:rFonts w:ascii="Arial" w:hAnsi="Arial" w:eastAsia="Arial" w:cs="Arial"/>
          <w:sz w:val="24"/>
          <w:szCs w:val="24"/>
        </w:rPr>
        <w:t xml:space="preserve"> (see</w:t>
      </w:r>
      <w:r w:rsidRPr="00000000" w:rsidDel="00000000" w:rsidR="2A209BEE">
        <w:rPr>
          <w:rFonts w:ascii="Arial" w:hAnsi="Arial" w:eastAsia="Arial" w:cs="Arial"/>
          <w:sz w:val="24"/>
          <w:szCs w:val="24"/>
        </w:rPr>
        <w:t xml:space="preserve"> the</w:t>
      </w:r>
      <w:r w:rsidRPr="00000000" w:rsidDel="00000000" w:rsidR="3674A167">
        <w:rPr>
          <w:rFonts w:ascii="Arial" w:hAnsi="Arial" w:eastAsia="Arial" w:cs="Arial"/>
          <w:sz w:val="24"/>
          <w:szCs w:val="24"/>
        </w:rPr>
        <w:t xml:space="preserve"> calendar of committee meetings</w:t>
      </w:r>
      <w:r w:rsidRPr="00000000" w:rsidDel="00000000" w:rsidR="59621E6A">
        <w:rPr>
          <w:rFonts w:ascii="Arial" w:hAnsi="Arial" w:eastAsia="Arial" w:cs="Arial"/>
          <w:sz w:val="24"/>
          <w:szCs w:val="24"/>
        </w:rPr>
        <w:t xml:space="preserve"> on the Council website)</w:t>
      </w:r>
      <w:r w:rsidRPr="00000000" w:rsidDel="00000000" w:rsidR="68CC71F4">
        <w:rPr>
          <w:rFonts w:ascii="Arial" w:hAnsi="Arial" w:eastAsia="Arial" w:cs="Arial"/>
          <w:sz w:val="24"/>
          <w:szCs w:val="24"/>
        </w:rPr>
        <w:t xml:space="preserve">.</w:t>
      </w:r>
      <w:r w:rsidRPr="00000000" w:rsidDel="00000000" w:rsidR="68CC71F4">
        <w:rPr>
          <w:rFonts w:ascii="Arial" w:hAnsi="Arial" w:eastAsia="Arial" w:cs="Arial"/>
          <w:sz w:val="24"/>
          <w:szCs w:val="24"/>
          <w:vertAlign w:val="baseline"/>
        </w:rPr>
        <w:t xml:space="preserve"> Applications for this element must be received at least 3 weeks before the meeting or they will be held over for the next meeting. For countywide projects there is an upper limit of £10,000.00</w:t>
      </w:r>
      <w:r w:rsidRPr="00000000" w:rsidDel="00000000" w:rsidR="68CC71F4">
        <w:rPr>
          <w:rFonts w:ascii="Arial" w:hAnsi="Arial" w:eastAsia="Arial" w:cs="Arial"/>
          <w:sz w:val="24"/>
          <w:szCs w:val="24"/>
        </w:rPr>
        <w:t xml:space="preserve">, but </w:t>
      </w:r>
      <w:r w:rsidRPr="00000000" w:rsidDel="00000000" w:rsidR="68CC71F4">
        <w:rPr>
          <w:rFonts w:ascii="Arial" w:hAnsi="Arial" w:eastAsia="Arial" w:cs="Arial"/>
          <w:sz w:val="24"/>
          <w:szCs w:val="24"/>
          <w:vertAlign w:val="baseline"/>
        </w:rPr>
        <w:t xml:space="preserve">75% of eligible costs remains the maximum </w:t>
      </w:r>
      <w:r w:rsidRPr="00000000" w:rsidDel="00000000" w:rsidR="68CC71F4">
        <w:rPr>
          <w:rFonts w:ascii="Arial" w:hAnsi="Arial" w:eastAsia="Arial" w:cs="Arial"/>
          <w:sz w:val="24"/>
          <w:szCs w:val="24"/>
        </w:rPr>
        <w:t xml:space="preserve">award.</w:t>
      </w:r>
      <w:r w:rsidRPr="00000000" w:rsidDel="00000000" w:rsidR="00000000">
        <w:rPr>
          <w:rtl w:val="0"/>
        </w:rPr>
      </w:r>
    </w:p>
    <w:p xmlns:wp14="http://schemas.microsoft.com/office/word/2010/wordml" w:rsidRPr="00000000" w:rsidR="00000000" w:rsidDel="00000000" w:rsidP="00000000" w:rsidRDefault="00000000" w14:paraId="00000053"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4"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vertAlign w:val="baseline"/>
          <w:rtl w:val="0"/>
        </w:rPr>
        <w:t xml:space="preserve">Administration and advice to applicants is provided by the </w:t>
      </w:r>
      <w:r w:rsidRPr="00000000" w:rsidDel="00000000" w:rsidR="00000000">
        <w:rPr>
          <w:rFonts w:ascii="Arial" w:hAnsi="Arial" w:eastAsia="Arial" w:cs="Arial"/>
          <w:sz w:val="24"/>
          <w:szCs w:val="24"/>
          <w:rtl w:val="0"/>
        </w:rPr>
        <w:t xml:space="preserve">Community Regeneration </w:t>
      </w:r>
      <w:r w:rsidRPr="00000000" w:rsidDel="00000000" w:rsidR="00000000">
        <w:rPr>
          <w:rFonts w:ascii="Arial" w:hAnsi="Arial" w:eastAsia="Arial" w:cs="Arial"/>
          <w:sz w:val="24"/>
          <w:szCs w:val="24"/>
          <w:vertAlign w:val="baseline"/>
          <w:rtl w:val="0"/>
        </w:rPr>
        <w:t xml:space="preserve">Team</w:t>
      </w:r>
      <w:r w:rsidRPr="00000000" w:rsidDel="00000000" w:rsidR="00000000">
        <w:rPr>
          <w:rFonts w:ascii="Arial" w:hAnsi="Arial" w:eastAsia="Arial" w:cs="Arial"/>
          <w:sz w:val="24"/>
          <w:szCs w:val="24"/>
          <w:rtl w:val="0"/>
        </w:rPr>
        <w:t xml:space="preserve">, who will comment on draft applications and provide additional support if required.</w:t>
      </w:r>
      <w:r w:rsidRPr="00000000" w:rsidDel="00000000" w:rsidR="00000000">
        <w:rPr>
          <w:rtl w:val="0"/>
        </w:rPr>
      </w:r>
    </w:p>
    <w:p xmlns:wp14="http://schemas.microsoft.com/office/word/2010/wordml" w:rsidRPr="00000000" w:rsidR="00000000" w:rsidDel="00000000" w:rsidP="00000000" w:rsidRDefault="00000000" w14:paraId="00000055"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68CC71F4" w:rsidRDefault="00000000" w14:paraId="00000059" wp14:textId="4852828D">
      <w:pPr>
        <w:keepNext w:val="0"/>
        <w:keepLines w:val="0"/>
        <w:widowControl w:val="1"/>
        <w:pBdr>
          <w:top w:val="nil" w:sz="0" w:space="0"/>
          <w:left w:val="nil" w:sz="0" w:space="0"/>
          <w:bottom w:val="nil" w:sz="0" w:space="0"/>
          <w:right w:val="nil" w:sz="0" w:space="0"/>
          <w:between w:val="nil" w:sz="0" w:space="0"/>
        </w:pBdr>
        <w:shd w:val="clear" w:color="auto" w:fill="auto"/>
        <w:spacing w:before="0" w:after="0" w:line="240" w:lineRule="auto"/>
        <w:ind w:left="0" w:right="0" w:firstLine="0"/>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Pr>
      </w:pP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Applications must be submitted on the </w:t>
      </w:r>
      <w:r w:rsidRPr="00000000" w:rsidDel="00000000" w:rsidR="68CC71F4">
        <w:rPr>
          <w:rFonts w:ascii="Arial" w:hAnsi="Arial" w:eastAsia="Arial" w:cs="Arial"/>
          <w:sz w:val="24"/>
          <w:szCs w:val="24"/>
        </w:rPr>
        <w:t xml:space="preserve">approved </w:t>
      </w:r>
      <w:r w:rsidRPr="00000000" w:rsidDel="00000000" w:rsidR="53DCBC3C">
        <w:rPr>
          <w:rFonts w:ascii="Arial" w:hAnsi="Arial" w:eastAsia="Arial" w:cs="Arial"/>
          <w:sz w:val="24"/>
          <w:szCs w:val="24"/>
        </w:rPr>
        <w:t xml:space="preserve">forms and</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must be accompanied by a </w:t>
      </w:r>
      <w:r w:rsidRPr="00000000" w:rsidDel="00000000" w:rsidR="68CC71F4">
        <w:rPr>
          <w:rFonts w:ascii="Arial" w:hAnsi="Arial" w:eastAsia="Arial" w:cs="Arial"/>
          <w:sz w:val="24"/>
          <w:szCs w:val="24"/>
        </w:rPr>
        <w:t xml:space="preserve">constitution or Articles of Association, recent bank statements from all accounts, and most recent annual accounts. If your constitution does not include a commitment to equality of opportunity, you will need to submit an equality statement approved by your organisation. </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Additional information should be provided to support the application if appropriate</w:t>
      </w:r>
      <w:r w:rsidRPr="68CC71F4" w:rsidDel="00000000" w:rsidR="761E36C5">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w:t>
      </w:r>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w:t>
      </w:r>
      <w:proofErr w:type="gramStart"/>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e.g.</w:t>
      </w:r>
      <w:proofErr w:type="gramEnd"/>
      <w:r w:rsidRPr="68CC71F4" w:rsidDel="00000000" w:rsidR="68CC71F4">
        <w:rPr>
          <w:rFonts w:ascii="Arial" w:hAnsi="Arial" w:eastAsia="Arial" w:cs="Arial"/>
          <w:b w:val="0"/>
          <w:bCs w:val="0"/>
          <w:i w:val="0"/>
          <w:iCs w:val="0"/>
          <w:caps w:val="0"/>
          <w:smallCaps w:val="0"/>
          <w:strike w:val="0"/>
          <w:dstrike w:val="0"/>
          <w:color w:val="000000"/>
          <w:sz w:val="24"/>
          <w:szCs w:val="24"/>
          <w:u w:val="none"/>
          <w:shd w:val="clear" w:fill="auto"/>
          <w:vertAlign w:val="baseline"/>
        </w:rPr>
        <w:t xml:space="preserve"> business plan, child safeguarding policy, photographs, quotes, etc.</w:t>
      </w:r>
      <w:r w:rsidRPr="00000000" w:rsidDel="00000000" w:rsidR="00000000">
        <w:rPr>
          <w:rtl w:val="0"/>
        </w:rPr>
      </w:r>
      <w:r w:rsidRPr="00000000" w:rsidDel="00000000" w:rsidR="00000000">
        <w:rPr>
          <w:rtl w:val="0"/>
        </w:rPr>
      </w:r>
      <w:r w:rsidRPr="00000000" w:rsidDel="00000000" w:rsidR="00000000">
        <w:rPr>
          <w:rtl w:val="0"/>
        </w:rPr>
      </w:r>
    </w:p>
    <w:p xmlns:wp14="http://schemas.microsoft.com/office/word/2010/wordml" w:rsidRPr="00000000" w:rsidR="00000000" w:rsidDel="00000000" w:rsidP="00000000" w:rsidRDefault="00000000" w14:paraId="0000005A" wp14:textId="77777777">
      <w:pPr>
        <w:spacing w:after="0" w:line="240" w:lineRule="auto"/>
        <w:rPr>
          <w:rFonts w:ascii="Arial" w:hAnsi="Arial" w:eastAsia="Arial" w:cs="Arial"/>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B" wp14:textId="77777777">
      <w:pPr>
        <w:spacing w:after="0" w:line="240" w:lineRule="auto"/>
        <w:rPr>
          <w:rFonts w:ascii="Arial" w:hAnsi="Arial" w:eastAsia="Arial" w:cs="Arial"/>
          <w:b w:val="0"/>
          <w:sz w:val="24"/>
          <w:szCs w:val="24"/>
          <w:vertAlign w:val="baseline"/>
        </w:rPr>
      </w:pPr>
      <w:r w:rsidRPr="00000000" w:rsidDel="00000000" w:rsidR="00000000">
        <w:rPr>
          <w:rFonts w:ascii="Arial" w:hAnsi="Arial" w:eastAsia="Arial" w:cs="Arial"/>
          <w:b w:val="1"/>
          <w:sz w:val="24"/>
          <w:szCs w:val="24"/>
          <w:vertAlign w:val="baseline"/>
          <w:rtl w:val="0"/>
        </w:rPr>
        <w:t xml:space="preserve">What is the process for assessing applications?</w:t>
      </w:r>
      <w:r w:rsidRPr="00000000" w:rsidDel="00000000" w:rsidR="00000000">
        <w:rPr>
          <w:rtl w:val="0"/>
        </w:rPr>
      </w:r>
    </w:p>
    <w:p xmlns:wp14="http://schemas.microsoft.com/office/word/2010/wordml" w:rsidRPr="00000000" w:rsidR="00000000" w:rsidDel="00000000" w:rsidP="00000000" w:rsidRDefault="00000000" w14:paraId="0000005C"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5D"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Once we have received your application form, it will be appraised by a member of the Community Regeneration team. They may contact you if they feel that changes need to be made, if important supporting documents or information is missing, or to inform you that your request is ineligible in whole or in part. Your application will then be considered by the grant panel in order of receipt. They are solely responsible for the decision to support and the level of support to be awarded. Their decision is final. </w:t>
      </w:r>
    </w:p>
    <w:p xmlns:wp14="http://schemas.microsoft.com/office/word/2010/wordml" w:rsidRPr="00000000" w:rsidR="00000000" w:rsidDel="00000000" w:rsidP="00000000" w:rsidRDefault="00000000" w14:paraId="0000005E"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5F" wp14:textId="77777777">
      <w:pPr>
        <w:spacing w:after="0" w:line="240" w:lineRule="auto"/>
        <w:rPr>
          <w:rFonts w:ascii="Arial" w:hAnsi="Arial" w:eastAsia="Arial" w:cs="Arial"/>
          <w:b w:val="0"/>
          <w:sz w:val="24"/>
          <w:szCs w:val="24"/>
          <w:vertAlign w:val="baseline"/>
        </w:rPr>
      </w:pPr>
      <w:r w:rsidRPr="00000000" w:rsidDel="00000000" w:rsidR="00000000">
        <w:rPr>
          <w:rFonts w:ascii="Arial" w:hAnsi="Arial" w:eastAsia="Arial" w:cs="Arial"/>
          <w:b w:val="1"/>
          <w:sz w:val="24"/>
          <w:szCs w:val="24"/>
          <w:vertAlign w:val="baseline"/>
          <w:rtl w:val="0"/>
        </w:rPr>
        <w:t xml:space="preserve">What do the </w:t>
      </w:r>
      <w:r w:rsidRPr="00000000" w:rsidDel="00000000" w:rsidR="00000000">
        <w:rPr>
          <w:rFonts w:ascii="Arial" w:hAnsi="Arial" w:eastAsia="Arial" w:cs="Arial"/>
          <w:b w:val="1"/>
          <w:sz w:val="24"/>
          <w:szCs w:val="24"/>
          <w:rtl w:val="0"/>
        </w:rPr>
        <w:t xml:space="preserve">g</w:t>
      </w:r>
      <w:r w:rsidRPr="00000000" w:rsidDel="00000000" w:rsidR="00000000">
        <w:rPr>
          <w:rFonts w:ascii="Arial" w:hAnsi="Arial" w:eastAsia="Arial" w:cs="Arial"/>
          <w:b w:val="1"/>
          <w:sz w:val="24"/>
          <w:szCs w:val="24"/>
          <w:vertAlign w:val="baseline"/>
          <w:rtl w:val="0"/>
        </w:rPr>
        <w:t xml:space="preserve">rant </w:t>
      </w:r>
      <w:r w:rsidRPr="00000000" w:rsidDel="00000000" w:rsidR="00000000">
        <w:rPr>
          <w:rFonts w:ascii="Arial" w:hAnsi="Arial" w:eastAsia="Arial" w:cs="Arial"/>
          <w:b w:val="1"/>
          <w:sz w:val="24"/>
          <w:szCs w:val="24"/>
          <w:rtl w:val="0"/>
        </w:rPr>
        <w:t xml:space="preserve">p</w:t>
      </w:r>
      <w:r w:rsidRPr="00000000" w:rsidDel="00000000" w:rsidR="00000000">
        <w:rPr>
          <w:rFonts w:ascii="Arial" w:hAnsi="Arial" w:eastAsia="Arial" w:cs="Arial"/>
          <w:b w:val="1"/>
          <w:sz w:val="24"/>
          <w:szCs w:val="24"/>
          <w:vertAlign w:val="baseline"/>
          <w:rtl w:val="0"/>
        </w:rPr>
        <w:t xml:space="preserve">anels look for in an application?</w:t>
      </w:r>
      <w:r w:rsidRPr="00000000" w:rsidDel="00000000" w:rsidR="00000000">
        <w:rPr>
          <w:rtl w:val="0"/>
        </w:rPr>
      </w:r>
    </w:p>
    <w:p xmlns:wp14="http://schemas.microsoft.com/office/word/2010/wordml" w:rsidRPr="00000000" w:rsidR="00000000" w:rsidDel="00000000" w:rsidP="00000000" w:rsidRDefault="00000000" w14:paraId="00000060"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61" wp14:textId="1BB8AE74">
      <w:pPr>
        <w:numPr>
          <w:ilvl w:val="0"/>
          <w:numId w:val="6"/>
        </w:numPr>
        <w:spacing w:after="0" w:line="240" w:lineRule="auto"/>
        <w:ind w:left="720" w:hanging="360"/>
        <w:rPr>
          <w:sz w:val="24"/>
          <w:szCs w:val="24"/>
        </w:rPr>
      </w:pPr>
      <w:r w:rsidRPr="68CC71F4" w:rsidR="68CC71F4">
        <w:rPr>
          <w:rFonts w:ascii="Arial" w:hAnsi="Arial" w:eastAsia="Arial" w:cs="Arial"/>
          <w:sz w:val="24"/>
          <w:szCs w:val="24"/>
          <w:vertAlign w:val="baseline"/>
        </w:rPr>
        <w:t>A clear rationale and evidence of need</w:t>
      </w:r>
      <w:r w:rsidRPr="68CC71F4" w:rsidR="4DFA57FA">
        <w:rPr>
          <w:rFonts w:ascii="Arial" w:hAnsi="Arial" w:eastAsia="Arial" w:cs="Arial"/>
          <w:sz w:val="24"/>
          <w:szCs w:val="24"/>
          <w:vertAlign w:val="baseline"/>
        </w:rPr>
        <w:t>.</w:t>
      </w:r>
    </w:p>
    <w:p xmlns:wp14="http://schemas.microsoft.com/office/word/2010/wordml" w:rsidRPr="00000000" w:rsidR="00000000" w:rsidDel="00000000" w:rsidP="00000000" w:rsidRDefault="00000000" w14:paraId="00000062" wp14:textId="1DA9B209">
      <w:pPr>
        <w:numPr>
          <w:ilvl w:val="0"/>
          <w:numId w:val="6"/>
        </w:numPr>
        <w:spacing w:after="0" w:line="240" w:lineRule="auto"/>
        <w:ind w:left="720" w:hanging="360"/>
        <w:rPr>
          <w:sz w:val="24"/>
          <w:szCs w:val="24"/>
        </w:rPr>
      </w:pPr>
      <w:r w:rsidRPr="68CC71F4" w:rsidR="68CC71F4">
        <w:rPr>
          <w:rFonts w:ascii="Arial" w:hAnsi="Arial" w:eastAsia="Arial" w:cs="Arial"/>
          <w:sz w:val="24"/>
          <w:szCs w:val="24"/>
          <w:vertAlign w:val="baseline"/>
        </w:rPr>
        <w:t>All funding is accounted for, including match funding</w:t>
      </w:r>
      <w:r w:rsidRPr="68CC71F4" w:rsidR="4B847C0B">
        <w:rPr>
          <w:rFonts w:ascii="Arial" w:hAnsi="Arial" w:eastAsia="Arial" w:cs="Arial"/>
          <w:sz w:val="24"/>
          <w:szCs w:val="24"/>
          <w:vertAlign w:val="baseline"/>
        </w:rPr>
        <w:t>.</w:t>
      </w:r>
    </w:p>
    <w:p xmlns:wp14="http://schemas.microsoft.com/office/word/2010/wordml" w:rsidRPr="00000000" w:rsidR="00000000" w:rsidDel="00000000" w:rsidP="00000000" w:rsidRDefault="00000000" w14:paraId="00000063" wp14:textId="2F2CF6E5">
      <w:pPr>
        <w:numPr>
          <w:ilvl w:val="0"/>
          <w:numId w:val="6"/>
        </w:numPr>
        <w:spacing w:after="0" w:line="240" w:lineRule="auto"/>
        <w:ind w:left="720" w:hanging="360"/>
        <w:rPr>
          <w:sz w:val="24"/>
          <w:szCs w:val="24"/>
        </w:rPr>
      </w:pPr>
      <w:r w:rsidRPr="68CC71F4" w:rsidR="68CC71F4">
        <w:rPr>
          <w:rFonts w:ascii="Arial" w:hAnsi="Arial" w:eastAsia="Arial" w:cs="Arial"/>
          <w:sz w:val="24"/>
          <w:szCs w:val="24"/>
          <w:vertAlign w:val="baseline"/>
        </w:rPr>
        <w:t>Multiple quotes or other evidence that best value has been considered</w:t>
      </w:r>
      <w:r w:rsidRPr="68CC71F4" w:rsidR="14BAD547">
        <w:rPr>
          <w:rFonts w:ascii="Arial" w:hAnsi="Arial" w:eastAsia="Arial" w:cs="Arial"/>
          <w:sz w:val="24"/>
          <w:szCs w:val="24"/>
          <w:vertAlign w:val="baseline"/>
        </w:rPr>
        <w:t>.</w:t>
      </w:r>
    </w:p>
    <w:p xmlns:wp14="http://schemas.microsoft.com/office/word/2010/wordml" w:rsidRPr="00000000" w:rsidR="00000000" w:rsidDel="00000000" w:rsidP="00000000" w:rsidRDefault="00000000" w14:paraId="00000064" wp14:textId="77777777">
      <w:pPr>
        <w:numPr>
          <w:ilvl w:val="0"/>
          <w:numId w:val="6"/>
        </w:numPr>
        <w:spacing w:after="0" w:line="240" w:lineRule="auto"/>
        <w:ind w:left="720" w:hanging="360"/>
        <w:rPr>
          <w:sz w:val="24"/>
          <w:szCs w:val="24"/>
        </w:rPr>
      </w:pPr>
      <w:r w:rsidRPr="00000000" w:rsidDel="00000000" w:rsidR="00000000">
        <w:rPr>
          <w:rFonts w:ascii="Arial" w:hAnsi="Arial" w:eastAsia="Arial" w:cs="Arial"/>
          <w:sz w:val="24"/>
          <w:szCs w:val="24"/>
          <w:vertAlign w:val="baseline"/>
          <w:rtl w:val="0"/>
        </w:rPr>
        <w:t xml:space="preserve">A clear exit strategy or plan for forward sustainability.</w:t>
      </w:r>
    </w:p>
    <w:p xmlns:wp14="http://schemas.microsoft.com/office/word/2010/wordml" w:rsidRPr="00000000" w:rsidR="00000000" w:rsidDel="00000000" w:rsidP="00000000" w:rsidRDefault="00000000" w14:paraId="00000065" wp14:textId="77777777">
      <w:pPr>
        <w:spacing w:after="0" w:line="240" w:lineRule="auto"/>
        <w:ind w:left="720" w:firstLine="0"/>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66"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b w:val="1"/>
          <w:sz w:val="24"/>
          <w:szCs w:val="24"/>
          <w:vertAlign w:val="baseline"/>
          <w:rtl w:val="0"/>
        </w:rPr>
        <w:t xml:space="preserve">How will the decision be notified?</w:t>
      </w:r>
      <w:r w:rsidRPr="00000000" w:rsidDel="00000000" w:rsidR="00000000">
        <w:rPr>
          <w:rtl w:val="0"/>
        </w:rPr>
      </w:r>
    </w:p>
    <w:p xmlns:wp14="http://schemas.microsoft.com/office/word/2010/wordml" w:rsidRPr="00000000" w:rsidR="00000000" w:rsidDel="00000000" w:rsidP="00000000" w:rsidRDefault="00000000" w14:paraId="00000067"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68" wp14:textId="1CB70F65">
      <w:pPr>
        <w:spacing w:after="0" w:line="240" w:lineRule="auto"/>
        <w:rPr>
          <w:rFonts w:ascii="Arial" w:hAnsi="Arial" w:eastAsia="Arial" w:cs="Arial"/>
          <w:sz w:val="24"/>
          <w:szCs w:val="24"/>
          <w:vertAlign w:val="baseline"/>
          <w:rtl w:val="0"/>
        </w:rPr>
      </w:pPr>
      <w:r w:rsidRPr="180A9F21" w:rsidR="00000000">
        <w:rPr>
          <w:rFonts w:ascii="Arial" w:hAnsi="Arial" w:eastAsia="Arial" w:cs="Arial"/>
          <w:sz w:val="24"/>
          <w:szCs w:val="24"/>
          <w:vertAlign w:val="baseline"/>
        </w:rPr>
        <w:t xml:space="preserve">All applicants will be contacted by a </w:t>
      </w:r>
      <w:r w:rsidRPr="180A9F21" w:rsidR="00000000">
        <w:rPr>
          <w:rFonts w:ascii="Arial" w:hAnsi="Arial" w:eastAsia="Arial" w:cs="Arial"/>
          <w:sz w:val="24"/>
          <w:szCs w:val="24"/>
        </w:rPr>
        <w:t>Community Regeneration</w:t>
      </w:r>
      <w:r w:rsidRPr="180A9F21" w:rsidR="00000000">
        <w:rPr>
          <w:rFonts w:ascii="Arial" w:hAnsi="Arial" w:eastAsia="Arial" w:cs="Arial"/>
          <w:sz w:val="24"/>
          <w:szCs w:val="24"/>
          <w:vertAlign w:val="baseline"/>
        </w:rPr>
        <w:t xml:space="preserve"> Officer in writing.  If successful, an Acceptance Form and Bank Details Form will be enclosed, together with a statement of conditions and a </w:t>
      </w:r>
      <w:r w:rsidRPr="180A9F21" w:rsidR="00000000">
        <w:rPr>
          <w:rFonts w:ascii="Arial" w:hAnsi="Arial" w:eastAsia="Arial" w:cs="Arial"/>
          <w:sz w:val="24"/>
          <w:szCs w:val="24"/>
        </w:rPr>
        <w:t>Completion</w:t>
      </w:r>
      <w:r w:rsidRPr="180A9F21" w:rsidR="00000000">
        <w:rPr>
          <w:rFonts w:ascii="Arial" w:hAnsi="Arial" w:eastAsia="Arial" w:cs="Arial"/>
          <w:sz w:val="24"/>
          <w:szCs w:val="24"/>
          <w:vertAlign w:val="baseline"/>
        </w:rPr>
        <w:t xml:space="preserve"> Form which should be returned once the project is completed (no later than 12 months after award).  No payment will be made until all relevant paperwork has been submitted.  Payments will be made in advance via BACS transfer.</w:t>
      </w:r>
      <w:r w:rsidRPr="180A9F21" w:rsidR="04A3558E">
        <w:rPr>
          <w:rFonts w:ascii="Arial" w:hAnsi="Arial" w:eastAsia="Arial" w:cs="Arial"/>
          <w:sz w:val="24"/>
          <w:szCs w:val="24"/>
          <w:vertAlign w:val="baseline"/>
        </w:rPr>
        <w:t xml:space="preserve"> Where </w:t>
      </w:r>
      <w:r w:rsidRPr="180A9F21" w:rsidR="6A5C5E8A">
        <w:rPr>
          <w:rFonts w:ascii="Arial" w:hAnsi="Arial" w:eastAsia="Arial" w:cs="Arial"/>
          <w:sz w:val="24"/>
          <w:szCs w:val="24"/>
          <w:vertAlign w:val="baseline"/>
        </w:rPr>
        <w:t>a</w:t>
      </w:r>
      <w:r w:rsidRPr="180A9F21" w:rsidR="04A3558E">
        <w:rPr>
          <w:rFonts w:ascii="Arial" w:hAnsi="Arial" w:eastAsia="Arial" w:cs="Arial"/>
          <w:sz w:val="24"/>
          <w:szCs w:val="24"/>
          <w:vertAlign w:val="baseline"/>
        </w:rPr>
        <w:t xml:space="preserve"> Completion Form for a previous grant has not been submitted, no further grants will </w:t>
      </w:r>
      <w:r w:rsidRPr="180A9F21" w:rsidR="703EC2CC">
        <w:rPr>
          <w:rFonts w:ascii="Arial" w:hAnsi="Arial" w:eastAsia="Arial" w:cs="Arial"/>
          <w:sz w:val="24"/>
          <w:szCs w:val="24"/>
          <w:vertAlign w:val="baseline"/>
        </w:rPr>
        <w:t>be awarded</w:t>
      </w:r>
      <w:r w:rsidRPr="180A9F21" w:rsidR="62EED727">
        <w:rPr>
          <w:rFonts w:ascii="Arial" w:hAnsi="Arial" w:eastAsia="Arial" w:cs="Arial"/>
          <w:sz w:val="24"/>
          <w:szCs w:val="24"/>
          <w:vertAlign w:val="baseline"/>
        </w:rPr>
        <w:t xml:space="preserve"> until it has been received.</w:t>
      </w:r>
    </w:p>
    <w:p xmlns:wp14="http://schemas.microsoft.com/office/word/2010/wordml" w:rsidRPr="00000000" w:rsidR="00000000" w:rsidDel="00000000" w:rsidP="00000000" w:rsidRDefault="00000000" w14:paraId="00000069"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6A"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vertAlign w:val="baseline"/>
          <w:rtl w:val="0"/>
        </w:rPr>
        <w:t xml:space="preserve">Applications that do not succeed may be resubmitted at a subsequent round but must use a new application form.  Applications will only be carried over from one round to the next</w:t>
      </w:r>
      <w:r w:rsidRPr="00000000" w:rsidDel="00000000" w:rsidR="00000000">
        <w:rPr>
          <w:rFonts w:ascii="Arial" w:hAnsi="Arial" w:eastAsia="Arial" w:cs="Arial"/>
          <w:sz w:val="24"/>
          <w:szCs w:val="24"/>
          <w:rtl w:val="0"/>
        </w:rPr>
        <w:t xml:space="preserve"> at the discretion of the grant panel.</w:t>
      </w:r>
      <w:r w:rsidRPr="00000000" w:rsidDel="00000000" w:rsidR="00000000">
        <w:rPr>
          <w:rFonts w:ascii="Arial" w:hAnsi="Arial" w:eastAsia="Arial" w:cs="Arial"/>
          <w:sz w:val="24"/>
          <w:szCs w:val="24"/>
          <w:vertAlign w:val="baseline"/>
          <w:rtl w:val="0"/>
        </w:rPr>
        <w:t xml:space="preserve"> All issues raised in respect of a rejected application must be addressed in resubmission.</w:t>
      </w:r>
    </w:p>
    <w:p xmlns:wp14="http://schemas.microsoft.com/office/word/2010/wordml" w:rsidRPr="00000000" w:rsidR="00000000" w:rsidDel="00000000" w:rsidP="00000000" w:rsidRDefault="00000000" w14:paraId="0000006B"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6C" wp14:textId="77777777">
      <w:pPr>
        <w:spacing w:after="0" w:line="240" w:lineRule="auto"/>
        <w:rPr>
          <w:rFonts w:ascii="Arial" w:hAnsi="Arial" w:eastAsia="Arial" w:cs="Arial"/>
          <w:b w:val="0"/>
          <w:sz w:val="24"/>
          <w:szCs w:val="24"/>
          <w:vertAlign w:val="baseline"/>
        </w:rPr>
      </w:pPr>
      <w:r w:rsidRPr="00000000" w:rsidDel="00000000" w:rsidR="00000000">
        <w:rPr>
          <w:rFonts w:ascii="Arial" w:hAnsi="Arial" w:eastAsia="Arial" w:cs="Arial"/>
          <w:b w:val="1"/>
          <w:sz w:val="24"/>
          <w:szCs w:val="24"/>
          <w:vertAlign w:val="baseline"/>
          <w:rtl w:val="0"/>
        </w:rPr>
        <w:t xml:space="preserve">How do I get an application form?</w:t>
      </w:r>
      <w:r w:rsidRPr="00000000" w:rsidDel="00000000" w:rsidR="00000000">
        <w:rPr>
          <w:rtl w:val="0"/>
        </w:rPr>
      </w:r>
    </w:p>
    <w:p xmlns:wp14="http://schemas.microsoft.com/office/word/2010/wordml" w:rsidRPr="00000000" w:rsidR="00000000" w:rsidDel="00000000" w:rsidP="00000000" w:rsidRDefault="00000000" w14:paraId="0000006D"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6E" wp14:textId="77777777">
      <w:pPr>
        <w:spacing w:after="0" w:line="240" w:lineRule="auto"/>
        <w:rPr>
          <w:rFonts w:ascii="Arial" w:hAnsi="Arial" w:eastAsia="Arial" w:cs="Arial"/>
          <w:sz w:val="24"/>
          <w:szCs w:val="24"/>
          <w:vertAlign w:val="baseline"/>
        </w:rPr>
      </w:pPr>
      <w:r w:rsidRPr="00000000" w:rsidDel="00000000" w:rsidR="00000000">
        <w:rPr>
          <w:rFonts w:ascii="Arial" w:hAnsi="Arial" w:eastAsia="Arial" w:cs="Arial"/>
          <w:sz w:val="24"/>
          <w:szCs w:val="24"/>
          <w:vertAlign w:val="baseline"/>
          <w:rtl w:val="0"/>
        </w:rPr>
        <w:t xml:space="preserve">Application forms are available on the Council</w:t>
      </w:r>
      <w:r w:rsidRPr="00000000" w:rsidDel="00000000" w:rsidR="00000000">
        <w:rPr>
          <w:rFonts w:ascii="Arial" w:hAnsi="Arial" w:eastAsia="Arial" w:cs="Arial"/>
          <w:sz w:val="24"/>
          <w:szCs w:val="24"/>
          <w:rtl w:val="0"/>
        </w:rPr>
        <w:t xml:space="preserve">’</w:t>
      </w:r>
      <w:r w:rsidRPr="00000000" w:rsidDel="00000000" w:rsidR="00000000">
        <w:rPr>
          <w:rFonts w:ascii="Arial" w:hAnsi="Arial" w:eastAsia="Arial" w:cs="Arial"/>
          <w:sz w:val="24"/>
          <w:szCs w:val="24"/>
          <w:vertAlign w:val="baseline"/>
          <w:rtl w:val="0"/>
        </w:rPr>
        <w:t xml:space="preserve">s website:</w:t>
      </w:r>
    </w:p>
    <w:p xmlns:wp14="http://schemas.microsoft.com/office/word/2010/wordml" w:rsidRPr="00000000" w:rsidR="00000000" w:rsidDel="00000000" w:rsidP="00000000" w:rsidRDefault="00000000" w14:paraId="0000006F"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0" wp14:textId="77777777">
      <w:pPr>
        <w:spacing w:after="0" w:line="240" w:lineRule="auto"/>
        <w:rPr>
          <w:rFonts w:ascii="Arial" w:hAnsi="Arial" w:eastAsia="Arial" w:cs="Arial"/>
          <w:vertAlign w:val="baseline"/>
        </w:rPr>
      </w:pPr>
      <w:hyperlink r:id="rId7">
        <w:r w:rsidRPr="00000000" w:rsidDel="00000000" w:rsidR="00000000">
          <w:rPr>
            <w:rFonts w:ascii="Arial" w:hAnsi="Arial" w:eastAsia="Arial" w:cs="Arial"/>
            <w:color w:val="1155cc"/>
            <w:u w:val="single"/>
            <w:vertAlign w:val="baseline"/>
            <w:rtl w:val="0"/>
          </w:rPr>
          <w:t xml:space="preserve">http://www.northumberland.gov.uk/Business/Grants/Grants-Funding.aspx#communitychestscheme </w:t>
        </w:r>
      </w:hyperlink>
      <w:r w:rsidRPr="00000000" w:rsidDel="00000000" w:rsidR="00000000">
        <w:rPr>
          <w:rtl w:val="0"/>
        </w:rPr>
      </w:r>
    </w:p>
    <w:p xmlns:wp14="http://schemas.microsoft.com/office/word/2010/wordml" w:rsidRPr="00000000" w:rsidR="00000000" w:rsidDel="00000000" w:rsidP="00000000" w:rsidRDefault="00000000" w14:paraId="00000071"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2" wp14:textId="4CE860BE">
      <w:pPr>
        <w:spacing w:after="0" w:line="240" w:lineRule="auto"/>
        <w:rPr>
          <w:rFonts w:ascii="Arial" w:hAnsi="Arial" w:eastAsia="Arial" w:cs="Arial"/>
          <w:sz w:val="24"/>
          <w:szCs w:val="24"/>
          <w:vertAlign w:val="baseline"/>
        </w:rPr>
      </w:pPr>
      <w:r w:rsidRPr="68CC71F4" w:rsidR="68CC71F4">
        <w:rPr>
          <w:rFonts w:ascii="Arial" w:hAnsi="Arial" w:eastAsia="Arial" w:cs="Arial"/>
          <w:sz w:val="24"/>
          <w:szCs w:val="24"/>
          <w:vertAlign w:val="baseline"/>
        </w:rPr>
        <w:t xml:space="preserve">or by contacting </w:t>
      </w:r>
      <w:r w:rsidRPr="68CC71F4" w:rsidR="68CC71F4">
        <w:rPr>
          <w:rFonts w:ascii="Arial" w:hAnsi="Arial" w:eastAsia="Arial" w:cs="Arial"/>
          <w:sz w:val="24"/>
          <w:szCs w:val="24"/>
        </w:rPr>
        <w:t>Community Regeneration</w:t>
      </w:r>
      <w:r w:rsidRPr="68CC71F4" w:rsidR="68CC71F4">
        <w:rPr>
          <w:rFonts w:ascii="Arial" w:hAnsi="Arial" w:eastAsia="Arial" w:cs="Arial"/>
          <w:sz w:val="24"/>
          <w:szCs w:val="24"/>
          <w:vertAlign w:val="baseline"/>
        </w:rPr>
        <w:t xml:space="preserve">, </w:t>
      </w:r>
      <w:r w:rsidRPr="68CC71F4" w:rsidR="62DC2D95">
        <w:rPr>
          <w:rFonts w:ascii="Arial" w:hAnsi="Arial" w:eastAsia="Arial" w:cs="Arial"/>
          <w:sz w:val="24"/>
          <w:szCs w:val="24"/>
          <w:vertAlign w:val="baseline"/>
        </w:rPr>
        <w:t xml:space="preserve">Economic Growth &amp; Regeneration Team, </w:t>
      </w:r>
      <w:r w:rsidRPr="68CC71F4" w:rsidR="68CC71F4">
        <w:rPr>
          <w:rFonts w:ascii="Arial" w:hAnsi="Arial" w:eastAsia="Arial" w:cs="Arial"/>
          <w:sz w:val="24"/>
          <w:szCs w:val="24"/>
          <w:vertAlign w:val="baseline"/>
        </w:rPr>
        <w:t xml:space="preserve">Economy &amp; Regeneration Service, </w:t>
      </w:r>
      <w:r w:rsidRPr="68CC71F4" w:rsidR="68CC71F4">
        <w:rPr>
          <w:rFonts w:ascii="Arial" w:hAnsi="Arial" w:eastAsia="Arial" w:cs="Arial"/>
          <w:sz w:val="24"/>
          <w:szCs w:val="24"/>
        </w:rPr>
        <w:t>Place Directorate,</w:t>
      </w:r>
      <w:r w:rsidRPr="68CC71F4" w:rsidR="68CC71F4">
        <w:rPr>
          <w:rFonts w:ascii="Arial" w:hAnsi="Arial" w:eastAsia="Arial" w:cs="Arial"/>
          <w:sz w:val="24"/>
          <w:szCs w:val="24"/>
          <w:vertAlign w:val="baseline"/>
        </w:rPr>
        <w:t xml:space="preserve"> Northumberland County Council, County Hall, Morpeth NE61 2EF.</w:t>
      </w:r>
    </w:p>
    <w:p xmlns:wp14="http://schemas.microsoft.com/office/word/2010/wordml" w:rsidRPr="00000000" w:rsidR="00000000" w:rsidDel="00000000" w:rsidP="00000000" w:rsidRDefault="00000000" w14:paraId="00000073" wp14:textId="77777777">
      <w:pPr>
        <w:spacing w:after="0" w:line="240" w:lineRule="auto"/>
        <w:rPr>
          <w:rFonts w:ascii="Arial" w:hAnsi="Arial" w:eastAsia="Arial" w:cs="Arial"/>
          <w:sz w:val="24"/>
          <w:szCs w:val="24"/>
          <w:vertAlign w:val="baseline"/>
        </w:rPr>
      </w:pPr>
      <w:r w:rsidRPr="00000000" w:rsidDel="00000000" w:rsidR="00000000">
        <w:rPr>
          <w:rtl w:val="0"/>
        </w:rPr>
      </w:r>
    </w:p>
    <w:p xmlns:wp14="http://schemas.microsoft.com/office/word/2010/wordml" w:rsidRPr="00000000" w:rsidR="00000000" w:rsidDel="00000000" w:rsidP="00000000" w:rsidRDefault="00000000" w14:paraId="00000074"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vertAlign w:val="baseline"/>
          <w:rtl w:val="0"/>
        </w:rPr>
        <w:t xml:space="preserve">Email: </w:t>
      </w:r>
      <w:r w:rsidRPr="00000000" w:rsidDel="00000000" w:rsidR="00000000">
        <w:rPr>
          <w:rFonts w:ascii="Arial" w:hAnsi="Arial" w:eastAsia="Arial" w:cs="Arial"/>
          <w:sz w:val="24"/>
          <w:szCs w:val="24"/>
          <w:rtl w:val="0"/>
        </w:rPr>
        <w:t xml:space="preserve">communitychest</w:t>
      </w:r>
      <w:hyperlink r:id="rId8">
        <w:r w:rsidRPr="00000000" w:rsidDel="00000000" w:rsidR="00000000">
          <w:rPr>
            <w:rFonts w:ascii="Arial" w:hAnsi="Arial" w:eastAsia="Arial" w:cs="Arial"/>
            <w:color w:val="000000"/>
            <w:sz w:val="24"/>
            <w:szCs w:val="24"/>
            <w:u w:val="none"/>
            <w:vertAlign w:val="baseline"/>
            <w:rtl w:val="0"/>
          </w:rPr>
          <w:t xml:space="preserve">@northumberland.gov.uk</w:t>
        </w:r>
      </w:hyperlink>
      <w:r w:rsidRPr="00000000" w:rsidDel="00000000" w:rsidR="00000000">
        <w:rPr>
          <w:rtl w:val="0"/>
        </w:rPr>
      </w:r>
    </w:p>
    <w:p xmlns:wp14="http://schemas.microsoft.com/office/word/2010/wordml" w:rsidRPr="00000000" w:rsidR="00000000" w:rsidDel="00000000" w:rsidP="00000000" w:rsidRDefault="00000000" w14:paraId="00000075"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6" wp14:textId="036E26CA">
      <w:pPr>
        <w:spacing w:after="0" w:line="240" w:lineRule="auto"/>
        <w:rPr>
          <w:rFonts w:ascii="Arial" w:hAnsi="Arial" w:eastAsia="Arial" w:cs="Arial"/>
          <w:sz w:val="24"/>
          <w:szCs w:val="24"/>
        </w:rPr>
      </w:pPr>
      <w:r w:rsidRPr="68CC71F4" w:rsidR="68CC71F4">
        <w:rPr>
          <w:rFonts w:ascii="Arial" w:hAnsi="Arial" w:eastAsia="Arial" w:cs="Arial"/>
          <w:sz w:val="24"/>
          <w:szCs w:val="24"/>
        </w:rPr>
        <w:t>If you require further advice, please contact the Community Regeneration:</w:t>
      </w:r>
    </w:p>
    <w:p xmlns:wp14="http://schemas.microsoft.com/office/word/2010/wordml" w:rsidRPr="00000000" w:rsidR="00000000" w:rsidDel="00000000" w:rsidP="00000000" w:rsidRDefault="00000000" w14:paraId="00000077"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8" wp14:textId="77777777">
      <w:pPr>
        <w:spacing w:after="0" w:line="240" w:lineRule="auto"/>
        <w:rPr>
          <w:rFonts w:ascii="Arial" w:hAnsi="Arial" w:eastAsia="Arial" w:cs="Arial"/>
          <w:sz w:val="24"/>
          <w:szCs w:val="24"/>
        </w:rPr>
      </w:pPr>
      <w:r w:rsidRPr="00000000" w:rsidDel="00000000" w:rsidR="00000000">
        <w:rPr>
          <w:rFonts w:ascii="Arial" w:hAnsi="Arial" w:eastAsia="Arial" w:cs="Arial"/>
          <w:sz w:val="24"/>
          <w:szCs w:val="24"/>
          <w:rtl w:val="0"/>
        </w:rPr>
        <w:t xml:space="preserve">Iain Hedley, Community Regeneration Officer</w:t>
      </w:r>
    </w:p>
    <w:p xmlns:wp14="http://schemas.microsoft.com/office/word/2010/wordml" w:rsidRPr="00000000" w:rsidR="00000000" w:rsidDel="00000000" w:rsidP="00000000" w:rsidRDefault="00000000" w14:paraId="00000079" wp14:textId="77777777">
      <w:pPr>
        <w:spacing w:after="0" w:line="240" w:lineRule="auto"/>
        <w:rPr>
          <w:rFonts w:ascii="Arial" w:hAnsi="Arial" w:eastAsia="Arial" w:cs="Arial"/>
          <w:sz w:val="24"/>
          <w:szCs w:val="24"/>
          <w:highlight w:val="white"/>
        </w:rPr>
      </w:pPr>
      <w:r w:rsidRPr="00000000" w:rsidDel="00000000" w:rsidR="00000000">
        <w:rPr>
          <w:rFonts w:ascii="Arial" w:hAnsi="Arial" w:eastAsia="Arial" w:cs="Arial"/>
          <w:sz w:val="24"/>
          <w:szCs w:val="24"/>
          <w:rtl w:val="0"/>
        </w:rPr>
        <w:t xml:space="preserve">07747 473 687</w:t>
      </w:r>
      <w:r w:rsidRPr="00000000" w:rsidDel="00000000" w:rsidR="00000000">
        <w:rPr>
          <w:rtl w:val="0"/>
        </w:rPr>
      </w:r>
    </w:p>
    <w:p xmlns:wp14="http://schemas.microsoft.com/office/word/2010/wordml" w:rsidRPr="00000000" w:rsidR="00000000" w:rsidDel="00000000" w:rsidP="00000000" w:rsidRDefault="00000000" w14:paraId="0000007A" wp14:textId="77777777">
      <w:pPr>
        <w:spacing w:after="0" w:line="240" w:lineRule="auto"/>
        <w:rPr>
          <w:rFonts w:ascii="Arial" w:hAnsi="Arial" w:eastAsia="Arial" w:cs="Arial"/>
          <w:sz w:val="24"/>
          <w:szCs w:val="24"/>
        </w:rPr>
      </w:pPr>
      <w:r w:rsidRPr="00000000" w:rsidDel="00000000" w:rsidR="00000000">
        <w:rPr>
          <w:rtl w:val="0"/>
        </w:rPr>
      </w:r>
    </w:p>
    <w:p xmlns:wp14="http://schemas.microsoft.com/office/word/2010/wordml" w:rsidRPr="00000000" w:rsidR="00000000" w:rsidDel="00000000" w:rsidP="00000000" w:rsidRDefault="00000000" w14:paraId="0000007B" wp14:textId="77777777">
      <w:pPr>
        <w:spacing w:after="0" w:line="240" w:lineRule="auto"/>
        <w:rPr>
          <w:rFonts w:ascii="Arial" w:hAnsi="Arial" w:eastAsia="Arial" w:cs="Arial"/>
          <w:sz w:val="24"/>
          <w:szCs w:val="24"/>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07C" wp14:textId="77777777">
      <w:pPr>
        <w:tabs>
          <w:tab w:val="left" w:pos="1701"/>
        </w:tabs>
        <w:spacing w:after="0" w:line="240" w:lineRule="auto"/>
        <w:rPr>
          <w:rFonts w:ascii="Arial" w:hAnsi="Arial" w:eastAsia="Arial" w:cs="Arial"/>
          <w:b w:val="0"/>
          <w:sz w:val="28"/>
          <w:szCs w:val="28"/>
          <w:vertAlign w:val="baseline"/>
        </w:rPr>
      </w:pPr>
      <w:r w:rsidRPr="00000000" w:rsidDel="00000000" w:rsidR="00000000">
        <w:rPr>
          <w:rFonts w:ascii="Arial" w:hAnsi="Arial" w:eastAsia="Arial" w:cs="Arial"/>
          <w:b w:val="1"/>
          <w:sz w:val="28"/>
          <w:szCs w:val="28"/>
          <w:vertAlign w:val="baseline"/>
          <w:rtl w:val="0"/>
        </w:rPr>
        <w:t xml:space="preserve">Conditions</w:t>
      </w:r>
      <w:r w:rsidRPr="00000000" w:rsidDel="00000000" w:rsidR="00000000">
        <w:rPr>
          <w:rtl w:val="0"/>
        </w:rPr>
      </w:r>
    </w:p>
    <w:p xmlns:wp14="http://schemas.microsoft.com/office/word/2010/wordml" w:rsidRPr="00000000" w:rsidR="00000000" w:rsidDel="00000000" w:rsidP="00000000" w:rsidRDefault="00000000" w14:paraId="0000007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rPr>
          <w:rFonts w:ascii="Arial" w:hAnsi="Arial" w:eastAsia="Arial" w:cs="Arial"/>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180A9F21" w:rsidRDefault="00000000" w14:paraId="6AD1EE08" wp14:textId="728F9DA1">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vertAlign w:val="baseline"/>
          <w:lang w:val="en-GB"/>
        </w:rPr>
      </w:pPr>
      <w:r w:rsidRPr="180A9F21" w:rsidR="180A9F21">
        <w:rPr>
          <w:rFonts w:ascii="Arial" w:hAnsi="Arial" w:eastAsia="Arial" w:cs="Arial"/>
          <w:b w:val="0"/>
          <w:bCs w:val="0"/>
          <w:i w:val="0"/>
          <w:iCs w:val="0"/>
          <w:caps w:val="0"/>
          <w:smallCaps w:val="0"/>
          <w:noProof w:val="0"/>
          <w:color w:val="000000" w:themeColor="text1" w:themeTint="FF" w:themeShade="FF"/>
          <w:sz w:val="22"/>
          <w:szCs w:val="22"/>
          <w:lang w:val="en-GB"/>
        </w:rPr>
        <w:t xml:space="preserve">1.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The project must not start, or be contractually committed, before the grant offer date.</w:t>
      </w:r>
    </w:p>
    <w:p xmlns:wp14="http://schemas.microsoft.com/office/word/2010/wordml" w:rsidRPr="00000000" w:rsidR="00000000" w:rsidDel="00000000" w:rsidP="68CC71F4" w:rsidRDefault="00000000" w14:paraId="7209C085" wp14:textId="75D73E7E">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290143BC" w:rsidP="180A9F21" w:rsidRDefault="290143BC" w14:paraId="002E6F3B" w14:textId="2A4E0F51">
      <w:pPr>
        <w:pStyle w:val="Normal"/>
        <w:tabs>
          <w:tab w:val="left" w:leader="none" w:pos="2977"/>
        </w:tabs>
        <w:bidi w:val="0"/>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290143BC">
        <w:rPr>
          <w:rFonts w:ascii="Arial" w:hAnsi="Arial" w:eastAsia="Arial" w:cs="Arial"/>
          <w:b w:val="0"/>
          <w:bCs w:val="0"/>
          <w:i w:val="0"/>
          <w:iCs w:val="0"/>
          <w:caps w:val="0"/>
          <w:smallCaps w:val="0"/>
          <w:noProof w:val="0"/>
          <w:color w:val="000000" w:themeColor="text1" w:themeTint="FF" w:themeShade="FF"/>
          <w:sz w:val="22"/>
          <w:szCs w:val="22"/>
          <w:lang w:val="en-GB"/>
        </w:rPr>
        <w:t xml:space="preserve">2.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All projects, or expenditure, must be completed within 12 months of notification of award. In exceptional circumstances, an extension may be granted.</w:t>
      </w:r>
    </w:p>
    <w:p w:rsidR="67F49910" w:rsidP="180A9F21" w:rsidRDefault="67F49910" w14:paraId="57391B1B" w14:textId="44F3086E">
      <w:pPr>
        <w:pStyle w:val="Normal"/>
        <w:tabs>
          <w:tab w:val="left" w:leader="none" w:pos="2977"/>
        </w:tabs>
        <w:bidi w:val="0"/>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67F49910">
        <w:rPr>
          <w:rFonts w:ascii="Arial" w:hAnsi="Arial" w:eastAsia="Arial" w:cs="Arial"/>
          <w:b w:val="0"/>
          <w:bCs w:val="0"/>
          <w:i w:val="0"/>
          <w:iCs w:val="0"/>
          <w:caps w:val="0"/>
          <w:smallCaps w:val="0"/>
          <w:noProof w:val="0"/>
          <w:color w:val="000000" w:themeColor="text1" w:themeTint="FF" w:themeShade="FF"/>
          <w:sz w:val="22"/>
          <w:szCs w:val="22"/>
          <w:lang w:val="en-GB"/>
        </w:rPr>
        <w:t xml:space="preserve">3.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Best value must always be demonstrated by the Grant Recipient when purchasing items. The Council may ask for this evidence to be supplied, </w:t>
      </w:r>
      <w:proofErr w:type="gramStart"/>
      <w:r w:rsidRPr="180A9F21" w:rsidR="173409EB">
        <w:rPr>
          <w:rFonts w:ascii="Arial" w:hAnsi="Arial" w:eastAsia="Arial" w:cs="Arial"/>
          <w:b w:val="0"/>
          <w:bCs w:val="0"/>
          <w:i w:val="0"/>
          <w:iCs w:val="0"/>
          <w:caps w:val="0"/>
          <w:smallCaps w:val="0"/>
          <w:noProof w:val="0"/>
          <w:color w:val="000000" w:themeColor="text1" w:themeTint="FF" w:themeShade="FF"/>
          <w:sz w:val="22"/>
          <w:szCs w:val="22"/>
          <w:lang w:val="en-GB"/>
        </w:rPr>
        <w:t>e.g.</w:t>
      </w:r>
      <w:proofErr w:type="gramEnd"/>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 competitive quotations, screenshots from websites, etc.</w:t>
      </w:r>
    </w:p>
    <w:p xmlns:wp14="http://schemas.microsoft.com/office/word/2010/wordml" w:rsidRPr="00000000" w:rsidR="00000000" w:rsidDel="00000000" w:rsidP="180A9F21" w:rsidRDefault="00000000" w14:paraId="61CB9197" wp14:textId="3D4DE45D">
      <w:pPr>
        <w:pStyle w:val="Normal"/>
        <w:tabs>
          <w:tab w:val="left" w:leader="none" w:pos="2977"/>
        </w:tabs>
        <w:bidi w:val="0"/>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567C044C">
        <w:rPr>
          <w:rFonts w:ascii="Arial" w:hAnsi="Arial" w:eastAsia="Arial" w:cs="Arial"/>
          <w:b w:val="0"/>
          <w:bCs w:val="0"/>
          <w:i w:val="0"/>
          <w:iCs w:val="0"/>
          <w:caps w:val="0"/>
          <w:smallCaps w:val="0"/>
          <w:noProof w:val="0"/>
          <w:color w:val="000000" w:themeColor="text1" w:themeTint="FF" w:themeShade="FF"/>
          <w:sz w:val="22"/>
          <w:szCs w:val="22"/>
          <w:lang w:val="en-GB"/>
        </w:rPr>
        <w:t xml:space="preserve">4.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The Grant Recipient must submit a monitoring form when the project is completed. Copies of invoices and receipts must be submitted with this form. Failure to do so may prevent further funding from the Council. </w:t>
      </w:r>
    </w:p>
    <w:p xmlns:wp14="http://schemas.microsoft.com/office/word/2010/wordml" w:rsidRPr="00000000" w:rsidR="00000000" w:rsidDel="00000000" w:rsidP="180A9F21" w:rsidRDefault="00000000" w14:paraId="377DC925" wp14:textId="60DAD593">
      <w:pPr>
        <w:pStyle w:val="Normal"/>
        <w:tabs>
          <w:tab w:val="left" w:leader="none" w:pos="2977"/>
        </w:tabs>
        <w:bidi w:val="0"/>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613F9289">
        <w:rPr>
          <w:rFonts w:ascii="Arial" w:hAnsi="Arial" w:eastAsia="Arial" w:cs="Arial"/>
          <w:b w:val="0"/>
          <w:bCs w:val="0"/>
          <w:i w:val="0"/>
          <w:iCs w:val="0"/>
          <w:caps w:val="0"/>
          <w:smallCaps w:val="0"/>
          <w:noProof w:val="0"/>
          <w:color w:val="000000" w:themeColor="text1" w:themeTint="FF" w:themeShade="FF"/>
          <w:sz w:val="22"/>
          <w:szCs w:val="22"/>
          <w:lang w:val="en-GB"/>
        </w:rPr>
        <w:t xml:space="preserve">5.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The applicant must have security of tenure on any facility to be grant aided either by ownership of the freehold or by means of a lease that has at least five years duration when the application is made.</w:t>
      </w:r>
    </w:p>
    <w:p xmlns:wp14="http://schemas.microsoft.com/office/word/2010/wordml" w:rsidRPr="00000000" w:rsidR="00000000" w:rsidDel="00000000" w:rsidP="180A9F21" w:rsidRDefault="00000000" w14:paraId="4135D505" wp14:textId="141E64AF">
      <w:pPr>
        <w:pStyle w:val="Normal"/>
        <w:tabs>
          <w:tab w:val="left" w:leader="none" w:pos="2977"/>
        </w:tabs>
        <w:bidi w:val="0"/>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41FE7E03">
        <w:rPr>
          <w:rFonts w:ascii="Arial" w:hAnsi="Arial" w:eastAsia="Arial" w:cs="Arial"/>
          <w:b w:val="0"/>
          <w:bCs w:val="0"/>
          <w:i w:val="0"/>
          <w:iCs w:val="0"/>
          <w:caps w:val="0"/>
          <w:smallCaps w:val="0"/>
          <w:noProof w:val="0"/>
          <w:color w:val="000000" w:themeColor="text1" w:themeTint="FF" w:themeShade="FF"/>
          <w:sz w:val="22"/>
          <w:szCs w:val="22"/>
          <w:lang w:val="en-GB"/>
        </w:rPr>
        <w:t xml:space="preserve">6.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Unless otherwise agreed, any unspent grant must be returned to the Council. </w:t>
      </w:r>
    </w:p>
    <w:p xmlns:wp14="http://schemas.microsoft.com/office/word/2010/wordml" w:rsidRPr="00000000" w:rsidR="00000000" w:rsidDel="00000000" w:rsidP="180A9F21" w:rsidRDefault="00000000" w14:paraId="22EA87C4" wp14:textId="2E92406C">
      <w:pPr>
        <w:pStyle w:val="Normal"/>
        <w:tabs>
          <w:tab w:val="left" w:leader="none" w:pos="2977"/>
        </w:tabs>
        <w:bidi w:val="0"/>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676B8F99">
        <w:rPr>
          <w:rFonts w:ascii="Arial" w:hAnsi="Arial" w:eastAsia="Arial" w:cs="Arial"/>
          <w:b w:val="0"/>
          <w:bCs w:val="0"/>
          <w:i w:val="0"/>
          <w:iCs w:val="0"/>
          <w:caps w:val="0"/>
          <w:smallCaps w:val="0"/>
          <w:noProof w:val="0"/>
          <w:color w:val="000000" w:themeColor="text1" w:themeTint="FF" w:themeShade="FF"/>
          <w:sz w:val="22"/>
          <w:szCs w:val="22"/>
          <w:lang w:val="en-GB"/>
        </w:rPr>
        <w:t xml:space="preserve">7.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If the grant aided project is disposed </w:t>
      </w:r>
      <w:r w:rsidRPr="180A9F21" w:rsidR="034C78EE">
        <w:rPr>
          <w:rFonts w:ascii="Arial" w:hAnsi="Arial" w:eastAsia="Arial" w:cs="Arial"/>
          <w:b w:val="0"/>
          <w:bCs w:val="0"/>
          <w:i w:val="0"/>
          <w:iCs w:val="0"/>
          <w:caps w:val="0"/>
          <w:smallCaps w:val="0"/>
          <w:noProof w:val="0"/>
          <w:color w:val="000000" w:themeColor="text1" w:themeTint="FF" w:themeShade="FF"/>
          <w:sz w:val="22"/>
          <w:szCs w:val="22"/>
          <w:lang w:val="en-GB"/>
        </w:rPr>
        <w:t>of or</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 ceases to be used for the purpose the grant is given, the Council reserves the right to reclaim all or part of the grant. </w:t>
      </w:r>
    </w:p>
    <w:p xmlns:wp14="http://schemas.microsoft.com/office/word/2010/wordml" w:rsidRPr="00000000" w:rsidR="00000000" w:rsidDel="00000000" w:rsidP="180A9F21" w:rsidRDefault="00000000" w14:paraId="23580FBD" wp14:textId="32CF8508">
      <w:pPr>
        <w:pStyle w:val="Normal"/>
        <w:tabs>
          <w:tab w:val="left" w:leader="none" w:pos="2977"/>
        </w:tabs>
        <w:bidi w:val="0"/>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0CFD90C8">
        <w:rPr>
          <w:rFonts w:ascii="Arial" w:hAnsi="Arial" w:eastAsia="Arial" w:cs="Arial"/>
          <w:b w:val="0"/>
          <w:bCs w:val="0"/>
          <w:i w:val="0"/>
          <w:iCs w:val="0"/>
          <w:caps w:val="0"/>
          <w:smallCaps w:val="0"/>
          <w:noProof w:val="0"/>
          <w:color w:val="000000" w:themeColor="text1" w:themeTint="FF" w:themeShade="FF"/>
          <w:sz w:val="22"/>
          <w:szCs w:val="22"/>
          <w:lang w:val="en-GB"/>
        </w:rPr>
        <w:t xml:space="preserve">8.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Grant Recipients must ensure all relevant permissions and licences are obtained before they apply.</w:t>
      </w:r>
    </w:p>
    <w:p xmlns:wp14="http://schemas.microsoft.com/office/word/2010/wordml" w:rsidRPr="00000000" w:rsidR="00000000" w:rsidDel="00000000" w:rsidP="180A9F21" w:rsidRDefault="00000000" w14:paraId="797F9DA7" wp14:textId="5A18166E">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1DF595CF">
        <w:rPr>
          <w:rFonts w:ascii="Arial" w:hAnsi="Arial" w:eastAsia="Arial" w:cs="Arial"/>
          <w:b w:val="0"/>
          <w:bCs w:val="0"/>
          <w:i w:val="0"/>
          <w:iCs w:val="0"/>
          <w:caps w:val="0"/>
          <w:smallCaps w:val="0"/>
          <w:noProof w:val="0"/>
          <w:color w:val="000000" w:themeColor="text1" w:themeTint="FF" w:themeShade="FF"/>
          <w:sz w:val="22"/>
          <w:szCs w:val="22"/>
          <w:lang w:val="en-GB"/>
        </w:rPr>
        <w:t xml:space="preserve">9.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All liabilities for the project remain with the Grant Recipient and are not the responsibility of the Council, its partners, agents or</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 employees.</w:t>
      </w:r>
    </w:p>
    <w:p xmlns:wp14="http://schemas.microsoft.com/office/word/2010/wordml" w:rsidRPr="00000000" w:rsidR="00000000" w:rsidDel="00000000" w:rsidP="68CC71F4" w:rsidRDefault="00000000" w14:paraId="3A0B97F8" wp14:textId="6AE4B716">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180A9F21" w:rsidRDefault="00000000" w14:paraId="58449BD2" wp14:textId="449174CA">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2305A728">
        <w:rPr>
          <w:rFonts w:ascii="Arial" w:hAnsi="Arial" w:eastAsia="Arial" w:cs="Arial"/>
          <w:b w:val="0"/>
          <w:bCs w:val="0"/>
          <w:i w:val="0"/>
          <w:iCs w:val="0"/>
          <w:caps w:val="0"/>
          <w:smallCaps w:val="0"/>
          <w:noProof w:val="0"/>
          <w:color w:val="000000" w:themeColor="text1" w:themeTint="FF" w:themeShade="FF"/>
          <w:sz w:val="22"/>
          <w:szCs w:val="22"/>
          <w:lang w:val="en-GB"/>
        </w:rPr>
        <w:t xml:space="preserve">10.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The Grant Recipient must ensure that all publicity relating to the project fully acknowledges the Council. </w:t>
      </w:r>
    </w:p>
    <w:p xmlns:wp14="http://schemas.microsoft.com/office/word/2010/wordml" w:rsidRPr="00000000" w:rsidR="00000000" w:rsidDel="00000000" w:rsidP="68CC71F4" w:rsidRDefault="00000000" w14:paraId="2C7D37B7" wp14:textId="493445DE">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180A9F21" w:rsidRDefault="00000000" w14:paraId="68A3EFCA" wp14:textId="04D69B45">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30EE901B">
        <w:rPr>
          <w:rFonts w:ascii="Arial" w:hAnsi="Arial" w:eastAsia="Arial" w:cs="Arial"/>
          <w:b w:val="0"/>
          <w:bCs w:val="0"/>
          <w:i w:val="0"/>
          <w:iCs w:val="0"/>
          <w:caps w:val="0"/>
          <w:smallCaps w:val="0"/>
          <w:noProof w:val="0"/>
          <w:color w:val="000000" w:themeColor="text1" w:themeTint="FF" w:themeShade="FF"/>
          <w:sz w:val="22"/>
          <w:szCs w:val="22"/>
          <w:lang w:val="en-GB"/>
        </w:rPr>
        <w:t xml:space="preserve">11.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If the Grant Recipient can recover VAT, then VAT must not be included in the project costs.</w:t>
      </w:r>
    </w:p>
    <w:p xmlns:wp14="http://schemas.microsoft.com/office/word/2010/wordml" w:rsidRPr="00000000" w:rsidR="00000000" w:rsidDel="00000000" w:rsidP="68CC71F4" w:rsidRDefault="00000000" w14:paraId="7EF24B21" wp14:textId="088B1920">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180A9F21" w:rsidRDefault="00000000" w14:paraId="4A8A1EB5" wp14:textId="1FCBD4CE">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32836FD1">
        <w:rPr>
          <w:rFonts w:ascii="Arial" w:hAnsi="Arial" w:eastAsia="Arial" w:cs="Arial"/>
          <w:b w:val="0"/>
          <w:bCs w:val="0"/>
          <w:i w:val="0"/>
          <w:iCs w:val="0"/>
          <w:caps w:val="0"/>
          <w:smallCaps w:val="0"/>
          <w:noProof w:val="0"/>
          <w:color w:val="000000" w:themeColor="text1" w:themeTint="FF" w:themeShade="FF"/>
          <w:sz w:val="22"/>
          <w:szCs w:val="22"/>
          <w:lang w:val="en-GB"/>
        </w:rPr>
        <w:t xml:space="preserve">12.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The Grant Recipient must demonstrate a commitment to equality of opportunity.  </w:t>
      </w:r>
    </w:p>
    <w:p xmlns:wp14="http://schemas.microsoft.com/office/word/2010/wordml" w:rsidRPr="00000000" w:rsidR="00000000" w:rsidDel="00000000" w:rsidP="68CC71F4" w:rsidRDefault="00000000" w14:paraId="50933688" wp14:textId="3A448859">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180A9F21" w:rsidRDefault="00000000" w14:paraId="1A782DF3" wp14:textId="0D6A815C">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320FD6A3">
        <w:rPr>
          <w:rFonts w:ascii="Arial" w:hAnsi="Arial" w:eastAsia="Arial" w:cs="Arial"/>
          <w:b w:val="0"/>
          <w:bCs w:val="0"/>
          <w:i w:val="0"/>
          <w:iCs w:val="0"/>
          <w:caps w:val="0"/>
          <w:smallCaps w:val="0"/>
          <w:noProof w:val="0"/>
          <w:color w:val="000000" w:themeColor="text1" w:themeTint="FF" w:themeShade="FF"/>
          <w:sz w:val="22"/>
          <w:szCs w:val="22"/>
          <w:lang w:val="en-GB"/>
        </w:rPr>
        <w:t xml:space="preserve">13.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Any equipment purchased with the grant must remain the property of the organisation and must be available for more than one member to use.  </w:t>
      </w:r>
    </w:p>
    <w:p xmlns:wp14="http://schemas.microsoft.com/office/word/2010/wordml" w:rsidRPr="00000000" w:rsidR="00000000" w:rsidDel="00000000" w:rsidP="68CC71F4" w:rsidRDefault="00000000" w14:paraId="736EEAB9" wp14:textId="58399385">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180A9F21" w:rsidRDefault="00000000" w14:paraId="668CE8F9" wp14:textId="5A4709A5">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47339263">
        <w:rPr>
          <w:rFonts w:ascii="Arial" w:hAnsi="Arial" w:eastAsia="Arial" w:cs="Arial"/>
          <w:b w:val="0"/>
          <w:bCs w:val="0"/>
          <w:i w:val="0"/>
          <w:iCs w:val="0"/>
          <w:caps w:val="0"/>
          <w:smallCaps w:val="0"/>
          <w:noProof w:val="0"/>
          <w:color w:val="000000" w:themeColor="text1" w:themeTint="FF" w:themeShade="FF"/>
          <w:sz w:val="22"/>
          <w:szCs w:val="22"/>
          <w:lang w:val="en-GB"/>
        </w:rPr>
        <w:t xml:space="preserve">14.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The Council is subject to the requirements of the Freedom of Information Act 2000 (FOIA) and the Environmental Information Regulations 2004 (EIR). The Grant Recipient shall provide all necessary assistance and cooperation which is reasonably requested by the Council for the purposes of complying with their obligations under the FOIA and EIR.</w:t>
      </w:r>
    </w:p>
    <w:p xmlns:wp14="http://schemas.microsoft.com/office/word/2010/wordml" w:rsidRPr="00000000" w:rsidR="00000000" w:rsidDel="00000000" w:rsidP="68CC71F4" w:rsidRDefault="00000000" w14:paraId="72223EB2" wp14:textId="2B9AE36B">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RPr="00000000" w:rsidR="00000000" w:rsidDel="00000000" w:rsidP="180A9F21" w:rsidRDefault="00000000" w14:paraId="2BFC0839" wp14:textId="288AE56B">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163D2D8E">
        <w:rPr>
          <w:rFonts w:ascii="Arial" w:hAnsi="Arial" w:eastAsia="Arial" w:cs="Arial"/>
          <w:b w:val="0"/>
          <w:bCs w:val="0"/>
          <w:i w:val="0"/>
          <w:iCs w:val="0"/>
          <w:caps w:val="0"/>
          <w:smallCaps w:val="0"/>
          <w:noProof w:val="0"/>
          <w:color w:val="000000" w:themeColor="text1" w:themeTint="FF" w:themeShade="FF"/>
          <w:sz w:val="22"/>
          <w:szCs w:val="22"/>
          <w:lang w:val="en-GB"/>
        </w:rPr>
        <w:t xml:space="preserve">15. </w:t>
      </w:r>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The Grant Recipient shall comply with all relevant UK and EU data protection legislation in delivering their obligations under this Agreement. The Council may use any information or data provided by the Grant Recipient or collected </w:t>
      </w:r>
      <w:proofErr w:type="gramStart"/>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during the course of</w:t>
      </w:r>
      <w:proofErr w:type="gramEnd"/>
      <w:r w:rsidRPr="180A9F21" w:rsidR="767F4C25">
        <w:rPr>
          <w:rFonts w:ascii="Arial" w:hAnsi="Arial" w:eastAsia="Arial" w:cs="Arial"/>
          <w:b w:val="0"/>
          <w:bCs w:val="0"/>
          <w:i w:val="0"/>
          <w:iCs w:val="0"/>
          <w:caps w:val="0"/>
          <w:smallCaps w:val="0"/>
          <w:noProof w:val="0"/>
          <w:color w:val="000000" w:themeColor="text1" w:themeTint="FF" w:themeShade="FF"/>
          <w:sz w:val="22"/>
          <w:szCs w:val="22"/>
          <w:lang w:val="en-GB"/>
        </w:rPr>
        <w:t xml:space="preserve"> the Agreement for the purposes of management, control and evaluation and may share this with other UK and EU public bodies (or their authorised representatives or auditors) for the purposes of monitoring, evaluation and administering State Funds and monitoring EU Regulations.</w:t>
      </w:r>
    </w:p>
    <w:p w:rsidR="180A9F21" w:rsidP="180A9F21" w:rsidRDefault="180A9F21" w14:paraId="03AC1763" w14:textId="2C25E65C">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180A9F21" w:rsidP="180A9F21" w:rsidRDefault="180A9F21" w14:paraId="3BEEEF62" w14:textId="0CEB7C06">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180A9F21" w:rsidP="180A9F21" w:rsidRDefault="180A9F21" w14:paraId="7D8AF43F" w14:textId="37724010">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180A9F21" w:rsidP="180A9F21" w:rsidRDefault="180A9F21" w14:paraId="1BA02CB6" w14:textId="6C25BD51">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5F9C9960" w:rsidP="180A9F21" w:rsidRDefault="5F9C9960" w14:paraId="76C99144" w14:textId="7F80AE5D">
      <w:pPr>
        <w:pStyle w:val="Normal"/>
        <w:tabs>
          <w:tab w:val="left" w:leader="none" w:pos="2977"/>
        </w:tabs>
        <w:bidi w:val="0"/>
        <w:spacing w:before="0" w:beforeAutospacing="off" w:after="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180A9F21" w:rsidR="5F9C9960">
        <w:rPr>
          <w:rFonts w:ascii="Arial" w:hAnsi="Arial" w:eastAsia="Arial" w:cs="Arial"/>
          <w:b w:val="0"/>
          <w:bCs w:val="0"/>
          <w:i w:val="0"/>
          <w:iCs w:val="0"/>
          <w:caps w:val="0"/>
          <w:smallCaps w:val="0"/>
          <w:noProof w:val="0"/>
          <w:color w:val="000000" w:themeColor="text1" w:themeTint="FF" w:themeShade="FF"/>
          <w:sz w:val="22"/>
          <w:szCs w:val="22"/>
          <w:lang w:val="en-GB"/>
        </w:rPr>
        <w:t>Last update 31 Aug 2022</w:t>
      </w:r>
    </w:p>
    <w:p xmlns:wp14="http://schemas.microsoft.com/office/word/2010/wordml" w:rsidRPr="00000000" w:rsidR="00000000" w:rsidDel="00000000" w:rsidP="68CC71F4" w:rsidRDefault="00000000" wp14:textId="77777777" w14:paraId="60D86A75">
      <w:pPr>
        <w:pStyle w:val="Normal"/>
        <w:bidi w:val="0"/>
        <w:spacing w:before="0" w:beforeAutospacing="off" w:after="0" w:afterAutospacing="off" w:line="276" w:lineRule="auto"/>
        <w:ind w:left="0" w:right="0"/>
        <w:jc w:val="left"/>
        <w:rPr>
          <w:rFonts w:ascii="Arial" w:hAnsi="Arial" w:eastAsia="Arial" w:cs="Arial"/>
          <w:b w:val="0"/>
          <w:bCs w:val="0"/>
          <w:i w:val="0"/>
          <w:iCs w:val="0"/>
          <w:caps w:val="0"/>
          <w:smallCaps w:val="0"/>
          <w:strike w:val="0"/>
          <w:dstrike w:val="0"/>
          <w:color w:val="000000" w:themeColor="text1" w:themeTint="FF" w:themeShade="FF"/>
          <w:sz w:val="24"/>
          <w:szCs w:val="24"/>
          <w:u w:val="none"/>
          <w:vertAlign w:val="baseline"/>
          <w:rtl w:val="0"/>
        </w:rPr>
      </w:pPr>
    </w:p>
    <w:sectPr>
      <w:pgSz w:w="11906" w:h="16838" w:orient="portrait"/>
      <w:pgMar w:top="720" w:right="566" w:bottom="566" w:lef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0">
    <w:nsid w:val="453e283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2314df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296a6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23ee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nsid w:val="1b898316"/>
  </w:abstractNum>
  <w:abstractNum w:abstractNumId="2">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nsid w:val="7da3419c"/>
  </w:abstractNum>
  <w:abstractNum w:abstractNumId="3">
    <w:lvl w:ilvl="0">
      <w:start w:val="1"/>
      <w:numFmt w:val="bullet"/>
      <w:lvlText w:val="●"/>
      <w:lvlJc w:val="left"/>
      <w:pPr>
        <w:ind w:left="1080" w:hanging="360"/>
      </w:pPr>
      <w:rPr>
        <w:rFonts w:ascii="Arial" w:hAnsi="Arial" w:eastAsia="Arial" w:cs="Arial"/>
        <w:vertAlign w:val="baseline"/>
      </w:rPr>
    </w:lvl>
    <w:lvl w:ilvl="1">
      <w:start w:val="1"/>
      <w:numFmt w:val="bullet"/>
      <w:lvlText w:val="o"/>
      <w:lvlJc w:val="left"/>
      <w:pPr>
        <w:ind w:left="1800" w:hanging="360"/>
      </w:pPr>
      <w:rPr>
        <w:rFonts w:ascii="Arial" w:hAnsi="Arial" w:eastAsia="Arial" w:cs="Arial"/>
        <w:vertAlign w:val="baseline"/>
      </w:rPr>
    </w:lvl>
    <w:lvl w:ilvl="2">
      <w:start w:val="1"/>
      <w:numFmt w:val="bullet"/>
      <w:lvlText w:val="▪"/>
      <w:lvlJc w:val="left"/>
      <w:pPr>
        <w:ind w:left="2520" w:hanging="360"/>
      </w:pPr>
      <w:rPr>
        <w:rFonts w:ascii="Arial" w:hAnsi="Arial" w:eastAsia="Arial" w:cs="Arial"/>
        <w:vertAlign w:val="baseline"/>
      </w:rPr>
    </w:lvl>
    <w:lvl w:ilvl="3">
      <w:start w:val="1"/>
      <w:numFmt w:val="bullet"/>
      <w:lvlText w:val="●"/>
      <w:lvlJc w:val="left"/>
      <w:pPr>
        <w:ind w:left="3240" w:hanging="360"/>
      </w:pPr>
      <w:rPr>
        <w:rFonts w:ascii="Arial" w:hAnsi="Arial" w:eastAsia="Arial" w:cs="Arial"/>
        <w:vertAlign w:val="baseline"/>
      </w:rPr>
    </w:lvl>
    <w:lvl w:ilvl="4">
      <w:start w:val="1"/>
      <w:numFmt w:val="bullet"/>
      <w:lvlText w:val="o"/>
      <w:lvlJc w:val="left"/>
      <w:pPr>
        <w:ind w:left="3960" w:hanging="360"/>
      </w:pPr>
      <w:rPr>
        <w:rFonts w:ascii="Arial" w:hAnsi="Arial" w:eastAsia="Arial" w:cs="Arial"/>
        <w:vertAlign w:val="baseline"/>
      </w:rPr>
    </w:lvl>
    <w:lvl w:ilvl="5">
      <w:start w:val="1"/>
      <w:numFmt w:val="bullet"/>
      <w:lvlText w:val="▪"/>
      <w:lvlJc w:val="left"/>
      <w:pPr>
        <w:ind w:left="4680" w:hanging="360"/>
      </w:pPr>
      <w:rPr>
        <w:rFonts w:ascii="Arial" w:hAnsi="Arial" w:eastAsia="Arial" w:cs="Arial"/>
        <w:vertAlign w:val="baseline"/>
      </w:rPr>
    </w:lvl>
    <w:lvl w:ilvl="6">
      <w:start w:val="1"/>
      <w:numFmt w:val="bullet"/>
      <w:lvlText w:val="●"/>
      <w:lvlJc w:val="left"/>
      <w:pPr>
        <w:ind w:left="5400" w:hanging="360"/>
      </w:pPr>
      <w:rPr>
        <w:rFonts w:ascii="Arial" w:hAnsi="Arial" w:eastAsia="Arial" w:cs="Arial"/>
        <w:vertAlign w:val="baseline"/>
      </w:rPr>
    </w:lvl>
    <w:lvl w:ilvl="7">
      <w:start w:val="1"/>
      <w:numFmt w:val="bullet"/>
      <w:lvlText w:val="o"/>
      <w:lvlJc w:val="left"/>
      <w:pPr>
        <w:ind w:left="6120" w:hanging="360"/>
      </w:pPr>
      <w:rPr>
        <w:rFonts w:ascii="Arial" w:hAnsi="Arial" w:eastAsia="Arial" w:cs="Arial"/>
        <w:vertAlign w:val="baseline"/>
      </w:rPr>
    </w:lvl>
    <w:lvl w:ilvl="8">
      <w:start w:val="1"/>
      <w:numFmt w:val="bullet"/>
      <w:lvlText w:val="▪"/>
      <w:lvlJc w:val="left"/>
      <w:pPr>
        <w:ind w:left="6840" w:hanging="360"/>
      </w:pPr>
      <w:rPr>
        <w:rFonts w:ascii="Arial" w:hAnsi="Arial" w:eastAsia="Arial" w:cs="Arial"/>
        <w:vertAlign w:val="baseline"/>
      </w:rPr>
    </w:lvl>
    <w:nsid w:val="672ba676"/>
  </w:abstractNum>
  <w:abstractNum w:abstractNumId="4">
    <w:lvl w:ilvl="0">
      <w:start w:val="1"/>
      <w:numFmt w:val="bullet"/>
      <w:lvlText w:val="●"/>
      <w:lvlJc w:val="left"/>
      <w:pPr>
        <w:ind w:left="1080" w:hanging="360"/>
      </w:pPr>
      <w:rPr>
        <w:rFonts w:hint="default" w:ascii="Arial" w:hAnsi="Arial"/>
        <w:vertAlign w:val="baseline"/>
      </w:rPr>
    </w:lvl>
    <w:lvl w:ilvl="1">
      <w:start w:val="1"/>
      <w:numFmt w:val="bullet"/>
      <w:lvlText w:val="o"/>
      <w:lvlJc w:val="left"/>
      <w:pPr>
        <w:ind w:left="1800" w:hanging="360"/>
      </w:pPr>
      <w:rPr>
        <w:rFonts w:ascii="Arial" w:hAnsi="Arial" w:eastAsia="Arial" w:cs="Arial"/>
        <w:vertAlign w:val="baseline"/>
      </w:rPr>
    </w:lvl>
    <w:lvl w:ilvl="2">
      <w:start w:val="1"/>
      <w:numFmt w:val="bullet"/>
      <w:lvlText w:val="▪"/>
      <w:lvlJc w:val="left"/>
      <w:pPr>
        <w:ind w:left="2520" w:hanging="360"/>
      </w:pPr>
      <w:rPr>
        <w:rFonts w:ascii="Arial" w:hAnsi="Arial" w:eastAsia="Arial" w:cs="Arial"/>
        <w:vertAlign w:val="baseline"/>
      </w:rPr>
    </w:lvl>
    <w:lvl w:ilvl="3">
      <w:start w:val="1"/>
      <w:numFmt w:val="bullet"/>
      <w:lvlText w:val="●"/>
      <w:lvlJc w:val="left"/>
      <w:pPr>
        <w:ind w:left="3240" w:hanging="360"/>
      </w:pPr>
      <w:rPr>
        <w:rFonts w:ascii="Arial" w:hAnsi="Arial" w:eastAsia="Arial" w:cs="Arial"/>
        <w:vertAlign w:val="baseline"/>
      </w:rPr>
    </w:lvl>
    <w:lvl w:ilvl="4">
      <w:start w:val="1"/>
      <w:numFmt w:val="bullet"/>
      <w:lvlText w:val="o"/>
      <w:lvlJc w:val="left"/>
      <w:pPr>
        <w:ind w:left="3960" w:hanging="360"/>
      </w:pPr>
      <w:rPr>
        <w:rFonts w:ascii="Arial" w:hAnsi="Arial" w:eastAsia="Arial" w:cs="Arial"/>
        <w:vertAlign w:val="baseline"/>
      </w:rPr>
    </w:lvl>
    <w:lvl w:ilvl="5">
      <w:start w:val="1"/>
      <w:numFmt w:val="bullet"/>
      <w:lvlText w:val="▪"/>
      <w:lvlJc w:val="left"/>
      <w:pPr>
        <w:ind w:left="4680" w:hanging="360"/>
      </w:pPr>
      <w:rPr>
        <w:rFonts w:ascii="Arial" w:hAnsi="Arial" w:eastAsia="Arial" w:cs="Arial"/>
        <w:vertAlign w:val="baseline"/>
      </w:rPr>
    </w:lvl>
    <w:lvl w:ilvl="6">
      <w:start w:val="1"/>
      <w:numFmt w:val="bullet"/>
      <w:lvlText w:val="●"/>
      <w:lvlJc w:val="left"/>
      <w:pPr>
        <w:ind w:left="5400" w:hanging="360"/>
      </w:pPr>
      <w:rPr>
        <w:rFonts w:ascii="Arial" w:hAnsi="Arial" w:eastAsia="Arial" w:cs="Arial"/>
        <w:vertAlign w:val="baseline"/>
      </w:rPr>
    </w:lvl>
    <w:lvl w:ilvl="7">
      <w:start w:val="1"/>
      <w:numFmt w:val="bullet"/>
      <w:lvlText w:val="o"/>
      <w:lvlJc w:val="left"/>
      <w:pPr>
        <w:ind w:left="6120" w:hanging="360"/>
      </w:pPr>
      <w:rPr>
        <w:rFonts w:ascii="Arial" w:hAnsi="Arial" w:eastAsia="Arial" w:cs="Arial"/>
        <w:vertAlign w:val="baseline"/>
      </w:rPr>
    </w:lvl>
    <w:lvl w:ilvl="8">
      <w:start w:val="1"/>
      <w:numFmt w:val="bullet"/>
      <w:lvlText w:val="▪"/>
      <w:lvlJc w:val="left"/>
      <w:pPr>
        <w:ind w:left="6840" w:hanging="360"/>
      </w:pPr>
      <w:rPr>
        <w:rFonts w:ascii="Arial" w:hAnsi="Arial" w:eastAsia="Arial" w:cs="Arial"/>
        <w:vertAlign w:val="baseline"/>
      </w:rPr>
    </w:lvl>
    <w:nsid w:val="589f75cd"/>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50ab2a95"/>
  </w:abstractNum>
  <w:abstractNum w:abstractNumId="6">
    <w:lvl w:ilvl="0">
      <w:start w:val="1"/>
      <w:numFmt w:val="bullet"/>
      <w:lvlText w:val="●"/>
      <w:lvlJc w:val="left"/>
      <w:pPr>
        <w:ind w:left="720" w:hanging="360"/>
      </w:pPr>
      <w:rPr>
        <w:rFonts w:ascii="Arial" w:hAnsi="Arial" w:eastAsia="Arial" w:cs="Arial"/>
        <w:vertAlign w:val="baseline"/>
      </w:rPr>
    </w:lvl>
    <w:lvl w:ilvl="1">
      <w:start w:val="1"/>
      <w:numFmt w:val="bullet"/>
      <w:lvlText w:val="o"/>
      <w:lvlJc w:val="left"/>
      <w:pPr>
        <w:ind w:left="1440" w:hanging="360"/>
      </w:pPr>
      <w:rPr>
        <w:rFonts w:ascii="Arial" w:hAnsi="Arial" w:eastAsia="Arial" w:cs="Arial"/>
        <w:vertAlign w:val="baseline"/>
      </w:rPr>
    </w:lvl>
    <w:lvl w:ilvl="2">
      <w:start w:val="1"/>
      <w:numFmt w:val="bullet"/>
      <w:lvlText w:val="▪"/>
      <w:lvlJc w:val="left"/>
      <w:pPr>
        <w:ind w:left="2160" w:hanging="360"/>
      </w:pPr>
      <w:rPr>
        <w:rFonts w:ascii="Arial" w:hAnsi="Arial" w:eastAsia="Arial" w:cs="Arial"/>
        <w:vertAlign w:val="baseline"/>
      </w:rPr>
    </w:lvl>
    <w:lvl w:ilvl="3">
      <w:start w:val="1"/>
      <w:numFmt w:val="bullet"/>
      <w:lvlText w:val="●"/>
      <w:lvlJc w:val="left"/>
      <w:pPr>
        <w:ind w:left="2880" w:hanging="360"/>
      </w:pPr>
      <w:rPr>
        <w:rFonts w:ascii="Arial" w:hAnsi="Arial" w:eastAsia="Arial" w:cs="Arial"/>
        <w:vertAlign w:val="baseline"/>
      </w:rPr>
    </w:lvl>
    <w:lvl w:ilvl="4">
      <w:start w:val="1"/>
      <w:numFmt w:val="bullet"/>
      <w:lvlText w:val="o"/>
      <w:lvlJc w:val="left"/>
      <w:pPr>
        <w:ind w:left="3600" w:hanging="360"/>
      </w:pPr>
      <w:rPr>
        <w:rFonts w:ascii="Arial" w:hAnsi="Arial" w:eastAsia="Arial" w:cs="Arial"/>
        <w:vertAlign w:val="baseline"/>
      </w:rPr>
    </w:lvl>
    <w:lvl w:ilvl="5">
      <w:start w:val="1"/>
      <w:numFmt w:val="bullet"/>
      <w:lvlText w:val="▪"/>
      <w:lvlJc w:val="left"/>
      <w:pPr>
        <w:ind w:left="4320" w:hanging="360"/>
      </w:pPr>
      <w:rPr>
        <w:rFonts w:ascii="Arial" w:hAnsi="Arial" w:eastAsia="Arial" w:cs="Arial"/>
        <w:vertAlign w:val="baseline"/>
      </w:rPr>
    </w:lvl>
    <w:lvl w:ilvl="6">
      <w:start w:val="1"/>
      <w:numFmt w:val="bullet"/>
      <w:lvlText w:val="●"/>
      <w:lvlJc w:val="left"/>
      <w:pPr>
        <w:ind w:left="5040" w:hanging="360"/>
      </w:pPr>
      <w:rPr>
        <w:rFonts w:ascii="Arial" w:hAnsi="Arial" w:eastAsia="Arial" w:cs="Arial"/>
        <w:vertAlign w:val="baseline"/>
      </w:rPr>
    </w:lvl>
    <w:lvl w:ilvl="7">
      <w:start w:val="1"/>
      <w:numFmt w:val="bullet"/>
      <w:lvlText w:val="o"/>
      <w:lvlJc w:val="left"/>
      <w:pPr>
        <w:ind w:left="5760" w:hanging="360"/>
      </w:pPr>
      <w:rPr>
        <w:rFonts w:ascii="Arial" w:hAnsi="Arial" w:eastAsia="Arial" w:cs="Arial"/>
        <w:vertAlign w:val="baseline"/>
      </w:rPr>
    </w:lvl>
    <w:lvl w:ilvl="8">
      <w:start w:val="1"/>
      <w:numFmt w:val="bullet"/>
      <w:lvlText w:val="▪"/>
      <w:lvlJc w:val="left"/>
      <w:pPr>
        <w:ind w:left="6480" w:hanging="360"/>
      </w:pPr>
      <w:rPr>
        <w:rFonts w:ascii="Arial" w:hAnsi="Arial" w:eastAsia="Arial" w:cs="Arial"/>
        <w:vertAlign w:val="baseline"/>
      </w:rPr>
    </w:lvl>
    <w:nsid w:val="4ede1175"/>
  </w:abstractNum>
  <w:num w:numId="10">
    <w:abstractNumId w:val="10"/>
  </w:num>
  <w:num w:numId="9">
    <w:abstractNumId w:val="9"/>
  </w:num>
  <w:num w:numId="8">
    <w:abstractNumId w:val="8"/>
  </w:num>
  <w:num w:numId="7">
    <w:abstractNumId w:val="7"/>
  </w: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4" w:name="compatibilityMode" w:uri="http://schemas.microsoft.com/office/word"/>
  </w:compat>
  <w:rsids>
    <w:rsidRoot w:val="00000000"/>
    <w:rsid w:val="00000000"/>
    <w:rsid w:val="034C78EE"/>
    <w:rsid w:val="0373651B"/>
    <w:rsid w:val="04A3558E"/>
    <w:rsid w:val="05FD1C5B"/>
    <w:rsid w:val="073BFC60"/>
    <w:rsid w:val="076495FE"/>
    <w:rsid w:val="07E8C820"/>
    <w:rsid w:val="09D18EB2"/>
    <w:rsid w:val="09D18EB2"/>
    <w:rsid w:val="0C002AEA"/>
    <w:rsid w:val="0CFD90C8"/>
    <w:rsid w:val="0D4E2A9E"/>
    <w:rsid w:val="0E139E92"/>
    <w:rsid w:val="0F54FAC9"/>
    <w:rsid w:val="12DC36DB"/>
    <w:rsid w:val="14B7E875"/>
    <w:rsid w:val="14BAD547"/>
    <w:rsid w:val="156B32B7"/>
    <w:rsid w:val="163D2D8E"/>
    <w:rsid w:val="173409EB"/>
    <w:rsid w:val="17AFA7FE"/>
    <w:rsid w:val="180A9F21"/>
    <w:rsid w:val="187D499D"/>
    <w:rsid w:val="18B26392"/>
    <w:rsid w:val="1950486D"/>
    <w:rsid w:val="199924EC"/>
    <w:rsid w:val="1A68ED64"/>
    <w:rsid w:val="1AE748C0"/>
    <w:rsid w:val="1C6EC0D2"/>
    <w:rsid w:val="1D7BAC22"/>
    <w:rsid w:val="1DF595CF"/>
    <w:rsid w:val="1E3E8945"/>
    <w:rsid w:val="1FFDBBA8"/>
    <w:rsid w:val="20E98616"/>
    <w:rsid w:val="215B5A52"/>
    <w:rsid w:val="2305A728"/>
    <w:rsid w:val="23CC5DC3"/>
    <w:rsid w:val="2425FED1"/>
    <w:rsid w:val="24C06C98"/>
    <w:rsid w:val="28BE5EC9"/>
    <w:rsid w:val="28F96FF4"/>
    <w:rsid w:val="290143BC"/>
    <w:rsid w:val="29A7749F"/>
    <w:rsid w:val="2A209BEE"/>
    <w:rsid w:val="2A558E1C"/>
    <w:rsid w:val="2ABA514C"/>
    <w:rsid w:val="2D73D781"/>
    <w:rsid w:val="2E7CDC0B"/>
    <w:rsid w:val="2FD13623"/>
    <w:rsid w:val="302C2B2F"/>
    <w:rsid w:val="30EE901B"/>
    <w:rsid w:val="31DE84F7"/>
    <w:rsid w:val="320FD6A3"/>
    <w:rsid w:val="325213A1"/>
    <w:rsid w:val="32836FD1"/>
    <w:rsid w:val="332F83AA"/>
    <w:rsid w:val="3428D924"/>
    <w:rsid w:val="3674A167"/>
    <w:rsid w:val="36B1F61A"/>
    <w:rsid w:val="36FCBEC7"/>
    <w:rsid w:val="37188406"/>
    <w:rsid w:val="372505BF"/>
    <w:rsid w:val="37CF84C9"/>
    <w:rsid w:val="3BAB0E60"/>
    <w:rsid w:val="41FE7E03"/>
    <w:rsid w:val="424B9A1F"/>
    <w:rsid w:val="4391109A"/>
    <w:rsid w:val="44D8A773"/>
    <w:rsid w:val="44F1CFD0"/>
    <w:rsid w:val="47339263"/>
    <w:rsid w:val="48028211"/>
    <w:rsid w:val="4B847C0B"/>
    <w:rsid w:val="4D3F48EE"/>
    <w:rsid w:val="4DACDCA9"/>
    <w:rsid w:val="4DFA57FA"/>
    <w:rsid w:val="5242977A"/>
    <w:rsid w:val="53DCBC3C"/>
    <w:rsid w:val="55E28E30"/>
    <w:rsid w:val="567C044C"/>
    <w:rsid w:val="59621E6A"/>
    <w:rsid w:val="5DA875AF"/>
    <w:rsid w:val="5ED8AC34"/>
    <w:rsid w:val="5F9C9960"/>
    <w:rsid w:val="613F9289"/>
    <w:rsid w:val="62DC2D95"/>
    <w:rsid w:val="62EED727"/>
    <w:rsid w:val="63527C49"/>
    <w:rsid w:val="63710C2C"/>
    <w:rsid w:val="67669442"/>
    <w:rsid w:val="676B8F99"/>
    <w:rsid w:val="67F49910"/>
    <w:rsid w:val="682684E4"/>
    <w:rsid w:val="688962F0"/>
    <w:rsid w:val="68CC71F4"/>
    <w:rsid w:val="6A5C5E8A"/>
    <w:rsid w:val="6B5E25A6"/>
    <w:rsid w:val="6D428E14"/>
    <w:rsid w:val="703EC2CC"/>
    <w:rsid w:val="711ADC80"/>
    <w:rsid w:val="73F2FE08"/>
    <w:rsid w:val="74A02B05"/>
    <w:rsid w:val="761E36C5"/>
    <w:rsid w:val="766C67D2"/>
    <w:rsid w:val="767F4C25"/>
    <w:rsid w:val="76A82E5B"/>
    <w:rsid w:val="7A52BDCA"/>
    <w:rsid w:val="7C680C63"/>
  </w:rsids>
  <w:clrSchemeMapping w:bg1="light1" w:t1="dark1" w:bg2="light2" w:t2="dark2" w:accent1="accent1" w:accent2="accent2" w:accent3="accent3" w:accent4="accent4" w:accent5="accent5" w:accent6="accent6" w:hyperlink="hyperlink" w:followedHyperlink="followedHyperlink"/>
  <w14:docId w14:val="6C9C0000"/>
  <w15:docId w15:val="{133636D0-D465-4C05-946C-6E0CF6A165F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hyperlink" Target="mailto:Locality.Development@northumberland.gov.uk" TargetMode="External" Id="rId8" /><Relationship Type="http://schemas.openxmlformats.org/officeDocument/2006/relationships/fontTable" Target="fontTable.xml" Id="rId3" /><Relationship Type="http://schemas.openxmlformats.org/officeDocument/2006/relationships/hyperlink" Target="http://www.northumberland.gov.uk/Business/Grants/Grants-Funding.aspx#communitychestscheme" TargetMode="External" Id="rId7"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jpg"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8" ma:contentTypeDescription="Create a new document." ma:contentTypeScope="" ma:versionID="ef566fb4ea88c0949187e0b3736c024f">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29a8bf4e3dd2e771ab478ebcc9c2c65d"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cb1ad494-b0d3-464b-a127-03196557793a}"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CFHXTMQPXDFM-1340996969-111426</_dlc_DocId>
    <_dlc_DocIdUrl xmlns="a73c4f44-59d3-4782-ad57-7cd8d77cc50e">
      <Url>https://northumberland365.sharepoint.com/sites/EIPT-EconomicDevelopment/_layouts/15/DocIdRedir.aspx?ID=CFHXTMQPXDFM-1340996969-111426</Url>
      <Description>CFHXTMQPXDFM-1340996969-111426</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42EFEF-1532-4C63-BB94-EFA3E664E137}"/>
</file>

<file path=customXml/itemProps2.xml><?xml version="1.0" encoding="utf-8"?>
<ds:datastoreItem xmlns:ds="http://schemas.openxmlformats.org/officeDocument/2006/customXml" ds:itemID="{BEA06FB0-42FE-4DF5-B283-E8D0F5C0ED96}"/>
</file>

<file path=customXml/itemProps3.xml><?xml version="1.0" encoding="utf-8"?>
<ds:datastoreItem xmlns:ds="http://schemas.openxmlformats.org/officeDocument/2006/customXml" ds:itemID="{FB43D10B-3BFB-4760-81A7-83809DC4668B}"/>
</file>

<file path=customXml/itemProps4.xml><?xml version="1.0" encoding="utf-8"?>
<ds:datastoreItem xmlns:ds="http://schemas.openxmlformats.org/officeDocument/2006/customXml" ds:itemID="{481C4AB1-E9F5-4A98-A294-BAAD68DDFDC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Community Chest Guidance 2019.docx</dc:title>
  <lastModifiedBy>Iain Hedley</lastModifiedBy>
  <dcterms:modified xsi:type="dcterms:W3CDTF">2022-08-31T15:39:30.0276332Z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8af106a9-72a6-44b4-82a2-8913d2118653</vt:lpwstr>
  </property>
  <property fmtid="{D5CDD505-2E9C-101B-9397-08002B2CF9AE}" pid="5" name="MediaServiceImageTags">
    <vt:lpwstr/>
  </property>
</Properties>
</file>