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D30B7C" w:rsidRPr="00074081" w:rsidTr="00674162">
        <w:tc>
          <w:tcPr>
            <w:tcW w:w="5637" w:type="dxa"/>
            <w:tcBorders>
              <w:top w:val="single" w:sz="12" w:space="0" w:color="auto"/>
              <w:left w:val="single" w:sz="12" w:space="0" w:color="auto"/>
              <w:bottom w:val="single" w:sz="4" w:space="0" w:color="auto"/>
              <w:right w:val="single" w:sz="4" w:space="0" w:color="auto"/>
            </w:tcBorders>
            <w:shd w:val="clear" w:color="auto" w:fill="auto"/>
          </w:tcPr>
          <w:p w:rsidR="00D30B7C" w:rsidRPr="00674162" w:rsidRDefault="00B35E29" w:rsidP="00674162">
            <w:pPr>
              <w:jc w:val="both"/>
              <w:rPr>
                <w:i/>
                <w:szCs w:val="22"/>
              </w:rPr>
            </w:pPr>
            <w:r w:rsidRPr="00674162">
              <w:rPr>
                <w:b/>
                <w:szCs w:val="22"/>
              </w:rPr>
              <w:t>Department</w:t>
            </w:r>
            <w:r w:rsidR="00D30B7C" w:rsidRPr="00674162">
              <w:rPr>
                <w:b/>
                <w:szCs w:val="22"/>
              </w:rPr>
              <w:t>:</w:t>
            </w:r>
            <w:r w:rsidR="00D30B7C" w:rsidRPr="00674162">
              <w:rPr>
                <w:i/>
                <w:szCs w:val="22"/>
              </w:rPr>
              <w:t xml:space="preserve">  </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rsidR="00D30B7C" w:rsidRPr="00674162" w:rsidRDefault="00B51593" w:rsidP="00674162">
            <w:pPr>
              <w:jc w:val="both"/>
              <w:rPr>
                <w:b/>
                <w:i/>
                <w:szCs w:val="22"/>
              </w:rPr>
            </w:pPr>
            <w:r w:rsidRPr="00674162">
              <w:rPr>
                <w:b/>
                <w:szCs w:val="22"/>
              </w:rPr>
              <w:t>Service</w:t>
            </w:r>
            <w:r w:rsidR="00D30B7C" w:rsidRPr="00674162">
              <w:rPr>
                <w:b/>
                <w:szCs w:val="22"/>
              </w:rPr>
              <w:t>:</w:t>
            </w:r>
            <w:r w:rsidR="00D30B7C" w:rsidRPr="00674162">
              <w:rPr>
                <w:i/>
                <w:szCs w:val="22"/>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rsidR="00D30B7C" w:rsidRPr="00674162" w:rsidRDefault="00D30B7C" w:rsidP="00674162">
            <w:pPr>
              <w:jc w:val="both"/>
              <w:rPr>
                <w:i/>
                <w:szCs w:val="22"/>
              </w:rPr>
            </w:pPr>
            <w:r w:rsidRPr="00674162">
              <w:rPr>
                <w:b/>
                <w:szCs w:val="22"/>
              </w:rPr>
              <w:t>Reference:</w:t>
            </w:r>
            <w:r w:rsidRPr="00674162">
              <w:rPr>
                <w:i/>
                <w:szCs w:val="22"/>
              </w:rPr>
              <w:t xml:space="preserve">  </w:t>
            </w:r>
          </w:p>
        </w:tc>
      </w:tr>
      <w:tr w:rsidR="00D30B7C" w:rsidRPr="00074081"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D30B7C" w:rsidRPr="00674162" w:rsidRDefault="00D30B7C" w:rsidP="000F7D1F">
            <w:pPr>
              <w:rPr>
                <w:i/>
                <w:szCs w:val="22"/>
              </w:rPr>
            </w:pPr>
            <w:r w:rsidRPr="00674162">
              <w:rPr>
                <w:b/>
                <w:szCs w:val="22"/>
              </w:rPr>
              <w:t>Activity:</w:t>
            </w:r>
            <w:r w:rsidRPr="00674162">
              <w:rPr>
                <w:i/>
                <w:szCs w:val="22"/>
              </w:rPr>
              <w:t xml:space="preserve">  </w:t>
            </w:r>
            <w:r w:rsidR="00676D26">
              <w:rPr>
                <w:b/>
                <w:bCs/>
                <w:i/>
                <w:iCs/>
              </w:rPr>
              <w:t>Management of storage areas</w:t>
            </w:r>
          </w:p>
          <w:p w:rsidR="00D30B7C" w:rsidRPr="00674162" w:rsidRDefault="00D30B7C" w:rsidP="000F7D1F">
            <w:pPr>
              <w:rPr>
                <w:i/>
                <w:szCs w:val="22"/>
              </w:rPr>
            </w:pP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D30B7C" w:rsidRPr="00674162" w:rsidRDefault="00D30B7C" w:rsidP="000F7D1F">
            <w:pPr>
              <w:rPr>
                <w:i/>
                <w:szCs w:val="22"/>
              </w:rPr>
            </w:pPr>
            <w:r w:rsidRPr="00674162">
              <w:rPr>
                <w:b/>
                <w:szCs w:val="22"/>
              </w:rPr>
              <w:t>Site:</w:t>
            </w:r>
            <w:r w:rsidRPr="00674162">
              <w:rPr>
                <w:i/>
                <w:szCs w:val="22"/>
              </w:rPr>
              <w:t xml:space="preserve"> </w:t>
            </w:r>
          </w:p>
        </w:tc>
      </w:tr>
      <w:tr w:rsidR="00D30B7C" w:rsidRPr="00074081"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D30B7C" w:rsidRPr="00674162" w:rsidRDefault="00D30B7C" w:rsidP="000F7D1F">
            <w:pPr>
              <w:rPr>
                <w:i/>
                <w:szCs w:val="22"/>
              </w:rPr>
            </w:pPr>
            <w:r w:rsidRPr="00674162">
              <w:rPr>
                <w:b/>
                <w:szCs w:val="22"/>
              </w:rPr>
              <w:t>People at Risk:</w:t>
            </w:r>
            <w:r w:rsidRPr="00674162">
              <w:rPr>
                <w:i/>
                <w:szCs w:val="22"/>
              </w:rPr>
              <w:t xml:space="preserve">  </w:t>
            </w:r>
            <w:r w:rsidR="00676D26">
              <w:rPr>
                <w:b/>
                <w:bCs/>
                <w:i/>
                <w:iCs/>
              </w:rPr>
              <w:t>Children, Teachers, Non-teaching staff</w:t>
            </w:r>
          </w:p>
          <w:p w:rsidR="00D30B7C" w:rsidRPr="00674162" w:rsidRDefault="00D30B7C" w:rsidP="000F7D1F">
            <w:pPr>
              <w:rPr>
                <w:b/>
                <w:i/>
                <w:szCs w:val="22"/>
              </w:rPr>
            </w:pPr>
            <w:r w:rsidRPr="00674162">
              <w:rPr>
                <w:b/>
                <w:i/>
                <w:szCs w:val="22"/>
              </w:rPr>
              <w:fldChar w:fldCharType="begin"/>
            </w:r>
            <w:r w:rsidRPr="00674162">
              <w:rPr>
                <w:b/>
                <w:i/>
                <w:szCs w:val="22"/>
              </w:rPr>
              <w:instrText xml:space="preserve"> fillin”People at Risk?” </w:instrText>
            </w:r>
            <w:r w:rsidRPr="00674162">
              <w:rPr>
                <w:b/>
                <w:i/>
                <w:szCs w:val="22"/>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D30B7C" w:rsidRPr="00674162" w:rsidRDefault="00D30B7C" w:rsidP="000F7D1F">
            <w:pPr>
              <w:rPr>
                <w:i/>
                <w:szCs w:val="22"/>
              </w:rPr>
            </w:pPr>
            <w:r w:rsidRPr="00674162">
              <w:rPr>
                <w:b/>
                <w:szCs w:val="22"/>
              </w:rPr>
              <w:t>Additional Information:</w:t>
            </w:r>
            <w:r w:rsidRPr="00674162">
              <w:rPr>
                <w:i/>
                <w:szCs w:val="22"/>
              </w:rPr>
              <w:t xml:space="preserve">  </w:t>
            </w:r>
          </w:p>
          <w:p w:rsidR="00D30B7C" w:rsidRPr="00674162" w:rsidRDefault="00D30B7C" w:rsidP="000F7D1F">
            <w:pPr>
              <w:rPr>
                <w:i/>
                <w:szCs w:val="22"/>
              </w:rPr>
            </w:pPr>
          </w:p>
        </w:tc>
      </w:tr>
      <w:tr w:rsidR="00A16AF2" w:rsidRPr="00074081" w:rsidTr="00674162">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rsidR="00A16AF2" w:rsidRPr="00674162" w:rsidRDefault="00FE0D61" w:rsidP="00215899">
            <w:pPr>
              <w:spacing w:before="120"/>
              <w:rPr>
                <w:szCs w:val="22"/>
              </w:rPr>
            </w:pPr>
            <w:r>
              <w:rPr>
                <w:b/>
                <w:szCs w:val="22"/>
              </w:rPr>
              <w:t>Name of Person Completing F</w:t>
            </w:r>
            <w:r w:rsidR="00674162" w:rsidRPr="00674162">
              <w:rPr>
                <w:b/>
                <w:szCs w:val="22"/>
              </w:rPr>
              <w:t xml:space="preserve">orm: </w:t>
            </w:r>
            <w:r w:rsidR="00DD3544">
              <w:rPr>
                <w:b/>
                <w:szCs w:val="22"/>
              </w:rPr>
              <w:tab/>
            </w:r>
            <w:r w:rsidR="00DD3544">
              <w:rPr>
                <w:b/>
                <w:szCs w:val="22"/>
              </w:rPr>
              <w:tab/>
            </w:r>
            <w:r w:rsidR="00DD3544">
              <w:rPr>
                <w:b/>
                <w:szCs w:val="22"/>
              </w:rPr>
              <w:tab/>
            </w:r>
            <w:r w:rsidR="00DD3544">
              <w:rPr>
                <w:b/>
                <w:szCs w:val="22"/>
              </w:rPr>
              <w:tab/>
            </w:r>
            <w:r w:rsidR="00A16AF2" w:rsidRPr="00674162">
              <w:rPr>
                <w:b/>
                <w:szCs w:val="22"/>
              </w:rPr>
              <w:t>Job Title:</w:t>
            </w:r>
            <w:r w:rsidR="00215899">
              <w:rPr>
                <w:b/>
                <w:szCs w:val="22"/>
              </w:rPr>
              <w:tab/>
            </w:r>
            <w:r w:rsidR="00215899">
              <w:rPr>
                <w:b/>
                <w:szCs w:val="22"/>
              </w:rPr>
              <w:tab/>
            </w:r>
            <w:r w:rsidR="00215899">
              <w:rPr>
                <w:b/>
                <w:szCs w:val="22"/>
              </w:rPr>
              <w:tab/>
            </w:r>
            <w:r w:rsidR="00215899">
              <w:rPr>
                <w:b/>
                <w:szCs w:val="22"/>
              </w:rPr>
              <w:tab/>
            </w:r>
            <w:r w:rsidR="00215899">
              <w:rPr>
                <w:b/>
                <w:szCs w:val="22"/>
              </w:rPr>
              <w:tab/>
            </w:r>
            <w:r w:rsidR="00215899" w:rsidRPr="00674162">
              <w:rPr>
                <w:b/>
                <w:szCs w:val="22"/>
              </w:rPr>
              <w:t xml:space="preserve"> </w:t>
            </w:r>
            <w:r w:rsidR="00A16AF2" w:rsidRPr="00674162">
              <w:rPr>
                <w:b/>
                <w:szCs w:val="22"/>
              </w:rPr>
              <w:t>Date</w:t>
            </w:r>
            <w:r w:rsidR="00215899">
              <w:rPr>
                <w:b/>
                <w:szCs w:val="22"/>
              </w:rPr>
              <w:t>:</w:t>
            </w:r>
          </w:p>
        </w:tc>
        <w:tc>
          <w:tcPr>
            <w:tcW w:w="2835" w:type="dxa"/>
            <w:tcBorders>
              <w:top w:val="single" w:sz="4" w:space="0" w:color="auto"/>
              <w:left w:val="single" w:sz="4" w:space="0" w:color="auto"/>
            </w:tcBorders>
            <w:shd w:val="clear" w:color="auto" w:fill="auto"/>
          </w:tcPr>
          <w:p w:rsidR="00A16AF2" w:rsidRPr="00674162" w:rsidRDefault="00A16AF2" w:rsidP="00215899">
            <w:pPr>
              <w:spacing w:before="120"/>
              <w:rPr>
                <w:szCs w:val="22"/>
              </w:rPr>
            </w:pPr>
            <w:r w:rsidRPr="00674162">
              <w:rPr>
                <w:b/>
                <w:szCs w:val="22"/>
              </w:rPr>
              <w:t>Review Date:</w:t>
            </w:r>
          </w:p>
        </w:tc>
      </w:tr>
    </w:tbl>
    <w:p w:rsidR="00A16AF2" w:rsidRPr="00391FBA" w:rsidRDefault="00A16AF2" w:rsidP="000F7D1F">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D30B7C" w:rsidRPr="00074081" w:rsidTr="0080775F">
        <w:trPr>
          <w:trHeight w:val="552"/>
          <w:tblHeader/>
        </w:trPr>
        <w:tc>
          <w:tcPr>
            <w:tcW w:w="2127"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 xml:space="preserve">Hazard </w:t>
            </w:r>
          </w:p>
        </w:tc>
        <w:tc>
          <w:tcPr>
            <w:tcW w:w="2126"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Risk</w:t>
            </w:r>
          </w:p>
        </w:tc>
        <w:tc>
          <w:tcPr>
            <w:tcW w:w="851" w:type="dxa"/>
            <w:tcBorders>
              <w:top w:val="single" w:sz="12" w:space="0" w:color="auto"/>
              <w:bottom w:val="single" w:sz="12" w:space="0" w:color="auto"/>
            </w:tcBorders>
            <w:shd w:val="clear" w:color="auto" w:fill="C0C0C0"/>
          </w:tcPr>
          <w:p w:rsidR="00D30B7C" w:rsidRPr="00674162" w:rsidRDefault="00D30B7C" w:rsidP="00674162">
            <w:pPr>
              <w:jc w:val="center"/>
              <w:rPr>
                <w:b/>
                <w:sz w:val="20"/>
              </w:rPr>
            </w:pPr>
            <w:r w:rsidRPr="00674162">
              <w:rPr>
                <w:b/>
                <w:sz w:val="20"/>
              </w:rPr>
              <w:t>Initial Rating</w:t>
            </w:r>
          </w:p>
          <w:p w:rsidR="003E067D" w:rsidRPr="00674162" w:rsidRDefault="00BC2ADE" w:rsidP="00674162">
            <w:pPr>
              <w:jc w:val="center"/>
              <w:rPr>
                <w:b/>
                <w:color w:val="000000"/>
                <w:sz w:val="18"/>
                <w:szCs w:val="18"/>
              </w:rPr>
            </w:pPr>
            <w:r w:rsidRPr="00674162">
              <w:rPr>
                <w:b/>
                <w:color w:val="000000"/>
                <w:sz w:val="18"/>
                <w:szCs w:val="18"/>
              </w:rPr>
              <w:t xml:space="preserve">L, </w:t>
            </w:r>
            <w:r w:rsidR="003E067D" w:rsidRPr="00674162">
              <w:rPr>
                <w:b/>
                <w:color w:val="000000"/>
                <w:sz w:val="18"/>
                <w:szCs w:val="18"/>
              </w:rPr>
              <w:t>M</w:t>
            </w:r>
            <w:r w:rsidRPr="00674162">
              <w:rPr>
                <w:b/>
                <w:color w:val="000000"/>
                <w:sz w:val="18"/>
                <w:szCs w:val="18"/>
              </w:rPr>
              <w:t xml:space="preserve">, </w:t>
            </w:r>
            <w:r w:rsidR="003E067D" w:rsidRPr="00674162">
              <w:rPr>
                <w:b/>
                <w:color w:val="000000"/>
                <w:sz w:val="18"/>
                <w:szCs w:val="18"/>
              </w:rPr>
              <w:t>H</w:t>
            </w:r>
          </w:p>
        </w:tc>
        <w:tc>
          <w:tcPr>
            <w:tcW w:w="5670"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Existing Control Measures</w:t>
            </w:r>
          </w:p>
        </w:tc>
        <w:tc>
          <w:tcPr>
            <w:tcW w:w="850" w:type="dxa"/>
            <w:tcBorders>
              <w:top w:val="single" w:sz="12" w:space="0" w:color="auto"/>
              <w:bottom w:val="single" w:sz="12" w:space="0" w:color="auto"/>
            </w:tcBorders>
            <w:shd w:val="clear" w:color="auto" w:fill="C0C0C0"/>
          </w:tcPr>
          <w:p w:rsidR="00D30B7C" w:rsidRPr="00674162" w:rsidRDefault="00D30B7C" w:rsidP="00674162">
            <w:pPr>
              <w:jc w:val="center"/>
              <w:rPr>
                <w:b/>
                <w:sz w:val="20"/>
              </w:rPr>
            </w:pPr>
            <w:r w:rsidRPr="00674162">
              <w:rPr>
                <w:b/>
                <w:sz w:val="20"/>
              </w:rPr>
              <w:t>Final Rating</w:t>
            </w:r>
          </w:p>
          <w:p w:rsidR="003E067D" w:rsidRPr="00674162" w:rsidRDefault="00377D83" w:rsidP="00674162">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rsidR="00BC2ADE" w:rsidRPr="00674162" w:rsidRDefault="00D30B7C" w:rsidP="00674162">
            <w:pPr>
              <w:jc w:val="center"/>
              <w:rPr>
                <w:b/>
              </w:rPr>
            </w:pPr>
            <w:r w:rsidRPr="00674162">
              <w:rPr>
                <w:b/>
                <w:szCs w:val="22"/>
              </w:rPr>
              <w:t>Additional Action Required</w:t>
            </w:r>
            <w:r w:rsidRPr="00674162">
              <w:rPr>
                <w:b/>
              </w:rPr>
              <w:t xml:space="preserve"> </w:t>
            </w:r>
          </w:p>
          <w:p w:rsidR="00D30B7C" w:rsidRPr="0042737A" w:rsidRDefault="00D30B7C" w:rsidP="0042737A">
            <w:pPr>
              <w:jc w:val="center"/>
              <w:rPr>
                <w:b/>
                <w:sz w:val="18"/>
                <w:szCs w:val="18"/>
              </w:rPr>
            </w:pPr>
            <w:r w:rsidRPr="0042737A">
              <w:rPr>
                <w:b/>
                <w:sz w:val="18"/>
                <w:szCs w:val="18"/>
              </w:rPr>
              <w:t>(action by whom</w:t>
            </w:r>
            <w:r w:rsidR="006605C3" w:rsidRPr="0042737A">
              <w:rPr>
                <w:b/>
                <w:sz w:val="18"/>
                <w:szCs w:val="18"/>
              </w:rPr>
              <w:t xml:space="preserve"> and </w:t>
            </w:r>
            <w:r w:rsidR="00C66BB3" w:rsidRPr="0042737A">
              <w:rPr>
                <w:b/>
                <w:sz w:val="18"/>
                <w:szCs w:val="18"/>
              </w:rPr>
              <w:t>completion date</w:t>
            </w:r>
            <w:r w:rsidR="00674162" w:rsidRPr="0042737A">
              <w:rPr>
                <w:b/>
                <w:sz w:val="18"/>
                <w:szCs w:val="18"/>
              </w:rPr>
              <w:t xml:space="preserve"> </w:t>
            </w:r>
            <w:r w:rsidR="0042737A" w:rsidRPr="0042737A">
              <w:rPr>
                <w:b/>
                <w:sz w:val="18"/>
                <w:szCs w:val="18"/>
              </w:rPr>
              <w:t>–</w:t>
            </w:r>
            <w:r w:rsidR="00674162" w:rsidRPr="0042737A">
              <w:rPr>
                <w:b/>
                <w:sz w:val="18"/>
                <w:szCs w:val="18"/>
              </w:rPr>
              <w:t xml:space="preserve"> </w:t>
            </w:r>
            <w:r w:rsidR="0042737A" w:rsidRPr="0042737A">
              <w:rPr>
                <w:b/>
                <w:sz w:val="18"/>
                <w:szCs w:val="18"/>
              </w:rPr>
              <w:t xml:space="preserve">use </w:t>
            </w:r>
            <w:r w:rsidR="00674162" w:rsidRPr="0042737A">
              <w:rPr>
                <w:b/>
                <w:sz w:val="18"/>
                <w:szCs w:val="18"/>
              </w:rPr>
              <w:t>separate Action Plan if necessary</w:t>
            </w:r>
            <w:r w:rsidRPr="0042737A">
              <w:rPr>
                <w:b/>
                <w:sz w:val="18"/>
                <w:szCs w:val="18"/>
              </w:rPr>
              <w:t>)</w:t>
            </w:r>
          </w:p>
        </w:tc>
      </w:tr>
      <w:tr w:rsidR="00D30B7C" w:rsidRPr="00074081" w:rsidTr="0080775F">
        <w:trPr>
          <w:trHeight w:val="552"/>
        </w:trPr>
        <w:tc>
          <w:tcPr>
            <w:tcW w:w="2127" w:type="dxa"/>
            <w:tcBorders>
              <w:top w:val="single" w:sz="12" w:space="0" w:color="auto"/>
            </w:tcBorders>
            <w:shd w:val="clear" w:color="auto" w:fill="auto"/>
          </w:tcPr>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t>Access to storage</w:t>
            </w:r>
          </w:p>
          <w:p w:rsidR="00676D26" w:rsidRPr="00676D26" w:rsidRDefault="00676D26" w:rsidP="00676D26">
            <w:pPr>
              <w:overflowPunct/>
              <w:autoSpaceDE/>
              <w:autoSpaceDN/>
              <w:adjustRightInd/>
              <w:textAlignment w:val="auto"/>
              <w:rPr>
                <w:rFonts w:cs="Arial"/>
                <w:b/>
                <w:bCs/>
                <w:i/>
                <w:iCs/>
                <w:sz w:val="20"/>
                <w:szCs w:val="24"/>
              </w:rPr>
            </w:pPr>
          </w:p>
          <w:p w:rsidR="00D30B7C" w:rsidRPr="008C7BED" w:rsidRDefault="00676D26" w:rsidP="00676D26">
            <w:pPr>
              <w:rPr>
                <w:i/>
              </w:rPr>
            </w:pPr>
            <w:r w:rsidRPr="00676D26">
              <w:rPr>
                <w:rFonts w:cs="Arial"/>
                <w:b/>
                <w:bCs/>
                <w:i/>
                <w:iCs/>
                <w:sz w:val="20"/>
                <w:szCs w:val="24"/>
              </w:rPr>
              <w:t>Untidy storage area or obstructed access to stored items</w:t>
            </w:r>
          </w:p>
        </w:tc>
        <w:tc>
          <w:tcPr>
            <w:tcW w:w="2126" w:type="dxa"/>
            <w:tcBorders>
              <w:top w:val="single" w:sz="12" w:space="0" w:color="auto"/>
            </w:tcBorders>
            <w:shd w:val="clear" w:color="auto" w:fill="auto"/>
          </w:tcPr>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t>Back injury</w:t>
            </w:r>
          </w:p>
          <w:p w:rsidR="00D30B7C" w:rsidRPr="008C7BED" w:rsidRDefault="00676D26" w:rsidP="00676D26">
            <w:pPr>
              <w:rPr>
                <w:i/>
              </w:rPr>
            </w:pPr>
            <w:r w:rsidRPr="00676D26">
              <w:rPr>
                <w:rFonts w:cs="Arial"/>
                <w:b/>
                <w:bCs/>
                <w:i/>
                <w:iCs/>
                <w:sz w:val="20"/>
                <w:szCs w:val="24"/>
              </w:rPr>
              <w:t>Muscle strains</w:t>
            </w:r>
          </w:p>
        </w:tc>
        <w:tc>
          <w:tcPr>
            <w:tcW w:w="851" w:type="dxa"/>
            <w:tcBorders>
              <w:top w:val="single" w:sz="12" w:space="0" w:color="auto"/>
            </w:tcBorders>
            <w:shd w:val="clear" w:color="auto" w:fill="auto"/>
          </w:tcPr>
          <w:p w:rsidR="00D30B7C" w:rsidRPr="008C7BED" w:rsidRDefault="00B66A26" w:rsidP="00674162">
            <w:pPr>
              <w:jc w:val="center"/>
              <w:rPr>
                <w:i/>
              </w:rPr>
            </w:pPr>
            <w:r>
              <w:rPr>
                <w:i/>
              </w:rPr>
              <w:t>H</w:t>
            </w:r>
          </w:p>
        </w:tc>
        <w:tc>
          <w:tcPr>
            <w:tcW w:w="5670" w:type="dxa"/>
            <w:tcBorders>
              <w:top w:val="single" w:sz="12" w:space="0" w:color="auto"/>
            </w:tcBorders>
            <w:shd w:val="clear" w:color="auto" w:fill="auto"/>
          </w:tcPr>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t>The Head of Department for each area arranges for a periodic rationalisation and tidying of items being stored.</w:t>
            </w:r>
          </w:p>
          <w:p w:rsidR="00676D26" w:rsidRPr="00676D26" w:rsidRDefault="00676D26" w:rsidP="00676D26">
            <w:pPr>
              <w:overflowPunct/>
              <w:autoSpaceDE/>
              <w:autoSpaceDN/>
              <w:adjustRightInd/>
              <w:textAlignment w:val="auto"/>
              <w:rPr>
                <w:rFonts w:cs="Arial"/>
                <w:sz w:val="20"/>
                <w:szCs w:val="24"/>
              </w:rPr>
            </w:pPr>
          </w:p>
          <w:p w:rsidR="00676D26" w:rsidRPr="00676D26" w:rsidRDefault="00676D26" w:rsidP="00676D26">
            <w:pPr>
              <w:overflowPunct/>
              <w:autoSpaceDE/>
              <w:autoSpaceDN/>
              <w:adjustRightInd/>
              <w:jc w:val="both"/>
              <w:textAlignment w:val="auto"/>
              <w:rPr>
                <w:rFonts w:cs="Arial"/>
                <w:b/>
                <w:i/>
                <w:sz w:val="20"/>
              </w:rPr>
            </w:pPr>
            <w:r w:rsidRPr="00676D26">
              <w:rPr>
                <w:rFonts w:cs="Arial"/>
                <w:b/>
                <w:bCs/>
                <w:i/>
                <w:iCs/>
                <w:sz w:val="20"/>
                <w:szCs w:val="24"/>
              </w:rPr>
              <w:t>Storage is organised to allow access to heavy items and those which are frequently required</w:t>
            </w:r>
          </w:p>
          <w:p w:rsidR="00D30B7C" w:rsidRPr="008C7BED" w:rsidRDefault="00D30B7C" w:rsidP="000F7D1F">
            <w:pPr>
              <w:rPr>
                <w:i/>
                <w:noProof/>
              </w:rPr>
            </w:pPr>
          </w:p>
          <w:p w:rsidR="00D30B7C" w:rsidRPr="008C7BED" w:rsidRDefault="00D30B7C" w:rsidP="000F7D1F">
            <w:pPr>
              <w:rPr>
                <w:i/>
                <w:noProof/>
              </w:rPr>
            </w:pPr>
          </w:p>
          <w:p w:rsidR="00D30B7C" w:rsidRPr="008C7BED" w:rsidRDefault="00D30B7C" w:rsidP="00674162">
            <w:pPr>
              <w:jc w:val="both"/>
              <w:rPr>
                <w:i/>
                <w:szCs w:val="22"/>
              </w:rPr>
            </w:pPr>
          </w:p>
        </w:tc>
        <w:tc>
          <w:tcPr>
            <w:tcW w:w="850" w:type="dxa"/>
            <w:tcBorders>
              <w:top w:val="single" w:sz="12" w:space="0" w:color="auto"/>
            </w:tcBorders>
            <w:shd w:val="clear" w:color="auto" w:fill="auto"/>
          </w:tcPr>
          <w:p w:rsidR="00D30B7C" w:rsidRPr="008C7BED" w:rsidRDefault="00B66A26" w:rsidP="00674162">
            <w:pPr>
              <w:jc w:val="center"/>
              <w:rPr>
                <w:i/>
              </w:rPr>
            </w:pPr>
            <w:r>
              <w:rPr>
                <w:i/>
              </w:rPr>
              <w:t>M</w:t>
            </w:r>
          </w:p>
        </w:tc>
        <w:tc>
          <w:tcPr>
            <w:tcW w:w="3969" w:type="dxa"/>
            <w:tcBorders>
              <w:top w:val="single" w:sz="12" w:space="0" w:color="auto"/>
            </w:tcBorders>
            <w:shd w:val="clear" w:color="auto" w:fill="auto"/>
          </w:tcPr>
          <w:p w:rsidR="00D30B7C" w:rsidRPr="008C7BED" w:rsidRDefault="00D30B7C" w:rsidP="00674162">
            <w:pPr>
              <w:jc w:val="center"/>
              <w:rPr>
                <w:i/>
              </w:rPr>
            </w:pPr>
          </w:p>
        </w:tc>
      </w:tr>
      <w:tr w:rsidR="00D30B7C" w:rsidRPr="00074081" w:rsidTr="0080775F">
        <w:trPr>
          <w:trHeight w:val="552"/>
        </w:trPr>
        <w:tc>
          <w:tcPr>
            <w:tcW w:w="2127" w:type="dxa"/>
            <w:shd w:val="clear" w:color="auto" w:fill="auto"/>
          </w:tcPr>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t>Storage of heavy items</w:t>
            </w:r>
          </w:p>
          <w:p w:rsidR="00D30B7C" w:rsidRPr="008C7BED" w:rsidRDefault="00D30B7C" w:rsidP="000F7D1F">
            <w:pPr>
              <w:rPr>
                <w:i/>
              </w:rPr>
            </w:pPr>
          </w:p>
        </w:tc>
        <w:tc>
          <w:tcPr>
            <w:tcW w:w="2126" w:type="dxa"/>
            <w:shd w:val="clear" w:color="auto" w:fill="auto"/>
          </w:tcPr>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t xml:space="preserve">Back injury and </w:t>
            </w:r>
          </w:p>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t>muscle strains due to stretching</w:t>
            </w:r>
          </w:p>
          <w:p w:rsidR="00D30B7C" w:rsidRPr="008C7BED" w:rsidRDefault="00D30B7C" w:rsidP="000F7D1F">
            <w:pPr>
              <w:rPr>
                <w:i/>
              </w:rPr>
            </w:pPr>
          </w:p>
        </w:tc>
        <w:tc>
          <w:tcPr>
            <w:tcW w:w="851" w:type="dxa"/>
            <w:shd w:val="clear" w:color="auto" w:fill="auto"/>
          </w:tcPr>
          <w:p w:rsidR="00D30B7C" w:rsidRPr="008C7BED" w:rsidRDefault="00B66A26" w:rsidP="00674162">
            <w:pPr>
              <w:jc w:val="center"/>
              <w:rPr>
                <w:i/>
              </w:rPr>
            </w:pPr>
            <w:r>
              <w:rPr>
                <w:i/>
              </w:rPr>
              <w:t>H</w:t>
            </w:r>
          </w:p>
        </w:tc>
        <w:tc>
          <w:tcPr>
            <w:tcW w:w="5670" w:type="dxa"/>
            <w:shd w:val="clear" w:color="auto" w:fill="auto"/>
          </w:tcPr>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t>Where possible, heavy items are stored as close as possible to waist height.  They should not be stored at height or on the floor.</w:t>
            </w:r>
          </w:p>
          <w:p w:rsidR="00676D26" w:rsidRPr="00676D26" w:rsidRDefault="00676D26" w:rsidP="00676D26">
            <w:pPr>
              <w:overflowPunct/>
              <w:autoSpaceDE/>
              <w:autoSpaceDN/>
              <w:adjustRightInd/>
              <w:textAlignment w:val="auto"/>
              <w:rPr>
                <w:rFonts w:cs="Arial"/>
                <w:b/>
                <w:bCs/>
                <w:i/>
                <w:iCs/>
                <w:sz w:val="20"/>
                <w:szCs w:val="24"/>
              </w:rPr>
            </w:pPr>
          </w:p>
          <w:p w:rsidR="00676D26" w:rsidRPr="00676D26" w:rsidRDefault="00676D26" w:rsidP="00676D26">
            <w:pPr>
              <w:overflowPunct/>
              <w:autoSpaceDE/>
              <w:autoSpaceDN/>
              <w:adjustRightInd/>
              <w:jc w:val="both"/>
              <w:textAlignment w:val="auto"/>
              <w:rPr>
                <w:rFonts w:cs="Arial"/>
                <w:b/>
                <w:i/>
                <w:sz w:val="20"/>
              </w:rPr>
            </w:pPr>
            <w:r w:rsidRPr="00676D26">
              <w:rPr>
                <w:rFonts w:cs="Arial"/>
                <w:b/>
                <w:bCs/>
                <w:i/>
                <w:iCs/>
                <w:sz w:val="20"/>
                <w:szCs w:val="24"/>
              </w:rPr>
              <w:t>Wherever possible, heavy loads should be broken down into smaller units or quantities</w:t>
            </w:r>
          </w:p>
          <w:p w:rsidR="00D30B7C" w:rsidRPr="008C7BED" w:rsidRDefault="00D30B7C" w:rsidP="00674162">
            <w:pPr>
              <w:jc w:val="both"/>
              <w:rPr>
                <w:i/>
              </w:rPr>
            </w:pPr>
          </w:p>
        </w:tc>
        <w:tc>
          <w:tcPr>
            <w:tcW w:w="850" w:type="dxa"/>
            <w:shd w:val="clear" w:color="auto" w:fill="auto"/>
          </w:tcPr>
          <w:p w:rsidR="00D30B7C" w:rsidRPr="008C7BED" w:rsidRDefault="00B66A26" w:rsidP="00674162">
            <w:pPr>
              <w:jc w:val="center"/>
              <w:rPr>
                <w:i/>
              </w:rPr>
            </w:pPr>
            <w:r>
              <w:rPr>
                <w:i/>
              </w:rPr>
              <w:t>M</w:t>
            </w:r>
          </w:p>
        </w:tc>
        <w:tc>
          <w:tcPr>
            <w:tcW w:w="3969" w:type="dxa"/>
            <w:shd w:val="clear" w:color="auto" w:fill="auto"/>
          </w:tcPr>
          <w:p w:rsidR="00D30B7C" w:rsidRPr="008C7BED" w:rsidRDefault="00D30B7C" w:rsidP="00674162">
            <w:pPr>
              <w:jc w:val="center"/>
              <w:rPr>
                <w:i/>
              </w:rPr>
            </w:pPr>
          </w:p>
        </w:tc>
      </w:tr>
      <w:tr w:rsidR="00D30B7C" w:rsidRPr="00074081" w:rsidTr="0080775F">
        <w:trPr>
          <w:trHeight w:val="844"/>
        </w:trPr>
        <w:tc>
          <w:tcPr>
            <w:tcW w:w="2127" w:type="dxa"/>
            <w:shd w:val="clear" w:color="auto" w:fill="auto"/>
          </w:tcPr>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t>Storage at a height</w:t>
            </w:r>
          </w:p>
          <w:p w:rsidR="00D30B7C" w:rsidRPr="008C7BED" w:rsidRDefault="00D30B7C" w:rsidP="000F7D1F">
            <w:pPr>
              <w:rPr>
                <w:i/>
              </w:rPr>
            </w:pPr>
          </w:p>
        </w:tc>
        <w:tc>
          <w:tcPr>
            <w:tcW w:w="2126" w:type="dxa"/>
            <w:shd w:val="clear" w:color="auto" w:fill="auto"/>
          </w:tcPr>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t>Falling materials</w:t>
            </w:r>
          </w:p>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t>Back injury</w:t>
            </w:r>
          </w:p>
          <w:p w:rsidR="00D30B7C" w:rsidRPr="008C7BED" w:rsidRDefault="00676D26" w:rsidP="00676D26">
            <w:pPr>
              <w:rPr>
                <w:i/>
              </w:rPr>
            </w:pPr>
            <w:r w:rsidRPr="00676D26">
              <w:rPr>
                <w:rFonts w:cs="Arial"/>
                <w:b/>
                <w:bCs/>
                <w:i/>
                <w:iCs/>
                <w:sz w:val="20"/>
                <w:szCs w:val="24"/>
              </w:rPr>
              <w:t>Muscle strains</w:t>
            </w:r>
          </w:p>
        </w:tc>
        <w:tc>
          <w:tcPr>
            <w:tcW w:w="851" w:type="dxa"/>
            <w:shd w:val="clear" w:color="auto" w:fill="auto"/>
          </w:tcPr>
          <w:p w:rsidR="00D30B7C" w:rsidRPr="008C7BED" w:rsidRDefault="00B66A26" w:rsidP="00674162">
            <w:pPr>
              <w:jc w:val="center"/>
              <w:rPr>
                <w:i/>
              </w:rPr>
            </w:pPr>
            <w:r>
              <w:rPr>
                <w:i/>
              </w:rPr>
              <w:t>H</w:t>
            </w:r>
          </w:p>
        </w:tc>
        <w:tc>
          <w:tcPr>
            <w:tcW w:w="5670" w:type="dxa"/>
            <w:shd w:val="clear" w:color="auto" w:fill="auto"/>
          </w:tcPr>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t>Storage at a height is avoided where possible. Where this is not possible lighter objects which are used infrequently e.g. Christmas decorations could be stored at this level.  Safe methods of access such as using a step ladder or portable foot stool should be employed to gain access to items stored at height.</w:t>
            </w:r>
          </w:p>
          <w:p w:rsidR="00D30B7C" w:rsidRPr="008C7BED" w:rsidRDefault="00D30B7C" w:rsidP="00674162">
            <w:pPr>
              <w:jc w:val="both"/>
              <w:rPr>
                <w:i/>
              </w:rPr>
            </w:pPr>
          </w:p>
          <w:p w:rsidR="00D30B7C" w:rsidRPr="008C7BED" w:rsidRDefault="00D30B7C" w:rsidP="00674162">
            <w:pPr>
              <w:jc w:val="both"/>
              <w:rPr>
                <w:i/>
              </w:rPr>
            </w:pPr>
          </w:p>
          <w:p w:rsidR="00D30B7C" w:rsidRPr="008C7BED" w:rsidRDefault="00D30B7C" w:rsidP="00674162">
            <w:pPr>
              <w:jc w:val="both"/>
              <w:rPr>
                <w:i/>
              </w:rPr>
            </w:pPr>
          </w:p>
        </w:tc>
        <w:tc>
          <w:tcPr>
            <w:tcW w:w="850" w:type="dxa"/>
            <w:shd w:val="clear" w:color="auto" w:fill="auto"/>
          </w:tcPr>
          <w:p w:rsidR="00D30B7C" w:rsidRPr="008C7BED" w:rsidRDefault="00B66A26" w:rsidP="00674162">
            <w:pPr>
              <w:jc w:val="center"/>
              <w:rPr>
                <w:i/>
              </w:rPr>
            </w:pPr>
            <w:r>
              <w:rPr>
                <w:i/>
              </w:rPr>
              <w:t>M</w:t>
            </w:r>
          </w:p>
        </w:tc>
        <w:tc>
          <w:tcPr>
            <w:tcW w:w="3969" w:type="dxa"/>
            <w:shd w:val="clear" w:color="auto" w:fill="auto"/>
          </w:tcPr>
          <w:p w:rsidR="00D30B7C" w:rsidRPr="008C7BED" w:rsidRDefault="00D30B7C" w:rsidP="00674162">
            <w:pPr>
              <w:jc w:val="center"/>
              <w:rPr>
                <w:i/>
              </w:rPr>
            </w:pPr>
          </w:p>
        </w:tc>
      </w:tr>
      <w:tr w:rsidR="00D30B7C" w:rsidRPr="00074081" w:rsidTr="0080775F">
        <w:trPr>
          <w:trHeight w:val="552"/>
        </w:trPr>
        <w:tc>
          <w:tcPr>
            <w:tcW w:w="2127" w:type="dxa"/>
            <w:shd w:val="clear" w:color="auto" w:fill="auto"/>
          </w:tcPr>
          <w:p w:rsidR="00D30B7C" w:rsidRPr="008C7BED" w:rsidRDefault="00676D26" w:rsidP="000F7D1F">
            <w:pPr>
              <w:rPr>
                <w:i/>
              </w:rPr>
            </w:pPr>
            <w:r>
              <w:rPr>
                <w:b/>
                <w:bCs/>
                <w:i/>
                <w:iCs/>
              </w:rPr>
              <w:t>Storage of combustible materials</w:t>
            </w:r>
          </w:p>
        </w:tc>
        <w:tc>
          <w:tcPr>
            <w:tcW w:w="2126" w:type="dxa"/>
            <w:shd w:val="clear" w:color="auto" w:fill="auto"/>
          </w:tcPr>
          <w:p w:rsidR="00D30B7C" w:rsidRPr="008C7BED" w:rsidRDefault="00676D26" w:rsidP="000F7D1F">
            <w:pPr>
              <w:rPr>
                <w:i/>
              </w:rPr>
            </w:pPr>
            <w:r>
              <w:rPr>
                <w:b/>
                <w:bCs/>
                <w:i/>
                <w:iCs/>
              </w:rPr>
              <w:t>Fire</w:t>
            </w:r>
          </w:p>
        </w:tc>
        <w:tc>
          <w:tcPr>
            <w:tcW w:w="851" w:type="dxa"/>
            <w:shd w:val="clear" w:color="auto" w:fill="auto"/>
          </w:tcPr>
          <w:p w:rsidR="00D30B7C" w:rsidRPr="008C7BED" w:rsidRDefault="00B66A26" w:rsidP="00674162">
            <w:pPr>
              <w:jc w:val="center"/>
              <w:rPr>
                <w:i/>
              </w:rPr>
            </w:pPr>
            <w:r>
              <w:rPr>
                <w:i/>
              </w:rPr>
              <w:t>H</w:t>
            </w:r>
          </w:p>
        </w:tc>
        <w:tc>
          <w:tcPr>
            <w:tcW w:w="5670" w:type="dxa"/>
            <w:shd w:val="clear" w:color="auto" w:fill="auto"/>
          </w:tcPr>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t>All combustible materials have been removed from high risk areas such as the boiler room and the cupboard containing the electrical switch gear.</w:t>
            </w:r>
          </w:p>
          <w:p w:rsidR="00676D26" w:rsidRPr="00676D26" w:rsidRDefault="00676D26" w:rsidP="00676D26">
            <w:pPr>
              <w:overflowPunct/>
              <w:autoSpaceDE/>
              <w:autoSpaceDN/>
              <w:adjustRightInd/>
              <w:textAlignment w:val="auto"/>
              <w:rPr>
                <w:rFonts w:cs="Arial"/>
                <w:b/>
                <w:bCs/>
                <w:i/>
                <w:iCs/>
                <w:sz w:val="20"/>
                <w:szCs w:val="24"/>
              </w:rPr>
            </w:pPr>
          </w:p>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lastRenderedPageBreak/>
              <w:t>All flammable liquids are kept in a metal cabinet located XXX.</w:t>
            </w:r>
          </w:p>
          <w:p w:rsidR="00676D26" w:rsidRPr="00676D26" w:rsidRDefault="00676D26" w:rsidP="00676D26">
            <w:pPr>
              <w:overflowPunct/>
              <w:autoSpaceDE/>
              <w:autoSpaceDN/>
              <w:adjustRightInd/>
              <w:textAlignment w:val="auto"/>
              <w:rPr>
                <w:rFonts w:cs="Arial"/>
                <w:b/>
                <w:bCs/>
                <w:i/>
                <w:iCs/>
                <w:sz w:val="20"/>
                <w:szCs w:val="24"/>
              </w:rPr>
            </w:pPr>
          </w:p>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t>Paint and paper are stored in XXX location.</w:t>
            </w:r>
          </w:p>
          <w:p w:rsidR="00D30B7C" w:rsidRPr="008C7BED" w:rsidRDefault="00D30B7C" w:rsidP="000F7D1F">
            <w:pPr>
              <w:rPr>
                <w:i/>
              </w:rPr>
            </w:pPr>
          </w:p>
          <w:p w:rsidR="00D30B7C" w:rsidRPr="008C7BED" w:rsidRDefault="00D30B7C" w:rsidP="000F7D1F">
            <w:pPr>
              <w:rPr>
                <w:i/>
              </w:rPr>
            </w:pPr>
          </w:p>
          <w:p w:rsidR="00D30B7C" w:rsidRPr="008C7BED" w:rsidRDefault="00D30B7C" w:rsidP="000F7D1F">
            <w:pPr>
              <w:rPr>
                <w:i/>
              </w:rPr>
            </w:pPr>
          </w:p>
        </w:tc>
        <w:tc>
          <w:tcPr>
            <w:tcW w:w="850" w:type="dxa"/>
            <w:shd w:val="clear" w:color="auto" w:fill="auto"/>
          </w:tcPr>
          <w:p w:rsidR="00D30B7C" w:rsidRPr="008C7BED" w:rsidRDefault="00B66A26" w:rsidP="00674162">
            <w:pPr>
              <w:jc w:val="center"/>
              <w:rPr>
                <w:i/>
              </w:rPr>
            </w:pPr>
            <w:r>
              <w:rPr>
                <w:i/>
              </w:rPr>
              <w:lastRenderedPageBreak/>
              <w:t>M</w:t>
            </w:r>
          </w:p>
        </w:tc>
        <w:tc>
          <w:tcPr>
            <w:tcW w:w="3969" w:type="dxa"/>
            <w:shd w:val="clear" w:color="auto" w:fill="auto"/>
          </w:tcPr>
          <w:p w:rsidR="00D30B7C" w:rsidRPr="008C7BED" w:rsidRDefault="00D30B7C" w:rsidP="00674162">
            <w:pPr>
              <w:jc w:val="center"/>
              <w:rPr>
                <w:i/>
              </w:rPr>
            </w:pPr>
          </w:p>
        </w:tc>
      </w:tr>
      <w:tr w:rsidR="00D30B7C" w:rsidRPr="00074081" w:rsidTr="0080775F">
        <w:trPr>
          <w:trHeight w:val="552"/>
        </w:trPr>
        <w:tc>
          <w:tcPr>
            <w:tcW w:w="2127" w:type="dxa"/>
            <w:shd w:val="clear" w:color="auto" w:fill="auto"/>
          </w:tcPr>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lastRenderedPageBreak/>
              <w:t>Storage of breakable materials</w:t>
            </w:r>
          </w:p>
          <w:p w:rsidR="00D30B7C" w:rsidRPr="008C7BED" w:rsidRDefault="00D30B7C" w:rsidP="000F7D1F">
            <w:pPr>
              <w:rPr>
                <w:i/>
              </w:rPr>
            </w:pPr>
          </w:p>
          <w:p w:rsidR="00D30B7C" w:rsidRPr="008C7BED" w:rsidRDefault="00D30B7C" w:rsidP="000F7D1F">
            <w:pPr>
              <w:rPr>
                <w:i/>
              </w:rPr>
            </w:pPr>
          </w:p>
        </w:tc>
        <w:tc>
          <w:tcPr>
            <w:tcW w:w="2126" w:type="dxa"/>
            <w:shd w:val="clear" w:color="auto" w:fill="auto"/>
          </w:tcPr>
          <w:p w:rsidR="00D30B7C" w:rsidRPr="008C7BED" w:rsidRDefault="00676D26" w:rsidP="000F7D1F">
            <w:pPr>
              <w:rPr>
                <w:i/>
              </w:rPr>
            </w:pPr>
            <w:r>
              <w:rPr>
                <w:b/>
                <w:bCs/>
                <w:i/>
                <w:iCs/>
              </w:rPr>
              <w:t>Lacerations</w:t>
            </w:r>
          </w:p>
        </w:tc>
        <w:tc>
          <w:tcPr>
            <w:tcW w:w="851" w:type="dxa"/>
            <w:shd w:val="clear" w:color="auto" w:fill="auto"/>
          </w:tcPr>
          <w:p w:rsidR="00D30B7C" w:rsidRPr="008C7BED" w:rsidRDefault="00B66A26" w:rsidP="00674162">
            <w:pPr>
              <w:jc w:val="center"/>
              <w:rPr>
                <w:i/>
              </w:rPr>
            </w:pPr>
            <w:r>
              <w:rPr>
                <w:i/>
              </w:rPr>
              <w:t>M</w:t>
            </w:r>
          </w:p>
        </w:tc>
        <w:tc>
          <w:tcPr>
            <w:tcW w:w="5670" w:type="dxa"/>
            <w:shd w:val="clear" w:color="auto" w:fill="auto"/>
          </w:tcPr>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t>Storage of breakable materials such as glass containers should be reduced.</w:t>
            </w:r>
          </w:p>
          <w:p w:rsidR="00676D26" w:rsidRPr="00676D26" w:rsidRDefault="00676D26" w:rsidP="00676D26">
            <w:pPr>
              <w:overflowPunct/>
              <w:autoSpaceDE/>
              <w:autoSpaceDN/>
              <w:adjustRightInd/>
              <w:textAlignment w:val="auto"/>
              <w:rPr>
                <w:rFonts w:cs="Arial"/>
                <w:b/>
                <w:bCs/>
                <w:i/>
                <w:iCs/>
                <w:sz w:val="20"/>
                <w:szCs w:val="24"/>
              </w:rPr>
            </w:pPr>
          </w:p>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t>Breakable materials should be stored away from traffic routes and kept at the back of shelves.</w:t>
            </w:r>
          </w:p>
          <w:p w:rsidR="00676D26" w:rsidRPr="00676D26" w:rsidRDefault="00676D26" w:rsidP="00676D26">
            <w:pPr>
              <w:overflowPunct/>
              <w:autoSpaceDE/>
              <w:autoSpaceDN/>
              <w:adjustRightInd/>
              <w:textAlignment w:val="auto"/>
              <w:rPr>
                <w:rFonts w:cs="Arial"/>
                <w:b/>
                <w:bCs/>
                <w:i/>
                <w:iCs/>
                <w:sz w:val="20"/>
                <w:szCs w:val="24"/>
              </w:rPr>
            </w:pPr>
          </w:p>
          <w:p w:rsidR="00676D26" w:rsidRPr="00676D26" w:rsidRDefault="00676D26" w:rsidP="00676D26">
            <w:pPr>
              <w:overflowPunct/>
              <w:autoSpaceDE/>
              <w:autoSpaceDN/>
              <w:adjustRightInd/>
              <w:textAlignment w:val="auto"/>
              <w:rPr>
                <w:rFonts w:cs="Arial"/>
                <w:b/>
                <w:bCs/>
                <w:i/>
                <w:iCs/>
                <w:sz w:val="20"/>
                <w:szCs w:val="24"/>
              </w:rPr>
            </w:pPr>
            <w:r w:rsidRPr="00676D26">
              <w:rPr>
                <w:rFonts w:cs="Arial"/>
                <w:b/>
                <w:bCs/>
                <w:i/>
                <w:iCs/>
                <w:sz w:val="20"/>
                <w:szCs w:val="24"/>
              </w:rPr>
              <w:t>If there is a breakage then any broken glass should be disposed of safely and not put into bin bags</w:t>
            </w:r>
          </w:p>
          <w:p w:rsidR="00676D26" w:rsidRPr="00676D26" w:rsidRDefault="00676D26" w:rsidP="00676D26">
            <w:pPr>
              <w:overflowPunct/>
              <w:autoSpaceDE/>
              <w:autoSpaceDN/>
              <w:adjustRightInd/>
              <w:textAlignment w:val="auto"/>
              <w:rPr>
                <w:rFonts w:cs="Arial"/>
                <w:b/>
                <w:bCs/>
                <w:i/>
                <w:iCs/>
                <w:sz w:val="20"/>
                <w:szCs w:val="24"/>
              </w:rPr>
            </w:pPr>
          </w:p>
          <w:p w:rsidR="00D30B7C" w:rsidRPr="008C7BED" w:rsidRDefault="00D30B7C" w:rsidP="000F7D1F">
            <w:pPr>
              <w:rPr>
                <w:i/>
              </w:rPr>
            </w:pPr>
          </w:p>
          <w:p w:rsidR="00D30B7C" w:rsidRPr="008C7BED" w:rsidRDefault="00D30B7C" w:rsidP="000F7D1F">
            <w:pPr>
              <w:rPr>
                <w:i/>
              </w:rPr>
            </w:pPr>
          </w:p>
          <w:p w:rsidR="00D30B7C" w:rsidRPr="008C7BED" w:rsidRDefault="00D30B7C" w:rsidP="000F7D1F">
            <w:pPr>
              <w:rPr>
                <w:i/>
              </w:rPr>
            </w:pPr>
          </w:p>
        </w:tc>
        <w:tc>
          <w:tcPr>
            <w:tcW w:w="850" w:type="dxa"/>
            <w:shd w:val="clear" w:color="auto" w:fill="auto"/>
          </w:tcPr>
          <w:p w:rsidR="00D30B7C" w:rsidRPr="008C7BED" w:rsidRDefault="00B66A26" w:rsidP="00674162">
            <w:pPr>
              <w:jc w:val="center"/>
              <w:rPr>
                <w:i/>
              </w:rPr>
            </w:pPr>
            <w:r>
              <w:rPr>
                <w:i/>
              </w:rPr>
              <w:t>L</w:t>
            </w:r>
            <w:bookmarkStart w:id="0" w:name="_GoBack"/>
            <w:bookmarkEnd w:id="0"/>
          </w:p>
        </w:tc>
        <w:tc>
          <w:tcPr>
            <w:tcW w:w="3969" w:type="dxa"/>
            <w:shd w:val="clear" w:color="auto" w:fill="auto"/>
          </w:tcPr>
          <w:p w:rsidR="00D30B7C" w:rsidRPr="008C7BED" w:rsidRDefault="00676D26" w:rsidP="00674162">
            <w:pPr>
              <w:jc w:val="center"/>
              <w:rPr>
                <w:i/>
              </w:rPr>
            </w:pPr>
            <w:r>
              <w:rPr>
                <w:b/>
                <w:bCs/>
                <w:i/>
                <w:iCs/>
              </w:rPr>
              <w:t>Lacerations</w:t>
            </w:r>
          </w:p>
        </w:tc>
      </w:tr>
      <w:tr w:rsidR="00B35E29" w:rsidRPr="00074081" w:rsidTr="0080775F">
        <w:trPr>
          <w:trHeight w:val="552"/>
        </w:trPr>
        <w:tc>
          <w:tcPr>
            <w:tcW w:w="2127" w:type="dxa"/>
            <w:shd w:val="clear" w:color="auto" w:fill="auto"/>
          </w:tcPr>
          <w:p w:rsidR="00B35E29" w:rsidRPr="008C7BED" w:rsidRDefault="00B35E29" w:rsidP="000F7D1F">
            <w:pPr>
              <w:rPr>
                <w:i/>
              </w:rPr>
            </w:pPr>
          </w:p>
          <w:p w:rsidR="00031453" w:rsidRPr="008C7BED" w:rsidRDefault="00031453" w:rsidP="000F7D1F">
            <w:pPr>
              <w:rPr>
                <w:i/>
              </w:rPr>
            </w:pPr>
          </w:p>
          <w:p w:rsidR="00031453" w:rsidRPr="008C7BED" w:rsidRDefault="00031453" w:rsidP="000F7D1F">
            <w:pPr>
              <w:rPr>
                <w:i/>
              </w:rPr>
            </w:pPr>
          </w:p>
        </w:tc>
        <w:tc>
          <w:tcPr>
            <w:tcW w:w="2126" w:type="dxa"/>
            <w:shd w:val="clear" w:color="auto" w:fill="auto"/>
          </w:tcPr>
          <w:p w:rsidR="00B35E29" w:rsidRPr="008C7BED" w:rsidRDefault="00B35E29" w:rsidP="000F7D1F">
            <w:pPr>
              <w:rPr>
                <w:i/>
              </w:rPr>
            </w:pPr>
          </w:p>
        </w:tc>
        <w:tc>
          <w:tcPr>
            <w:tcW w:w="851" w:type="dxa"/>
            <w:shd w:val="clear" w:color="auto" w:fill="auto"/>
          </w:tcPr>
          <w:p w:rsidR="00B35E29" w:rsidRPr="008C7BED" w:rsidRDefault="00B35E29" w:rsidP="00674162">
            <w:pPr>
              <w:jc w:val="center"/>
              <w:rPr>
                <w:i/>
              </w:rPr>
            </w:pPr>
          </w:p>
        </w:tc>
        <w:tc>
          <w:tcPr>
            <w:tcW w:w="5670" w:type="dxa"/>
            <w:shd w:val="clear" w:color="auto" w:fill="auto"/>
          </w:tcPr>
          <w:p w:rsidR="00B35E29" w:rsidRPr="008C7BED" w:rsidRDefault="00B35E29" w:rsidP="000F7D1F">
            <w:pPr>
              <w:rPr>
                <w:i/>
              </w:rPr>
            </w:pPr>
          </w:p>
        </w:tc>
        <w:tc>
          <w:tcPr>
            <w:tcW w:w="850" w:type="dxa"/>
            <w:shd w:val="clear" w:color="auto" w:fill="auto"/>
          </w:tcPr>
          <w:p w:rsidR="00B35E29" w:rsidRPr="008C7BED" w:rsidRDefault="00B35E29" w:rsidP="00674162">
            <w:pPr>
              <w:jc w:val="center"/>
              <w:rPr>
                <w:i/>
              </w:rPr>
            </w:pPr>
          </w:p>
        </w:tc>
        <w:tc>
          <w:tcPr>
            <w:tcW w:w="3969" w:type="dxa"/>
            <w:shd w:val="clear" w:color="auto" w:fill="auto"/>
          </w:tcPr>
          <w:p w:rsidR="00B35E29" w:rsidRPr="008C7BED" w:rsidRDefault="00B35E29" w:rsidP="00674162">
            <w:pPr>
              <w:jc w:val="center"/>
              <w:rPr>
                <w:i/>
              </w:rPr>
            </w:pPr>
          </w:p>
        </w:tc>
      </w:tr>
      <w:tr w:rsidR="002A6A65" w:rsidRPr="00074081" w:rsidTr="0080775F">
        <w:trPr>
          <w:trHeight w:val="552"/>
        </w:trPr>
        <w:tc>
          <w:tcPr>
            <w:tcW w:w="2127" w:type="dxa"/>
            <w:shd w:val="clear" w:color="auto" w:fill="auto"/>
          </w:tcPr>
          <w:p w:rsidR="002A6A65" w:rsidRPr="008C7BED" w:rsidRDefault="002A6A65" w:rsidP="000F7D1F">
            <w:pPr>
              <w:rPr>
                <w:i/>
              </w:rPr>
            </w:pPr>
          </w:p>
        </w:tc>
        <w:tc>
          <w:tcPr>
            <w:tcW w:w="2126" w:type="dxa"/>
            <w:shd w:val="clear" w:color="auto" w:fill="auto"/>
          </w:tcPr>
          <w:p w:rsidR="002A6A65" w:rsidRPr="008C7BED" w:rsidRDefault="002A6A65" w:rsidP="000F7D1F">
            <w:pPr>
              <w:rPr>
                <w:i/>
              </w:rPr>
            </w:pPr>
          </w:p>
        </w:tc>
        <w:tc>
          <w:tcPr>
            <w:tcW w:w="851" w:type="dxa"/>
            <w:shd w:val="clear" w:color="auto" w:fill="auto"/>
          </w:tcPr>
          <w:p w:rsidR="002A6A65" w:rsidRPr="008C7BED" w:rsidRDefault="002A6A65" w:rsidP="00674162">
            <w:pPr>
              <w:jc w:val="center"/>
              <w:rPr>
                <w:i/>
              </w:rPr>
            </w:pPr>
          </w:p>
        </w:tc>
        <w:tc>
          <w:tcPr>
            <w:tcW w:w="5670" w:type="dxa"/>
            <w:shd w:val="clear" w:color="auto" w:fill="auto"/>
          </w:tcPr>
          <w:p w:rsidR="002A6A65" w:rsidRPr="008C7BED" w:rsidRDefault="002A6A65" w:rsidP="000F7D1F">
            <w:pPr>
              <w:rPr>
                <w:i/>
              </w:rPr>
            </w:pPr>
          </w:p>
        </w:tc>
        <w:tc>
          <w:tcPr>
            <w:tcW w:w="850" w:type="dxa"/>
            <w:shd w:val="clear" w:color="auto" w:fill="auto"/>
          </w:tcPr>
          <w:p w:rsidR="002A6A65" w:rsidRPr="008C7BED" w:rsidRDefault="002A6A65" w:rsidP="00674162">
            <w:pPr>
              <w:jc w:val="center"/>
              <w:rPr>
                <w:i/>
              </w:rPr>
            </w:pPr>
          </w:p>
        </w:tc>
        <w:tc>
          <w:tcPr>
            <w:tcW w:w="3969" w:type="dxa"/>
            <w:shd w:val="clear" w:color="auto" w:fill="auto"/>
          </w:tcPr>
          <w:p w:rsidR="002A6A65" w:rsidRPr="008C7BED" w:rsidRDefault="002A6A65" w:rsidP="00674162">
            <w:pPr>
              <w:jc w:val="center"/>
              <w:rPr>
                <w:i/>
              </w:rPr>
            </w:pPr>
          </w:p>
        </w:tc>
      </w:tr>
      <w:tr w:rsidR="002A6A65" w:rsidRPr="00074081" w:rsidTr="0080775F">
        <w:trPr>
          <w:trHeight w:val="552"/>
        </w:trPr>
        <w:tc>
          <w:tcPr>
            <w:tcW w:w="2127" w:type="dxa"/>
            <w:shd w:val="clear" w:color="auto" w:fill="auto"/>
          </w:tcPr>
          <w:p w:rsidR="002A6A65" w:rsidRPr="008C7BED" w:rsidRDefault="002A6A65" w:rsidP="000F7D1F">
            <w:pPr>
              <w:rPr>
                <w:i/>
              </w:rPr>
            </w:pPr>
          </w:p>
        </w:tc>
        <w:tc>
          <w:tcPr>
            <w:tcW w:w="2126" w:type="dxa"/>
            <w:shd w:val="clear" w:color="auto" w:fill="auto"/>
          </w:tcPr>
          <w:p w:rsidR="002A6A65" w:rsidRPr="008C7BED" w:rsidRDefault="002A6A65" w:rsidP="000F7D1F">
            <w:pPr>
              <w:rPr>
                <w:i/>
              </w:rPr>
            </w:pPr>
          </w:p>
        </w:tc>
        <w:tc>
          <w:tcPr>
            <w:tcW w:w="851" w:type="dxa"/>
            <w:shd w:val="clear" w:color="auto" w:fill="auto"/>
          </w:tcPr>
          <w:p w:rsidR="002A6A65" w:rsidRPr="008C7BED" w:rsidRDefault="002A6A65" w:rsidP="00674162">
            <w:pPr>
              <w:jc w:val="center"/>
              <w:rPr>
                <w:i/>
              </w:rPr>
            </w:pPr>
          </w:p>
        </w:tc>
        <w:tc>
          <w:tcPr>
            <w:tcW w:w="5670" w:type="dxa"/>
            <w:shd w:val="clear" w:color="auto" w:fill="auto"/>
          </w:tcPr>
          <w:p w:rsidR="002A6A65" w:rsidRPr="008C7BED" w:rsidRDefault="002A6A65" w:rsidP="000F7D1F">
            <w:pPr>
              <w:rPr>
                <w:i/>
              </w:rPr>
            </w:pPr>
          </w:p>
        </w:tc>
        <w:tc>
          <w:tcPr>
            <w:tcW w:w="850" w:type="dxa"/>
            <w:shd w:val="clear" w:color="auto" w:fill="auto"/>
          </w:tcPr>
          <w:p w:rsidR="002A6A65" w:rsidRPr="008C7BED" w:rsidRDefault="002A6A65" w:rsidP="00674162">
            <w:pPr>
              <w:jc w:val="center"/>
              <w:rPr>
                <w:i/>
              </w:rPr>
            </w:pPr>
          </w:p>
        </w:tc>
        <w:tc>
          <w:tcPr>
            <w:tcW w:w="3969" w:type="dxa"/>
            <w:shd w:val="clear" w:color="auto" w:fill="auto"/>
          </w:tcPr>
          <w:p w:rsidR="002A6A65" w:rsidRPr="008C7BED" w:rsidRDefault="002A6A65" w:rsidP="00674162">
            <w:pPr>
              <w:jc w:val="center"/>
              <w:rPr>
                <w:i/>
              </w:rPr>
            </w:pPr>
          </w:p>
        </w:tc>
      </w:tr>
    </w:tbl>
    <w:p w:rsidR="00D30B7C" w:rsidRPr="00074081" w:rsidRDefault="00D30B7C" w:rsidP="000F7D1F">
      <w:pPr>
        <w:rPr>
          <w:szCs w:val="22"/>
        </w:rPr>
      </w:pPr>
    </w:p>
    <w:p w:rsidR="00D44109" w:rsidRDefault="00D44109" w:rsidP="006F0851">
      <w:pPr>
        <w:pStyle w:val="BodyText2"/>
        <w:rPr>
          <w:rFonts w:ascii="Arial" w:hAnsi="Arial"/>
          <w:sz w:val="24"/>
          <w:szCs w:val="24"/>
        </w:rPr>
        <w:sectPr w:rsidR="00D44109" w:rsidSect="00674162">
          <w:headerReference w:type="default" r:id="rId8"/>
          <w:footerReference w:type="default" r:id="rId9"/>
          <w:headerReference w:type="first" r:id="rId10"/>
          <w:footerReference w:type="first" r:id="rId11"/>
          <w:pgSz w:w="16840" w:h="11907" w:orient="landscape" w:code="9"/>
          <w:pgMar w:top="1232" w:right="680" w:bottom="1134" w:left="1361" w:header="568" w:footer="115" w:gutter="0"/>
          <w:cols w:space="720"/>
          <w:titlePg/>
          <w:docGrid w:linePitch="299"/>
        </w:sectPr>
      </w:pPr>
    </w:p>
    <w:p w:rsidR="00060FAB" w:rsidRDefault="00060FAB" w:rsidP="006F0851"/>
    <w:sectPr w:rsidR="00060FAB" w:rsidSect="002547B0">
      <w:footerReference w:type="default" r:id="rId12"/>
      <w:type w:val="continuous"/>
      <w:pgSz w:w="16840" w:h="11907" w:orient="landscape" w:code="9"/>
      <w:pgMar w:top="1232" w:right="680" w:bottom="426" w:left="794" w:header="568" w:footer="115"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44" w:rsidRDefault="00DD3544">
      <w:r>
        <w:separator/>
      </w:r>
    </w:p>
  </w:endnote>
  <w:endnote w:type="continuationSeparator" w:id="0">
    <w:p w:rsidR="00DD3544" w:rsidRDefault="00DD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lon">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ieBlack">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DD3544" w:rsidTr="00031453">
      <w:trPr>
        <w:trHeight w:val="433"/>
      </w:trPr>
      <w:tc>
        <w:tcPr>
          <w:tcW w:w="5529" w:type="dxa"/>
        </w:tcPr>
        <w:p w:rsidR="00DD3544" w:rsidRDefault="00DD3544" w:rsidP="00BF19AD">
          <w:pPr>
            <w:pStyle w:val="Footer"/>
            <w:pBdr>
              <w:top w:val="single" w:sz="4" w:space="1" w:color="auto"/>
            </w:pBdr>
            <w:ind w:right="-23"/>
            <w:rPr>
              <w:noProof/>
              <w:sz w:val="18"/>
            </w:rPr>
          </w:pPr>
          <w:r>
            <w:rPr>
              <w:noProof/>
              <w:sz w:val="18"/>
            </w:rPr>
            <w:t>Owners: Northumberland County Council</w:t>
          </w:r>
        </w:p>
        <w:p w:rsidR="00DD3544" w:rsidRDefault="00DD3544" w:rsidP="00BF19AD">
          <w:pPr>
            <w:pStyle w:val="Footer"/>
            <w:pBdr>
              <w:top w:val="single" w:sz="4" w:space="1" w:color="auto"/>
            </w:pBdr>
            <w:ind w:right="-23"/>
            <w:rPr>
              <w:noProof/>
              <w:sz w:val="18"/>
            </w:rPr>
          </w:pPr>
          <w:r>
            <w:rPr>
              <w:noProof/>
              <w:sz w:val="18"/>
            </w:rPr>
            <w:t>Issue: 2.0</w:t>
          </w:r>
        </w:p>
      </w:tc>
      <w:tc>
        <w:tcPr>
          <w:tcW w:w="5245" w:type="dxa"/>
        </w:tcPr>
        <w:p w:rsidR="00DD3544" w:rsidRDefault="00DD3544" w:rsidP="00BF19AD">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B66A26">
            <w:rPr>
              <w:noProof/>
              <w:sz w:val="18"/>
              <w:lang w:val="en-US"/>
            </w:rPr>
            <w:t>2</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B66A26">
            <w:rPr>
              <w:noProof/>
              <w:sz w:val="18"/>
              <w:lang w:val="en-US"/>
            </w:rPr>
            <w:t>2</w:t>
          </w:r>
          <w:r w:rsidRPr="00DD653E">
            <w:rPr>
              <w:noProof/>
              <w:sz w:val="18"/>
              <w:lang w:val="en-US"/>
            </w:rPr>
            <w:fldChar w:fldCharType="end"/>
          </w:r>
        </w:p>
      </w:tc>
      <w:tc>
        <w:tcPr>
          <w:tcW w:w="4819" w:type="dxa"/>
        </w:tcPr>
        <w:p w:rsidR="00DD3544" w:rsidRDefault="00DD3544" w:rsidP="00BF19AD">
          <w:pPr>
            <w:pStyle w:val="Footer"/>
            <w:pBdr>
              <w:top w:val="single" w:sz="4" w:space="1" w:color="auto"/>
            </w:pBdr>
            <w:ind w:right="-23"/>
            <w:jc w:val="right"/>
            <w:rPr>
              <w:noProof/>
              <w:sz w:val="18"/>
            </w:rPr>
          </w:pPr>
          <w:r>
            <w:rPr>
              <w:noProof/>
              <w:sz w:val="18"/>
            </w:rPr>
            <w:t xml:space="preserve">Author: </w:t>
          </w:r>
          <w:r w:rsidR="00FA3709">
            <w:rPr>
              <w:noProof/>
              <w:sz w:val="18"/>
            </w:rPr>
            <w:t>Corporate Health and Safety Team</w:t>
          </w:r>
        </w:p>
        <w:p w:rsidR="00DD3544" w:rsidRDefault="00DD3544" w:rsidP="00FA3709">
          <w:pPr>
            <w:pStyle w:val="Footer"/>
            <w:pBdr>
              <w:top w:val="single" w:sz="4" w:space="1" w:color="auto"/>
            </w:pBdr>
            <w:ind w:right="-23"/>
            <w:jc w:val="right"/>
            <w:rPr>
              <w:noProof/>
              <w:sz w:val="18"/>
            </w:rPr>
          </w:pPr>
          <w:r>
            <w:rPr>
              <w:noProof/>
              <w:sz w:val="18"/>
            </w:rPr>
            <w:t xml:space="preserve">Date: </w:t>
          </w:r>
          <w:r w:rsidR="00FA3709">
            <w:rPr>
              <w:noProof/>
              <w:sz w:val="18"/>
            </w:rPr>
            <w:t>October 2013</w:t>
          </w:r>
        </w:p>
      </w:tc>
    </w:tr>
  </w:tbl>
  <w:p w:rsidR="00DD3544" w:rsidRPr="00D115F3" w:rsidRDefault="00DD3544" w:rsidP="00D115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DD3544" w:rsidTr="00674162">
      <w:trPr>
        <w:trHeight w:val="433"/>
      </w:trPr>
      <w:tc>
        <w:tcPr>
          <w:tcW w:w="5529" w:type="dxa"/>
        </w:tcPr>
        <w:p w:rsidR="00DD3544" w:rsidRDefault="00DD3544" w:rsidP="00674162">
          <w:pPr>
            <w:pStyle w:val="Footer"/>
            <w:pBdr>
              <w:top w:val="single" w:sz="4" w:space="1" w:color="auto"/>
            </w:pBdr>
            <w:ind w:right="-23"/>
            <w:rPr>
              <w:noProof/>
              <w:sz w:val="18"/>
            </w:rPr>
          </w:pPr>
          <w:r>
            <w:rPr>
              <w:noProof/>
              <w:sz w:val="18"/>
            </w:rPr>
            <w:t>Owners: Northumberland County Council</w:t>
          </w:r>
        </w:p>
        <w:p w:rsidR="00DD3544" w:rsidRDefault="00DD3544" w:rsidP="00DD3544">
          <w:pPr>
            <w:pStyle w:val="Footer"/>
            <w:pBdr>
              <w:top w:val="single" w:sz="4" w:space="1" w:color="auto"/>
            </w:pBdr>
            <w:ind w:right="-23"/>
            <w:rPr>
              <w:noProof/>
              <w:sz w:val="18"/>
            </w:rPr>
          </w:pPr>
          <w:r>
            <w:rPr>
              <w:noProof/>
              <w:sz w:val="18"/>
            </w:rPr>
            <w:t>Issue: 2.0</w:t>
          </w:r>
        </w:p>
      </w:tc>
      <w:tc>
        <w:tcPr>
          <w:tcW w:w="5245" w:type="dxa"/>
        </w:tcPr>
        <w:p w:rsidR="00DD3544" w:rsidRDefault="00DD3544" w:rsidP="00674162">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B66A26">
            <w:rPr>
              <w:noProof/>
              <w:sz w:val="18"/>
              <w:lang w:val="en-US"/>
            </w:rPr>
            <w:t>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B66A26">
            <w:rPr>
              <w:noProof/>
              <w:sz w:val="18"/>
              <w:lang w:val="en-US"/>
            </w:rPr>
            <w:t>2</w:t>
          </w:r>
          <w:r w:rsidRPr="00DD653E">
            <w:rPr>
              <w:noProof/>
              <w:sz w:val="18"/>
              <w:lang w:val="en-US"/>
            </w:rPr>
            <w:fldChar w:fldCharType="end"/>
          </w:r>
        </w:p>
      </w:tc>
      <w:tc>
        <w:tcPr>
          <w:tcW w:w="4819" w:type="dxa"/>
        </w:tcPr>
        <w:p w:rsidR="00DD3544" w:rsidRDefault="00DD3544" w:rsidP="008C7BED">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rsidR="00DD3544" w:rsidRDefault="00DD3544" w:rsidP="00DD3544">
          <w:pPr>
            <w:pStyle w:val="Footer"/>
            <w:pBdr>
              <w:top w:val="single" w:sz="4" w:space="1" w:color="auto"/>
            </w:pBdr>
            <w:ind w:right="-23"/>
            <w:jc w:val="right"/>
            <w:rPr>
              <w:noProof/>
              <w:sz w:val="18"/>
            </w:rPr>
          </w:pPr>
          <w:r w:rsidRPr="008C7BED">
            <w:rPr>
              <w:noProof/>
              <w:sz w:val="18"/>
            </w:rPr>
            <w:t>Dat</w:t>
          </w:r>
          <w:r>
            <w:rPr>
              <w:noProof/>
              <w:sz w:val="18"/>
            </w:rPr>
            <w:t>e: October 2013</w:t>
          </w:r>
        </w:p>
      </w:tc>
    </w:tr>
  </w:tbl>
  <w:p w:rsidR="00DD3544" w:rsidRDefault="00DD35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Default="00DD3544" w:rsidP="00AC4849">
    <w:pPr>
      <w:pStyle w:val="Footer"/>
      <w:rPr>
        <w:sz w:val="18"/>
      </w:rPr>
    </w:pPr>
  </w:p>
  <w:p w:rsidR="00DD3544" w:rsidRDefault="00DD3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44" w:rsidRDefault="00DD3544">
      <w:r>
        <w:separator/>
      </w:r>
    </w:p>
  </w:footnote>
  <w:footnote w:type="continuationSeparator" w:id="0">
    <w:p w:rsidR="00DD3544" w:rsidRDefault="00DD3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Pr="002547B0" w:rsidRDefault="00381F5E" w:rsidP="00A16AF2">
    <w:pPr>
      <w:jc w:val="right"/>
      <w:rPr>
        <w:sz w:val="34"/>
        <w:szCs w:val="34"/>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-505460</wp:posOffset>
              </wp:positionH>
              <wp:positionV relativeFrom="paragraph">
                <wp:posOffset>-35560</wp:posOffset>
              </wp:positionV>
              <wp:extent cx="2123440" cy="76708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544" w:rsidRDefault="00DD3544" w:rsidP="00B35E29">
                          <w:pPr>
                            <w:ind w:left="-284" w:firstLine="284"/>
                          </w:pPr>
                        </w:p>
                        <w:p w:rsidR="00DD3544" w:rsidRDefault="00DD3544"/>
                        <w:p w:rsidR="00DD3544" w:rsidRDefault="00DD3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TFtA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" filled="f" stroked="f">
              <v:textbox>
                <w:txbxContent>
                  <w:p w:rsidR="00DD3544" w:rsidRDefault="00DD3544" w:rsidP="00B35E29">
                    <w:pPr>
                      <w:ind w:left="-284" w:firstLine="284"/>
                    </w:pPr>
                  </w:p>
                  <w:p w:rsidR="00DD3544" w:rsidRDefault="00DD3544"/>
                  <w:p w:rsidR="00DD3544" w:rsidRDefault="00DD3544"/>
                </w:txbxContent>
              </v:textbox>
            </v:shape>
          </w:pict>
        </mc:Fallback>
      </mc:AlternateContent>
    </w:r>
    <w:r w:rsidR="00DD3544">
      <w:tab/>
    </w:r>
    <w:r w:rsidR="00DD3544">
      <w:tab/>
    </w:r>
  </w:p>
  <w:p w:rsidR="00DD3544" w:rsidRDefault="00DD3544" w:rsidP="00084032">
    <w:pPr>
      <w:pStyle w:val="Header"/>
      <w:tabs>
        <w:tab w:val="left" w:pos="420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Pr="002547B0" w:rsidRDefault="00381F5E" w:rsidP="00674162">
    <w:pPr>
      <w:jc w:val="right"/>
      <w:rPr>
        <w:sz w:val="34"/>
        <w:szCs w:val="34"/>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-553085</wp:posOffset>
              </wp:positionH>
              <wp:positionV relativeFrom="paragraph">
                <wp:posOffset>-132080</wp:posOffset>
              </wp:positionV>
              <wp:extent cx="1951355" cy="4432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544" w:rsidRDefault="00381F5E">
                          <w:r>
                            <w:rPr>
                              <w:noProof/>
                              <w:lang w:eastAsia="en-GB"/>
                            </w:rPr>
                            <w:drawing>
                              <wp:inline distT="0" distB="0" distL="0" distR="0">
                                <wp:extent cx="1771650" cy="352425"/>
                                <wp:effectExtent l="0" t="0" r="0" b="9525"/>
                                <wp:docPr id="3"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3.55pt;margin-top:-10.4pt;width:153.65pt;height:34.9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" stroked="f">
              <v:textbox style="mso-fit-shape-to-text:t">
                <w:txbxContent>
                  <w:p w:rsidR="00DD3544" w:rsidRDefault="00381F5E">
                    <w:r>
                      <w:rPr>
                        <w:noProof/>
                        <w:lang w:eastAsia="en-GB"/>
                      </w:rPr>
                      <w:drawing>
                        <wp:inline distT="0" distB="0" distL="0" distR="0">
                          <wp:extent cx="1771650" cy="352425"/>
                          <wp:effectExtent l="0" t="0" r="0" b="9525"/>
                          <wp:docPr id="3"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v:textbox>
            </v:shape>
          </w:pict>
        </mc:Fallback>
      </mc:AlternateContent>
    </w:r>
    <w:r w:rsidR="00DD3544" w:rsidRPr="00674162">
      <w:rPr>
        <w:b/>
        <w:sz w:val="34"/>
        <w:szCs w:val="34"/>
      </w:rPr>
      <w:t xml:space="preserve"> </w:t>
    </w:r>
    <w:r w:rsidR="00DD3544" w:rsidRPr="002547B0">
      <w:rPr>
        <w:b/>
        <w:sz w:val="34"/>
        <w:szCs w:val="34"/>
      </w:rPr>
      <w:t>Risk Assessment Form (RA1)</w:t>
    </w:r>
  </w:p>
  <w:p w:rsidR="00DD3544" w:rsidRDefault="00DD3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1C24A0"/>
    <w:lvl w:ilvl="0">
      <w:numFmt w:val="decimal"/>
      <w:lvlText w:val="*"/>
      <w:lvlJc w:val="left"/>
    </w:lvl>
  </w:abstractNum>
  <w:abstractNum w:abstractNumId="1">
    <w:nsid w:val="095A000E"/>
    <w:multiLevelType w:val="hybridMultilevel"/>
    <w:tmpl w:val="6CAC71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A837328"/>
    <w:multiLevelType w:val="hybridMultilevel"/>
    <w:tmpl w:val="4A68EEF0"/>
    <w:lvl w:ilvl="0" w:tplc="04090017">
      <w:start w:val="1"/>
      <w:numFmt w:val="lowerLetter"/>
      <w:lvlText w:val="%1)"/>
      <w:lvlJc w:val="left"/>
      <w:pPr>
        <w:tabs>
          <w:tab w:val="num" w:pos="360"/>
        </w:tabs>
        <w:ind w:left="360" w:hanging="360"/>
      </w:p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A1482E"/>
    <w:multiLevelType w:val="hybridMultilevel"/>
    <w:tmpl w:val="AC9A36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7B7661"/>
    <w:multiLevelType w:val="hybridMultilevel"/>
    <w:tmpl w:val="542442F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F0736"/>
    <w:multiLevelType w:val="hybridMultilevel"/>
    <w:tmpl w:val="92286CC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FF706A"/>
    <w:multiLevelType w:val="hybridMultilevel"/>
    <w:tmpl w:val="B21A096A"/>
    <w:lvl w:ilvl="0" w:tplc="08090001">
      <w:start w:val="1"/>
      <w:numFmt w:val="bullet"/>
      <w:lvlText w:val=""/>
      <w:lvlJc w:val="left"/>
      <w:pPr>
        <w:tabs>
          <w:tab w:val="num" w:pos="360"/>
        </w:tabs>
        <w:ind w:left="36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1C3D15"/>
    <w:multiLevelType w:val="hybridMultilevel"/>
    <w:tmpl w:val="42E84D0E"/>
    <w:lvl w:ilvl="0" w:tplc="04090001">
      <w:start w:val="1"/>
      <w:numFmt w:val="bullet"/>
      <w:lvlText w:val=""/>
      <w:lvlJc w:val="left"/>
      <w:pPr>
        <w:tabs>
          <w:tab w:val="num" w:pos="720"/>
        </w:tabs>
        <w:ind w:left="720" w:hanging="360"/>
      </w:pPr>
      <w:rPr>
        <w:rFonts w:ascii="Symbol" w:hAnsi="Symbol" w:hint="default"/>
      </w:r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83714A"/>
    <w:multiLevelType w:val="hybridMultilevel"/>
    <w:tmpl w:val="ECB0D6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00392E"/>
    <w:multiLevelType w:val="hybridMultilevel"/>
    <w:tmpl w:val="7422C6AA"/>
    <w:lvl w:ilvl="0" w:tplc="DF7A084E">
      <w:start w:val="1"/>
      <w:numFmt w:val="low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092D57"/>
    <w:multiLevelType w:val="hybridMultilevel"/>
    <w:tmpl w:val="016E2842"/>
    <w:lvl w:ilvl="0" w:tplc="8BC0D51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2A5C354B"/>
    <w:multiLevelType w:val="hybridMultilevel"/>
    <w:tmpl w:val="629A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0817BC"/>
    <w:multiLevelType w:val="hybridMultilevel"/>
    <w:tmpl w:val="5C800680"/>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A5789D"/>
    <w:multiLevelType w:val="hybridMultilevel"/>
    <w:tmpl w:val="EDCC3FAC"/>
    <w:lvl w:ilvl="0" w:tplc="04090017">
      <w:start w:val="1"/>
      <w:numFmt w:val="lowerLetter"/>
      <w:lvlText w:val="%1)"/>
      <w:lvlJc w:val="left"/>
      <w:pPr>
        <w:tabs>
          <w:tab w:val="num" w:pos="720"/>
        </w:tabs>
        <w:ind w:left="720" w:hanging="360"/>
      </w:pPr>
    </w:lvl>
    <w:lvl w:ilvl="1" w:tplc="0194EE0E">
      <w:start w:val="1"/>
      <w:numFmt w:val="lowerRoman"/>
      <w:lvlText w:val="%2)"/>
      <w:lvlJc w:val="right"/>
      <w:pPr>
        <w:tabs>
          <w:tab w:val="num" w:pos="1440"/>
        </w:tabs>
        <w:ind w:left="1440" w:hanging="360"/>
      </w:pPr>
      <w:rPr>
        <w:rFonts w:hint="default"/>
      </w:rPr>
    </w:lvl>
    <w:lvl w:ilvl="2" w:tplc="0194EE0E">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0738D5"/>
    <w:multiLevelType w:val="hybridMultilevel"/>
    <w:tmpl w:val="065E8CAE"/>
    <w:lvl w:ilvl="0" w:tplc="0809000F">
      <w:start w:val="3"/>
      <w:numFmt w:val="decimal"/>
      <w:lvlText w:val="%1."/>
      <w:lvlJc w:val="left"/>
      <w:pPr>
        <w:tabs>
          <w:tab w:val="num" w:pos="720"/>
        </w:tabs>
        <w:ind w:left="720" w:hanging="360"/>
      </w:pPr>
      <w:rPr>
        <w:rFonts w:hint="default"/>
      </w:rPr>
    </w:lvl>
    <w:lvl w:ilvl="1" w:tplc="8BC0D510">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24E2029"/>
    <w:multiLevelType w:val="hybridMultilevel"/>
    <w:tmpl w:val="F17C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AD7E8B"/>
    <w:multiLevelType w:val="hybridMultilevel"/>
    <w:tmpl w:val="2CC02912"/>
    <w:lvl w:ilvl="0" w:tplc="04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nsid w:val="3980184A"/>
    <w:multiLevelType w:val="hybridMultilevel"/>
    <w:tmpl w:val="06648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FA5D84"/>
    <w:multiLevelType w:val="hybridMultilevel"/>
    <w:tmpl w:val="A8A69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6F6A95"/>
    <w:multiLevelType w:val="hybridMultilevel"/>
    <w:tmpl w:val="43EE65D0"/>
    <w:lvl w:ilvl="0" w:tplc="13A634D0">
      <w:start w:val="2"/>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BB5122"/>
    <w:multiLevelType w:val="hybridMultilevel"/>
    <w:tmpl w:val="4A68EEF0"/>
    <w:lvl w:ilvl="0" w:tplc="13A634D0">
      <w:start w:val="2"/>
      <w:numFmt w:val="lowerLetter"/>
      <w:lvlText w:val="%1)"/>
      <w:lvlJc w:val="left"/>
      <w:pPr>
        <w:tabs>
          <w:tab w:val="num" w:pos="360"/>
        </w:tabs>
        <w:ind w:left="360" w:hanging="360"/>
      </w:pPr>
      <w:rPr>
        <w:rFonts w:hint="default"/>
      </w:r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F195861"/>
    <w:multiLevelType w:val="hybridMultilevel"/>
    <w:tmpl w:val="9040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D67AE9"/>
    <w:multiLevelType w:val="hybridMultilevel"/>
    <w:tmpl w:val="42E84D0E"/>
    <w:lvl w:ilvl="0" w:tplc="0409000F">
      <w:start w:val="1"/>
      <w:numFmt w:val="decimal"/>
      <w:lvlText w:val="%1."/>
      <w:lvlJc w:val="left"/>
      <w:pPr>
        <w:tabs>
          <w:tab w:val="num" w:pos="720"/>
        </w:tabs>
        <w:ind w:left="720" w:hanging="360"/>
      </w:p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EF07CC"/>
    <w:multiLevelType w:val="hybridMultilevel"/>
    <w:tmpl w:val="764A7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A2A00FE"/>
    <w:multiLevelType w:val="hybridMultilevel"/>
    <w:tmpl w:val="6AEC4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3F6D82"/>
    <w:multiLevelType w:val="hybridMultilevel"/>
    <w:tmpl w:val="B8922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DD55F3"/>
    <w:multiLevelType w:val="hybridMultilevel"/>
    <w:tmpl w:val="09CE73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2BD54DB"/>
    <w:multiLevelType w:val="hybridMultilevel"/>
    <w:tmpl w:val="3A10E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3D535A"/>
    <w:multiLevelType w:val="hybridMultilevel"/>
    <w:tmpl w:val="B0703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E035C9"/>
    <w:multiLevelType w:val="hybridMultilevel"/>
    <w:tmpl w:val="36827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B74898"/>
    <w:multiLevelType w:val="hybridMultilevel"/>
    <w:tmpl w:val="5E602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5E2F2D"/>
    <w:multiLevelType w:val="hybridMultilevel"/>
    <w:tmpl w:val="11009456"/>
    <w:lvl w:ilvl="0" w:tplc="126AB1A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0373EB3"/>
    <w:multiLevelType w:val="hybridMultilevel"/>
    <w:tmpl w:val="48E86076"/>
    <w:lvl w:ilvl="0" w:tplc="ECA04932">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5B8723E"/>
    <w:multiLevelType w:val="hybridMultilevel"/>
    <w:tmpl w:val="0CA4757A"/>
    <w:lvl w:ilvl="0" w:tplc="8BC0D51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5FC0D60"/>
    <w:multiLevelType w:val="hybridMultilevel"/>
    <w:tmpl w:val="7BFA8A6E"/>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5">
    <w:nsid w:val="7B694D9F"/>
    <w:multiLevelType w:val="hybridMultilevel"/>
    <w:tmpl w:val="32D20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11"/>
  </w:num>
  <w:num w:numId="4">
    <w:abstractNumId w:val="21"/>
  </w:num>
  <w:num w:numId="5">
    <w:abstractNumId w:val="18"/>
  </w:num>
  <w:num w:numId="6">
    <w:abstractNumId w:val="27"/>
  </w:num>
  <w:num w:numId="7">
    <w:abstractNumId w:val="13"/>
  </w:num>
  <w:num w:numId="8">
    <w:abstractNumId w:val="2"/>
  </w:num>
  <w:num w:numId="9">
    <w:abstractNumId w:val="20"/>
  </w:num>
  <w:num w:numId="10">
    <w:abstractNumId w:val="19"/>
  </w:num>
  <w:num w:numId="11">
    <w:abstractNumId w:val="34"/>
  </w:num>
  <w:num w:numId="12">
    <w:abstractNumId w:val="4"/>
  </w:num>
  <w:num w:numId="13">
    <w:abstractNumId w:val="9"/>
  </w:num>
  <w:num w:numId="14">
    <w:abstractNumId w:val="5"/>
  </w:num>
  <w:num w:numId="15">
    <w:abstractNumId w:val="12"/>
  </w:num>
  <w:num w:numId="16">
    <w:abstractNumId w:val="25"/>
  </w:num>
  <w:num w:numId="17">
    <w:abstractNumId w:val="29"/>
  </w:num>
  <w:num w:numId="18">
    <w:abstractNumId w:val="24"/>
  </w:num>
  <w:num w:numId="19">
    <w:abstractNumId w:val="35"/>
  </w:num>
  <w:num w:numId="20">
    <w:abstractNumId w:val="3"/>
  </w:num>
  <w:num w:numId="21">
    <w:abstractNumId w:val="17"/>
  </w:num>
  <w:num w:numId="22">
    <w:abstractNumId w:val="28"/>
  </w:num>
  <w:num w:numId="23">
    <w:abstractNumId w:val="30"/>
  </w:num>
  <w:num w:numId="24">
    <w:abstractNumId w:val="15"/>
  </w:num>
  <w:num w:numId="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6">
    <w:abstractNumId w:val="26"/>
  </w:num>
  <w:num w:numId="27">
    <w:abstractNumId w:val="8"/>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33"/>
  </w:num>
  <w:num w:numId="32">
    <w:abstractNumId w:val="14"/>
  </w:num>
  <w:num w:numId="33">
    <w:abstractNumId w:val="10"/>
  </w:num>
  <w:num w:numId="34">
    <w:abstractNumId w:val="0"/>
    <w:lvlOverride w:ilvl="0">
      <w:lvl w:ilvl="0">
        <w:numFmt w:val="bullet"/>
        <w:lvlText w:val="•"/>
        <w:legacy w:legacy="1" w:legacySpace="0" w:legacyIndent="0"/>
        <w:lvlJc w:val="left"/>
        <w:rPr>
          <w:rFonts w:ascii="Arial" w:hAnsi="Arial" w:cs="Arial" w:hint="default"/>
          <w:sz w:val="24"/>
        </w:rPr>
      </w:lvl>
    </w:lvlOverride>
  </w:num>
  <w:num w:numId="35">
    <w:abstractNumId w:val="0"/>
    <w:lvlOverride w:ilvl="0">
      <w:lvl w:ilvl="0">
        <w:numFmt w:val="bullet"/>
        <w:lvlText w:val="-"/>
        <w:legacy w:legacy="1" w:legacySpace="0" w:legacyIndent="0"/>
        <w:lvlJc w:val="left"/>
        <w:rPr>
          <w:rFonts w:ascii="Arial" w:hAnsi="Arial" w:cs="Arial" w:hint="default"/>
          <w:sz w:val="24"/>
        </w:rPr>
      </w:lvl>
    </w:lvlOverride>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6"/>
  </w:num>
  <w:num w:numId="38">
    <w:abstractNumId w:val="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92"/>
    <w:rsid w:val="0000142A"/>
    <w:rsid w:val="0002139C"/>
    <w:rsid w:val="00026C2F"/>
    <w:rsid w:val="00027E6C"/>
    <w:rsid w:val="00031453"/>
    <w:rsid w:val="00031515"/>
    <w:rsid w:val="00046F8C"/>
    <w:rsid w:val="000500A0"/>
    <w:rsid w:val="00060FAB"/>
    <w:rsid w:val="00067FA9"/>
    <w:rsid w:val="00081262"/>
    <w:rsid w:val="00084032"/>
    <w:rsid w:val="00095261"/>
    <w:rsid w:val="000A3B6E"/>
    <w:rsid w:val="000B2678"/>
    <w:rsid w:val="000F281B"/>
    <w:rsid w:val="000F7571"/>
    <w:rsid w:val="000F7D1F"/>
    <w:rsid w:val="0013625D"/>
    <w:rsid w:val="00144BDF"/>
    <w:rsid w:val="00152A94"/>
    <w:rsid w:val="00165EE4"/>
    <w:rsid w:val="001805A1"/>
    <w:rsid w:val="00180D60"/>
    <w:rsid w:val="00184F7F"/>
    <w:rsid w:val="001A2B46"/>
    <w:rsid w:val="001B78F2"/>
    <w:rsid w:val="001C1AC4"/>
    <w:rsid w:val="001C3032"/>
    <w:rsid w:val="001D4383"/>
    <w:rsid w:val="001D634F"/>
    <w:rsid w:val="001E7FDD"/>
    <w:rsid w:val="0020209C"/>
    <w:rsid w:val="00202968"/>
    <w:rsid w:val="002105FC"/>
    <w:rsid w:val="00214EBD"/>
    <w:rsid w:val="00215899"/>
    <w:rsid w:val="0022216D"/>
    <w:rsid w:val="0022374D"/>
    <w:rsid w:val="00227230"/>
    <w:rsid w:val="002547B0"/>
    <w:rsid w:val="00260410"/>
    <w:rsid w:val="00293D17"/>
    <w:rsid w:val="002A6A65"/>
    <w:rsid w:val="002B0677"/>
    <w:rsid w:val="002B7937"/>
    <w:rsid w:val="002C385E"/>
    <w:rsid w:val="002D760D"/>
    <w:rsid w:val="002F04B4"/>
    <w:rsid w:val="002F376A"/>
    <w:rsid w:val="00300BDA"/>
    <w:rsid w:val="00303C83"/>
    <w:rsid w:val="00307F67"/>
    <w:rsid w:val="00310E95"/>
    <w:rsid w:val="0031189A"/>
    <w:rsid w:val="003216D6"/>
    <w:rsid w:val="003308C4"/>
    <w:rsid w:val="00335A58"/>
    <w:rsid w:val="00337A99"/>
    <w:rsid w:val="00347369"/>
    <w:rsid w:val="003517F8"/>
    <w:rsid w:val="00360D83"/>
    <w:rsid w:val="00373C24"/>
    <w:rsid w:val="00375A05"/>
    <w:rsid w:val="00377D83"/>
    <w:rsid w:val="00380DAA"/>
    <w:rsid w:val="0038154B"/>
    <w:rsid w:val="00381F5E"/>
    <w:rsid w:val="00382079"/>
    <w:rsid w:val="003A6266"/>
    <w:rsid w:val="003A75AD"/>
    <w:rsid w:val="003B6ABB"/>
    <w:rsid w:val="003D071B"/>
    <w:rsid w:val="003E067D"/>
    <w:rsid w:val="003E47BF"/>
    <w:rsid w:val="003E566C"/>
    <w:rsid w:val="003F27D4"/>
    <w:rsid w:val="003F46AF"/>
    <w:rsid w:val="004167DF"/>
    <w:rsid w:val="004257F3"/>
    <w:rsid w:val="0042737A"/>
    <w:rsid w:val="00440442"/>
    <w:rsid w:val="00442730"/>
    <w:rsid w:val="004519FC"/>
    <w:rsid w:val="00460184"/>
    <w:rsid w:val="00463474"/>
    <w:rsid w:val="00482D0F"/>
    <w:rsid w:val="00486029"/>
    <w:rsid w:val="004879AC"/>
    <w:rsid w:val="004A2B6F"/>
    <w:rsid w:val="004B369F"/>
    <w:rsid w:val="004B7DFB"/>
    <w:rsid w:val="004D382A"/>
    <w:rsid w:val="004E6F90"/>
    <w:rsid w:val="004F1C9A"/>
    <w:rsid w:val="004F661E"/>
    <w:rsid w:val="0050177C"/>
    <w:rsid w:val="00503EED"/>
    <w:rsid w:val="0052466A"/>
    <w:rsid w:val="005436E9"/>
    <w:rsid w:val="005468F7"/>
    <w:rsid w:val="005520DB"/>
    <w:rsid w:val="00564CEF"/>
    <w:rsid w:val="00572D58"/>
    <w:rsid w:val="0057515A"/>
    <w:rsid w:val="0058344C"/>
    <w:rsid w:val="005844C8"/>
    <w:rsid w:val="00585C88"/>
    <w:rsid w:val="005877D2"/>
    <w:rsid w:val="00590A21"/>
    <w:rsid w:val="00592B02"/>
    <w:rsid w:val="005945AD"/>
    <w:rsid w:val="00595DEE"/>
    <w:rsid w:val="005B3B99"/>
    <w:rsid w:val="005D41CC"/>
    <w:rsid w:val="005D4BCC"/>
    <w:rsid w:val="005E264E"/>
    <w:rsid w:val="005F5486"/>
    <w:rsid w:val="006109D0"/>
    <w:rsid w:val="006150D1"/>
    <w:rsid w:val="00624984"/>
    <w:rsid w:val="006605C3"/>
    <w:rsid w:val="0066192F"/>
    <w:rsid w:val="00665B46"/>
    <w:rsid w:val="00670D1B"/>
    <w:rsid w:val="00674162"/>
    <w:rsid w:val="006757DB"/>
    <w:rsid w:val="00676D26"/>
    <w:rsid w:val="00677A59"/>
    <w:rsid w:val="0068043F"/>
    <w:rsid w:val="00684FBE"/>
    <w:rsid w:val="006851E9"/>
    <w:rsid w:val="00686275"/>
    <w:rsid w:val="00686905"/>
    <w:rsid w:val="00687B7D"/>
    <w:rsid w:val="00695B33"/>
    <w:rsid w:val="006B0546"/>
    <w:rsid w:val="006D6267"/>
    <w:rsid w:val="006E0F0F"/>
    <w:rsid w:val="006E4410"/>
    <w:rsid w:val="006F0851"/>
    <w:rsid w:val="006F7904"/>
    <w:rsid w:val="00703293"/>
    <w:rsid w:val="00715F09"/>
    <w:rsid w:val="00716843"/>
    <w:rsid w:val="0073791B"/>
    <w:rsid w:val="0074086D"/>
    <w:rsid w:val="007469D3"/>
    <w:rsid w:val="007566E3"/>
    <w:rsid w:val="00761204"/>
    <w:rsid w:val="0077650A"/>
    <w:rsid w:val="007840A5"/>
    <w:rsid w:val="007A0EC5"/>
    <w:rsid w:val="007C5408"/>
    <w:rsid w:val="007E169C"/>
    <w:rsid w:val="007F0500"/>
    <w:rsid w:val="007F1B5B"/>
    <w:rsid w:val="007F6BAE"/>
    <w:rsid w:val="00803ED0"/>
    <w:rsid w:val="0080775F"/>
    <w:rsid w:val="008103EB"/>
    <w:rsid w:val="0084768B"/>
    <w:rsid w:val="00856327"/>
    <w:rsid w:val="00860992"/>
    <w:rsid w:val="008A1252"/>
    <w:rsid w:val="008A7AAB"/>
    <w:rsid w:val="008C5ED1"/>
    <w:rsid w:val="008C7BED"/>
    <w:rsid w:val="008D256B"/>
    <w:rsid w:val="008F5783"/>
    <w:rsid w:val="009164A8"/>
    <w:rsid w:val="009207FB"/>
    <w:rsid w:val="00921824"/>
    <w:rsid w:val="00922AF6"/>
    <w:rsid w:val="0093533E"/>
    <w:rsid w:val="009358BD"/>
    <w:rsid w:val="00941389"/>
    <w:rsid w:val="00942B30"/>
    <w:rsid w:val="00947D0E"/>
    <w:rsid w:val="00957D2A"/>
    <w:rsid w:val="00967B83"/>
    <w:rsid w:val="00974494"/>
    <w:rsid w:val="00980610"/>
    <w:rsid w:val="00982EC4"/>
    <w:rsid w:val="00993EA0"/>
    <w:rsid w:val="009A1F7F"/>
    <w:rsid w:val="009B37B4"/>
    <w:rsid w:val="009C2B86"/>
    <w:rsid w:val="009C7328"/>
    <w:rsid w:val="009C7578"/>
    <w:rsid w:val="009D24E4"/>
    <w:rsid w:val="009E0F8C"/>
    <w:rsid w:val="009E428D"/>
    <w:rsid w:val="00A02449"/>
    <w:rsid w:val="00A1545C"/>
    <w:rsid w:val="00A16AF2"/>
    <w:rsid w:val="00A23C6F"/>
    <w:rsid w:val="00A24CAB"/>
    <w:rsid w:val="00A365F7"/>
    <w:rsid w:val="00A4078B"/>
    <w:rsid w:val="00A5220B"/>
    <w:rsid w:val="00A62700"/>
    <w:rsid w:val="00A648E7"/>
    <w:rsid w:val="00A9532D"/>
    <w:rsid w:val="00AA149C"/>
    <w:rsid w:val="00AB521F"/>
    <w:rsid w:val="00AB6965"/>
    <w:rsid w:val="00AC12EF"/>
    <w:rsid w:val="00AC4849"/>
    <w:rsid w:val="00AD3575"/>
    <w:rsid w:val="00AD3CD1"/>
    <w:rsid w:val="00AF5147"/>
    <w:rsid w:val="00B10423"/>
    <w:rsid w:val="00B1720D"/>
    <w:rsid w:val="00B31698"/>
    <w:rsid w:val="00B35E29"/>
    <w:rsid w:val="00B364A5"/>
    <w:rsid w:val="00B40590"/>
    <w:rsid w:val="00B44063"/>
    <w:rsid w:val="00B51590"/>
    <w:rsid w:val="00B51593"/>
    <w:rsid w:val="00B60A5F"/>
    <w:rsid w:val="00B66A26"/>
    <w:rsid w:val="00B73ABD"/>
    <w:rsid w:val="00B762BD"/>
    <w:rsid w:val="00B76778"/>
    <w:rsid w:val="00B83E25"/>
    <w:rsid w:val="00B86DF3"/>
    <w:rsid w:val="00BC2ADE"/>
    <w:rsid w:val="00BD0F70"/>
    <w:rsid w:val="00BD55D4"/>
    <w:rsid w:val="00BE27CD"/>
    <w:rsid w:val="00BF19AD"/>
    <w:rsid w:val="00C449E3"/>
    <w:rsid w:val="00C44C3D"/>
    <w:rsid w:val="00C52340"/>
    <w:rsid w:val="00C62ADD"/>
    <w:rsid w:val="00C66BB3"/>
    <w:rsid w:val="00C7692A"/>
    <w:rsid w:val="00C84153"/>
    <w:rsid w:val="00CC13BB"/>
    <w:rsid w:val="00CC68F3"/>
    <w:rsid w:val="00CD20F2"/>
    <w:rsid w:val="00CD3165"/>
    <w:rsid w:val="00CE0E48"/>
    <w:rsid w:val="00CE2714"/>
    <w:rsid w:val="00D115F3"/>
    <w:rsid w:val="00D11A6D"/>
    <w:rsid w:val="00D16FDE"/>
    <w:rsid w:val="00D23680"/>
    <w:rsid w:val="00D262EE"/>
    <w:rsid w:val="00D30B7C"/>
    <w:rsid w:val="00D41750"/>
    <w:rsid w:val="00D44109"/>
    <w:rsid w:val="00D44AB5"/>
    <w:rsid w:val="00D470C1"/>
    <w:rsid w:val="00D47EE2"/>
    <w:rsid w:val="00D559F9"/>
    <w:rsid w:val="00D676FA"/>
    <w:rsid w:val="00D92D96"/>
    <w:rsid w:val="00D9381A"/>
    <w:rsid w:val="00DA217A"/>
    <w:rsid w:val="00DA32F8"/>
    <w:rsid w:val="00DB0BB9"/>
    <w:rsid w:val="00DB54F6"/>
    <w:rsid w:val="00DC18C0"/>
    <w:rsid w:val="00DC3BD3"/>
    <w:rsid w:val="00DD3544"/>
    <w:rsid w:val="00DD4A26"/>
    <w:rsid w:val="00DD6018"/>
    <w:rsid w:val="00DE2DFA"/>
    <w:rsid w:val="00DE5FF3"/>
    <w:rsid w:val="00DF10A0"/>
    <w:rsid w:val="00DF6543"/>
    <w:rsid w:val="00E041FF"/>
    <w:rsid w:val="00E304C3"/>
    <w:rsid w:val="00E37F74"/>
    <w:rsid w:val="00E40870"/>
    <w:rsid w:val="00E4096A"/>
    <w:rsid w:val="00E4491B"/>
    <w:rsid w:val="00E73EDC"/>
    <w:rsid w:val="00E810A6"/>
    <w:rsid w:val="00E81F64"/>
    <w:rsid w:val="00E90060"/>
    <w:rsid w:val="00EA2321"/>
    <w:rsid w:val="00EA523B"/>
    <w:rsid w:val="00EC0721"/>
    <w:rsid w:val="00ED03ED"/>
    <w:rsid w:val="00ED5BC9"/>
    <w:rsid w:val="00ED6323"/>
    <w:rsid w:val="00EE1740"/>
    <w:rsid w:val="00EF5371"/>
    <w:rsid w:val="00EF53D2"/>
    <w:rsid w:val="00EF5BB6"/>
    <w:rsid w:val="00EF7CC2"/>
    <w:rsid w:val="00F13483"/>
    <w:rsid w:val="00F15D93"/>
    <w:rsid w:val="00F22CE9"/>
    <w:rsid w:val="00F246DE"/>
    <w:rsid w:val="00F255A2"/>
    <w:rsid w:val="00F349FF"/>
    <w:rsid w:val="00F34E2B"/>
    <w:rsid w:val="00F40FA6"/>
    <w:rsid w:val="00F50033"/>
    <w:rsid w:val="00F53CEC"/>
    <w:rsid w:val="00F561B2"/>
    <w:rsid w:val="00F63242"/>
    <w:rsid w:val="00F6405B"/>
    <w:rsid w:val="00F95F09"/>
    <w:rsid w:val="00F96B07"/>
    <w:rsid w:val="00FA3709"/>
    <w:rsid w:val="00FB3C45"/>
    <w:rsid w:val="00FB3C58"/>
    <w:rsid w:val="00FB3CFF"/>
    <w:rsid w:val="00FB43E6"/>
    <w:rsid w:val="00FB7593"/>
    <w:rsid w:val="00FC4E23"/>
    <w:rsid w:val="00FE0D61"/>
    <w:rsid w:val="00FE14F1"/>
    <w:rsid w:val="00FE15A0"/>
    <w:rsid w:val="00FE320D"/>
    <w:rsid w:val="00FF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tabs>
        <w:tab w:val="left" w:pos="-1440"/>
        <w:tab w:val="left" w:pos="-720"/>
      </w:tabs>
      <w:suppressAutoHyphens/>
      <w:spacing w:before="40" w:after="40"/>
      <w:jc w:val="center"/>
      <w:outlineLvl w:val="0"/>
    </w:pPr>
    <w:rPr>
      <w:rFonts w:ascii="Avalon" w:hAnsi="Avalon"/>
      <w:b/>
      <w:bCs/>
      <w:spacing w:val="-2"/>
    </w:rPr>
  </w:style>
  <w:style w:type="paragraph" w:styleId="Heading3">
    <w:name w:val="heading 3"/>
    <w:basedOn w:val="Normal"/>
    <w:next w:val="Normal"/>
    <w:qFormat/>
    <w:pPr>
      <w:keepNext/>
      <w:suppressAutoHyphens/>
      <w:jc w:val="both"/>
      <w:outlineLvl w:val="2"/>
    </w:pPr>
    <w:rPr>
      <w:rFonts w:ascii="Avalon" w:hAnsi="Avalo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odyTextIndent">
    <w:name w:val="Body Text Indent"/>
    <w:basedOn w:val="Normal"/>
    <w:pPr>
      <w:tabs>
        <w:tab w:val="left" w:pos="-1440"/>
        <w:tab w:val="left" w:pos="-720"/>
      </w:tabs>
      <w:suppressAutoHyphens/>
      <w:ind w:left="709" w:hanging="709"/>
      <w:jc w:val="both"/>
    </w:pPr>
    <w:rPr>
      <w:rFonts w:ascii="Avalon" w:hAnsi="Avalon"/>
      <w:spacing w:val="-2"/>
    </w:rPr>
  </w:style>
  <w:style w:type="paragraph" w:styleId="BodyTextIndent2">
    <w:name w:val="Body Text Indent 2"/>
    <w:basedOn w:val="Normal"/>
    <w:pPr>
      <w:suppressAutoHyphens/>
      <w:ind w:left="720" w:hanging="720"/>
      <w:jc w:val="both"/>
    </w:pPr>
    <w:rPr>
      <w:rFonts w:ascii="Avalon" w:hAnsi="Avalon"/>
      <w:spacing w:val="-2"/>
    </w:rPr>
  </w:style>
  <w:style w:type="paragraph" w:styleId="BodyTextIndent3">
    <w:name w:val="Body Text Indent 3"/>
    <w:basedOn w:val="Normal"/>
    <w:pPr>
      <w:suppressAutoHyphens/>
      <w:ind w:left="1440" w:hanging="1440"/>
      <w:jc w:val="both"/>
    </w:pPr>
    <w:rPr>
      <w:rFonts w:ascii="Avalon" w:hAnsi="Avalon"/>
      <w:spacing w:val="-2"/>
    </w:rPr>
  </w:style>
  <w:style w:type="paragraph" w:styleId="BodyText">
    <w:name w:val="Body Text"/>
    <w:basedOn w:val="Normal"/>
    <w:pPr>
      <w:tabs>
        <w:tab w:val="left" w:pos="-1440"/>
        <w:tab w:val="left" w:pos="-720"/>
      </w:tabs>
      <w:suppressAutoHyphens/>
      <w:jc w:val="both"/>
    </w:pPr>
    <w:rPr>
      <w:rFonts w:ascii="Avalon" w:hAnsi="Avalon"/>
      <w:b/>
      <w:bCs/>
      <w:spacing w:val="-2"/>
    </w:rPr>
  </w:style>
  <w:style w:type="paragraph" w:customStyle="1" w:styleId="manual1">
    <w:name w:val="manual1"/>
    <w:basedOn w:val="Normal"/>
    <w:next w:val="BlockText"/>
    <w:pPr>
      <w:suppressAutoHyphens/>
      <w:jc w:val="both"/>
    </w:pPr>
    <w:rPr>
      <w:rFonts w:ascii="ErieBlack" w:hAnsi="ErieBlack"/>
      <w:b/>
      <w:spacing w:val="-2"/>
      <w:sz w:val="32"/>
    </w:rPr>
  </w:style>
  <w:style w:type="paragraph" w:styleId="BlockText">
    <w:name w:val="Block Text"/>
    <w:basedOn w:val="Normal"/>
    <w:pPr>
      <w:spacing w:after="120"/>
      <w:ind w:left="1440" w:right="1440"/>
    </w:pPr>
  </w:style>
  <w:style w:type="paragraph" w:styleId="BodyText2">
    <w:name w:val="Body Text 2"/>
    <w:basedOn w:val="Normal"/>
    <w:pPr>
      <w:tabs>
        <w:tab w:val="left" w:pos="-1440"/>
        <w:tab w:val="left" w:pos="-720"/>
      </w:tabs>
      <w:suppressAutoHyphens/>
      <w:jc w:val="both"/>
    </w:pPr>
    <w:rPr>
      <w:rFonts w:ascii="Avalon" w:hAnsi="Avalon"/>
      <w:spacing w:val="-2"/>
    </w:rPr>
  </w:style>
  <w:style w:type="paragraph" w:styleId="Title">
    <w:name w:val="Title"/>
    <w:basedOn w:val="Normal"/>
    <w:qFormat/>
    <w:pPr>
      <w:widowControl w:val="0"/>
      <w:spacing w:before="240" w:after="60"/>
      <w:jc w:val="center"/>
    </w:pPr>
    <w:rPr>
      <w:b/>
      <w:kern w:val="28"/>
      <w:sz w:val="32"/>
    </w:rPr>
  </w:style>
  <w:style w:type="paragraph" w:styleId="BodyText3">
    <w:name w:val="Body Text 3"/>
    <w:basedOn w:val="Normal"/>
    <w:pPr>
      <w:suppressAutoHyphens/>
      <w:jc w:val="both"/>
    </w:pPr>
    <w:rPr>
      <w:rFonts w:ascii="ErieBlack" w:hAnsi="ErieBlack"/>
      <w:b/>
      <w:spacing w:val="-2"/>
      <w:sz w:val="32"/>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564CEF"/>
    <w:rPr>
      <w:rFonts w:ascii="Avalon" w:hAnsi="Avalon"/>
      <w:b/>
      <w:bCs/>
      <w:spacing w:val="-2"/>
      <w:sz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tabs>
        <w:tab w:val="left" w:pos="-1440"/>
        <w:tab w:val="left" w:pos="-720"/>
      </w:tabs>
      <w:suppressAutoHyphens/>
      <w:spacing w:before="40" w:after="40"/>
      <w:jc w:val="center"/>
      <w:outlineLvl w:val="0"/>
    </w:pPr>
    <w:rPr>
      <w:rFonts w:ascii="Avalon" w:hAnsi="Avalon"/>
      <w:b/>
      <w:bCs/>
      <w:spacing w:val="-2"/>
    </w:rPr>
  </w:style>
  <w:style w:type="paragraph" w:styleId="Heading3">
    <w:name w:val="heading 3"/>
    <w:basedOn w:val="Normal"/>
    <w:next w:val="Normal"/>
    <w:qFormat/>
    <w:pPr>
      <w:keepNext/>
      <w:suppressAutoHyphens/>
      <w:jc w:val="both"/>
      <w:outlineLvl w:val="2"/>
    </w:pPr>
    <w:rPr>
      <w:rFonts w:ascii="Avalon" w:hAnsi="Avalo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odyTextIndent">
    <w:name w:val="Body Text Indent"/>
    <w:basedOn w:val="Normal"/>
    <w:pPr>
      <w:tabs>
        <w:tab w:val="left" w:pos="-1440"/>
        <w:tab w:val="left" w:pos="-720"/>
      </w:tabs>
      <w:suppressAutoHyphens/>
      <w:ind w:left="709" w:hanging="709"/>
      <w:jc w:val="both"/>
    </w:pPr>
    <w:rPr>
      <w:rFonts w:ascii="Avalon" w:hAnsi="Avalon"/>
      <w:spacing w:val="-2"/>
    </w:rPr>
  </w:style>
  <w:style w:type="paragraph" w:styleId="BodyTextIndent2">
    <w:name w:val="Body Text Indent 2"/>
    <w:basedOn w:val="Normal"/>
    <w:pPr>
      <w:suppressAutoHyphens/>
      <w:ind w:left="720" w:hanging="720"/>
      <w:jc w:val="both"/>
    </w:pPr>
    <w:rPr>
      <w:rFonts w:ascii="Avalon" w:hAnsi="Avalon"/>
      <w:spacing w:val="-2"/>
    </w:rPr>
  </w:style>
  <w:style w:type="paragraph" w:styleId="BodyTextIndent3">
    <w:name w:val="Body Text Indent 3"/>
    <w:basedOn w:val="Normal"/>
    <w:pPr>
      <w:suppressAutoHyphens/>
      <w:ind w:left="1440" w:hanging="1440"/>
      <w:jc w:val="both"/>
    </w:pPr>
    <w:rPr>
      <w:rFonts w:ascii="Avalon" w:hAnsi="Avalon"/>
      <w:spacing w:val="-2"/>
    </w:rPr>
  </w:style>
  <w:style w:type="paragraph" w:styleId="BodyText">
    <w:name w:val="Body Text"/>
    <w:basedOn w:val="Normal"/>
    <w:pPr>
      <w:tabs>
        <w:tab w:val="left" w:pos="-1440"/>
        <w:tab w:val="left" w:pos="-720"/>
      </w:tabs>
      <w:suppressAutoHyphens/>
      <w:jc w:val="both"/>
    </w:pPr>
    <w:rPr>
      <w:rFonts w:ascii="Avalon" w:hAnsi="Avalon"/>
      <w:b/>
      <w:bCs/>
      <w:spacing w:val="-2"/>
    </w:rPr>
  </w:style>
  <w:style w:type="paragraph" w:customStyle="1" w:styleId="manual1">
    <w:name w:val="manual1"/>
    <w:basedOn w:val="Normal"/>
    <w:next w:val="BlockText"/>
    <w:pPr>
      <w:suppressAutoHyphens/>
      <w:jc w:val="both"/>
    </w:pPr>
    <w:rPr>
      <w:rFonts w:ascii="ErieBlack" w:hAnsi="ErieBlack"/>
      <w:b/>
      <w:spacing w:val="-2"/>
      <w:sz w:val="32"/>
    </w:rPr>
  </w:style>
  <w:style w:type="paragraph" w:styleId="BlockText">
    <w:name w:val="Block Text"/>
    <w:basedOn w:val="Normal"/>
    <w:pPr>
      <w:spacing w:after="120"/>
      <w:ind w:left="1440" w:right="1440"/>
    </w:pPr>
  </w:style>
  <w:style w:type="paragraph" w:styleId="BodyText2">
    <w:name w:val="Body Text 2"/>
    <w:basedOn w:val="Normal"/>
    <w:pPr>
      <w:tabs>
        <w:tab w:val="left" w:pos="-1440"/>
        <w:tab w:val="left" w:pos="-720"/>
      </w:tabs>
      <w:suppressAutoHyphens/>
      <w:jc w:val="both"/>
    </w:pPr>
    <w:rPr>
      <w:rFonts w:ascii="Avalon" w:hAnsi="Avalon"/>
      <w:spacing w:val="-2"/>
    </w:rPr>
  </w:style>
  <w:style w:type="paragraph" w:styleId="Title">
    <w:name w:val="Title"/>
    <w:basedOn w:val="Normal"/>
    <w:qFormat/>
    <w:pPr>
      <w:widowControl w:val="0"/>
      <w:spacing w:before="240" w:after="60"/>
      <w:jc w:val="center"/>
    </w:pPr>
    <w:rPr>
      <w:b/>
      <w:kern w:val="28"/>
      <w:sz w:val="32"/>
    </w:rPr>
  </w:style>
  <w:style w:type="paragraph" w:styleId="BodyText3">
    <w:name w:val="Body Text 3"/>
    <w:basedOn w:val="Normal"/>
    <w:pPr>
      <w:suppressAutoHyphens/>
      <w:jc w:val="both"/>
    </w:pPr>
    <w:rPr>
      <w:rFonts w:ascii="ErieBlack" w:hAnsi="ErieBlack"/>
      <w:b/>
      <w:spacing w:val="-2"/>
      <w:sz w:val="32"/>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564CEF"/>
    <w:rPr>
      <w:rFonts w:ascii="Avalon" w:hAnsi="Avalon"/>
      <w:b/>
      <w:bCs/>
      <w:spacing w:val="-2"/>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8015">
      <w:bodyDiv w:val="1"/>
      <w:marLeft w:val="0"/>
      <w:marRight w:val="0"/>
      <w:marTop w:val="0"/>
      <w:marBottom w:val="0"/>
      <w:divBdr>
        <w:top w:val="none" w:sz="0" w:space="0" w:color="auto"/>
        <w:left w:val="none" w:sz="0" w:space="0" w:color="auto"/>
        <w:bottom w:val="none" w:sz="0" w:space="0" w:color="auto"/>
        <w:right w:val="none" w:sz="0" w:space="0" w:color="auto"/>
      </w:divBdr>
    </w:div>
    <w:div w:id="688801595">
      <w:bodyDiv w:val="1"/>
      <w:marLeft w:val="0"/>
      <w:marRight w:val="0"/>
      <w:marTop w:val="0"/>
      <w:marBottom w:val="0"/>
      <w:divBdr>
        <w:top w:val="none" w:sz="0" w:space="0" w:color="auto"/>
        <w:left w:val="none" w:sz="0" w:space="0" w:color="auto"/>
        <w:bottom w:val="none" w:sz="0" w:space="0" w:color="auto"/>
        <w:right w:val="none" w:sz="0" w:space="0" w:color="auto"/>
      </w:divBdr>
    </w:div>
    <w:div w:id="1023750845">
      <w:bodyDiv w:val="1"/>
      <w:marLeft w:val="0"/>
      <w:marRight w:val="0"/>
      <w:marTop w:val="0"/>
      <w:marBottom w:val="0"/>
      <w:divBdr>
        <w:top w:val="none" w:sz="0" w:space="0" w:color="auto"/>
        <w:left w:val="none" w:sz="0" w:space="0" w:color="auto"/>
        <w:bottom w:val="none" w:sz="0" w:space="0" w:color="auto"/>
        <w:right w:val="none" w:sz="0" w:space="0" w:color="auto"/>
      </w:divBdr>
    </w:div>
    <w:div w:id="16261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2E81A2B9</Template>
  <TotalTime>1</TotalTime>
  <Pages>2</Pages>
  <Words>329</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Risk Assessment Form - Blank Template</vt:lpstr>
    </vt:vector>
  </TitlesOfParts>
  <Company>Northumberland County Council</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 - Blank Template</dc:title>
  <dc:creator>PERSONNEL</dc:creator>
  <cp:lastModifiedBy>Beckwith, Lesley</cp:lastModifiedBy>
  <cp:revision>3</cp:revision>
  <cp:lastPrinted>2013-10-09T12:44:00Z</cp:lastPrinted>
  <dcterms:created xsi:type="dcterms:W3CDTF">2016-10-25T14:29:00Z</dcterms:created>
  <dcterms:modified xsi:type="dcterms:W3CDTF">2016-10-26T09:40:00Z</dcterms:modified>
</cp:coreProperties>
</file>