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D30B7C" w:rsidRPr="00074081" w:rsidTr="00674162">
        <w:tc>
          <w:tcPr>
            <w:tcW w:w="5637" w:type="dxa"/>
            <w:tcBorders>
              <w:top w:val="single" w:sz="12" w:space="0" w:color="auto"/>
              <w:left w:val="single" w:sz="12" w:space="0" w:color="auto"/>
              <w:bottom w:val="single" w:sz="4" w:space="0" w:color="auto"/>
              <w:right w:val="single" w:sz="4" w:space="0" w:color="auto"/>
            </w:tcBorders>
            <w:shd w:val="clear" w:color="auto" w:fill="auto"/>
          </w:tcPr>
          <w:p w:rsidR="00D30B7C" w:rsidRPr="00674162" w:rsidRDefault="00B35E29" w:rsidP="00674162">
            <w:pPr>
              <w:jc w:val="both"/>
              <w:rPr>
                <w:i/>
                <w:szCs w:val="22"/>
              </w:rPr>
            </w:pPr>
            <w:r w:rsidRPr="00674162">
              <w:rPr>
                <w:b/>
                <w:szCs w:val="22"/>
              </w:rPr>
              <w:t>Department</w:t>
            </w:r>
            <w:r w:rsidR="00D30B7C" w:rsidRPr="00674162">
              <w:rPr>
                <w:b/>
                <w:szCs w:val="22"/>
              </w:rPr>
              <w:t>:</w:t>
            </w:r>
            <w:r w:rsidR="00D30B7C" w:rsidRPr="00674162">
              <w:rPr>
                <w:i/>
                <w:szCs w:val="22"/>
              </w:rPr>
              <w:t xml:space="preserve">  </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rsidR="00D30B7C" w:rsidRPr="00674162" w:rsidRDefault="00B51593" w:rsidP="00674162">
            <w:pPr>
              <w:jc w:val="both"/>
              <w:rPr>
                <w:b/>
                <w:i/>
                <w:szCs w:val="22"/>
              </w:rPr>
            </w:pPr>
            <w:r w:rsidRPr="00674162">
              <w:rPr>
                <w:b/>
                <w:szCs w:val="22"/>
              </w:rPr>
              <w:t>Service</w:t>
            </w:r>
            <w:r w:rsidR="00D30B7C" w:rsidRPr="00674162">
              <w:rPr>
                <w:b/>
                <w:szCs w:val="22"/>
              </w:rPr>
              <w:t>:</w:t>
            </w:r>
            <w:r w:rsidR="00D30B7C" w:rsidRPr="00674162">
              <w:rPr>
                <w:i/>
                <w:szCs w:val="22"/>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rsidR="00D30B7C" w:rsidRPr="00674162" w:rsidRDefault="00D30B7C" w:rsidP="00674162">
            <w:pPr>
              <w:jc w:val="both"/>
              <w:rPr>
                <w:i/>
                <w:szCs w:val="22"/>
              </w:rPr>
            </w:pPr>
            <w:r w:rsidRPr="00674162">
              <w:rPr>
                <w:b/>
                <w:szCs w:val="22"/>
              </w:rPr>
              <w:t>Reference:</w:t>
            </w:r>
            <w:r w:rsidRPr="00674162">
              <w:rPr>
                <w:i/>
                <w:szCs w:val="22"/>
              </w:rPr>
              <w:t xml:space="preserve">  </w:t>
            </w:r>
          </w:p>
        </w:tc>
      </w:tr>
      <w:tr w:rsidR="00D30B7C" w:rsidRPr="00074081"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D30B7C" w:rsidRPr="00674162" w:rsidRDefault="00D30B7C" w:rsidP="000F7D1F">
            <w:pPr>
              <w:rPr>
                <w:i/>
                <w:szCs w:val="22"/>
              </w:rPr>
            </w:pPr>
            <w:r w:rsidRPr="00674162">
              <w:rPr>
                <w:b/>
                <w:szCs w:val="22"/>
              </w:rPr>
              <w:t>Activity:</w:t>
            </w:r>
            <w:r w:rsidRPr="00674162">
              <w:rPr>
                <w:i/>
                <w:szCs w:val="22"/>
              </w:rPr>
              <w:t xml:space="preserve">  </w:t>
            </w:r>
            <w:r w:rsidR="008E1D1D">
              <w:rPr>
                <w:b/>
                <w:i/>
              </w:rPr>
              <w:t>Dealing with ‘at risk’ children at</w:t>
            </w:r>
          </w:p>
          <w:p w:rsidR="00D30B7C" w:rsidRPr="00674162" w:rsidRDefault="00D30B7C" w:rsidP="000F7D1F">
            <w:pPr>
              <w:rPr>
                <w:i/>
                <w:szCs w:val="22"/>
              </w:rPr>
            </w:pP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D30B7C" w:rsidRPr="00674162" w:rsidRDefault="00D30B7C" w:rsidP="000F7D1F">
            <w:pPr>
              <w:rPr>
                <w:i/>
                <w:szCs w:val="22"/>
              </w:rPr>
            </w:pPr>
            <w:r w:rsidRPr="00674162">
              <w:rPr>
                <w:b/>
                <w:szCs w:val="22"/>
              </w:rPr>
              <w:t>Site:</w:t>
            </w:r>
            <w:r w:rsidRPr="00674162">
              <w:rPr>
                <w:i/>
                <w:szCs w:val="22"/>
              </w:rPr>
              <w:t xml:space="preserve"> </w:t>
            </w:r>
          </w:p>
        </w:tc>
      </w:tr>
      <w:tr w:rsidR="00D30B7C" w:rsidRPr="00074081"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D30B7C" w:rsidRPr="00674162" w:rsidRDefault="00D30B7C" w:rsidP="000F7D1F">
            <w:pPr>
              <w:rPr>
                <w:i/>
                <w:szCs w:val="22"/>
              </w:rPr>
            </w:pPr>
            <w:r w:rsidRPr="00674162">
              <w:rPr>
                <w:b/>
                <w:szCs w:val="22"/>
              </w:rPr>
              <w:t>People at Risk:</w:t>
            </w:r>
            <w:r w:rsidRPr="00674162">
              <w:rPr>
                <w:i/>
                <w:szCs w:val="22"/>
              </w:rPr>
              <w:t xml:space="preserve">  </w:t>
            </w:r>
            <w:r w:rsidR="008E1D1D">
              <w:rPr>
                <w:b/>
                <w:i/>
              </w:rPr>
              <w:t>Teaching staff, other children, ‘at risk’ children</w:t>
            </w:r>
          </w:p>
          <w:p w:rsidR="00D30B7C" w:rsidRPr="00674162" w:rsidRDefault="00D30B7C" w:rsidP="000F7D1F">
            <w:pPr>
              <w:rPr>
                <w:b/>
                <w:i/>
                <w:szCs w:val="22"/>
              </w:rPr>
            </w:pPr>
            <w:r w:rsidRPr="00674162">
              <w:rPr>
                <w:b/>
                <w:i/>
                <w:szCs w:val="22"/>
              </w:rPr>
              <w:fldChar w:fldCharType="begin"/>
            </w:r>
            <w:r w:rsidRPr="00674162">
              <w:rPr>
                <w:b/>
                <w:i/>
                <w:szCs w:val="22"/>
              </w:rPr>
              <w:instrText xml:space="preserve"> fillin”People at Risk?” </w:instrText>
            </w:r>
            <w:r w:rsidRPr="00674162">
              <w:rPr>
                <w:b/>
                <w:i/>
                <w:szCs w:val="22"/>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D30B7C" w:rsidRPr="00674162" w:rsidRDefault="00D30B7C" w:rsidP="000F7D1F">
            <w:pPr>
              <w:rPr>
                <w:i/>
                <w:szCs w:val="22"/>
              </w:rPr>
            </w:pPr>
            <w:r w:rsidRPr="00674162">
              <w:rPr>
                <w:b/>
                <w:szCs w:val="22"/>
              </w:rPr>
              <w:t>Additional Information:</w:t>
            </w:r>
            <w:r w:rsidRPr="00674162">
              <w:rPr>
                <w:i/>
                <w:szCs w:val="22"/>
              </w:rPr>
              <w:t xml:space="preserve">  </w:t>
            </w:r>
            <w:r w:rsidR="008E1D1D">
              <w:rPr>
                <w:b/>
                <w:i/>
              </w:rPr>
              <w:t>Information on the personal files of the children involved directly</w:t>
            </w:r>
          </w:p>
          <w:p w:rsidR="00D30B7C" w:rsidRPr="00674162" w:rsidRDefault="00D30B7C" w:rsidP="000F7D1F">
            <w:pPr>
              <w:rPr>
                <w:i/>
                <w:szCs w:val="22"/>
              </w:rPr>
            </w:pPr>
          </w:p>
        </w:tc>
      </w:tr>
      <w:tr w:rsidR="00A16AF2" w:rsidRPr="00074081" w:rsidTr="00674162">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rsidR="00A16AF2" w:rsidRPr="00674162" w:rsidRDefault="00FE0D61" w:rsidP="00215899">
            <w:pPr>
              <w:spacing w:before="120"/>
              <w:rPr>
                <w:szCs w:val="22"/>
              </w:rPr>
            </w:pPr>
            <w:r>
              <w:rPr>
                <w:b/>
                <w:szCs w:val="22"/>
              </w:rPr>
              <w:t>Name of Person Completing F</w:t>
            </w:r>
            <w:r w:rsidR="00674162" w:rsidRPr="00674162">
              <w:rPr>
                <w:b/>
                <w:szCs w:val="22"/>
              </w:rPr>
              <w:t xml:space="preserve">orm: </w:t>
            </w:r>
            <w:r w:rsidR="00DD3544">
              <w:rPr>
                <w:b/>
                <w:szCs w:val="22"/>
              </w:rPr>
              <w:tab/>
            </w:r>
            <w:r w:rsidR="00DD3544">
              <w:rPr>
                <w:b/>
                <w:szCs w:val="22"/>
              </w:rPr>
              <w:tab/>
            </w:r>
            <w:r w:rsidR="00DD3544">
              <w:rPr>
                <w:b/>
                <w:szCs w:val="22"/>
              </w:rPr>
              <w:tab/>
            </w:r>
            <w:r w:rsidR="00DD3544">
              <w:rPr>
                <w:b/>
                <w:szCs w:val="22"/>
              </w:rPr>
              <w:tab/>
            </w:r>
            <w:r w:rsidR="00A16AF2" w:rsidRPr="00674162">
              <w:rPr>
                <w:b/>
                <w:szCs w:val="22"/>
              </w:rPr>
              <w:t>Job Title:</w:t>
            </w:r>
            <w:r w:rsidR="00215899">
              <w:rPr>
                <w:b/>
                <w:szCs w:val="22"/>
              </w:rPr>
              <w:tab/>
            </w:r>
            <w:r w:rsidR="00215899">
              <w:rPr>
                <w:b/>
                <w:szCs w:val="22"/>
              </w:rPr>
              <w:tab/>
            </w:r>
            <w:r w:rsidR="00215899">
              <w:rPr>
                <w:b/>
                <w:szCs w:val="22"/>
              </w:rPr>
              <w:tab/>
            </w:r>
            <w:r w:rsidR="00215899">
              <w:rPr>
                <w:b/>
                <w:szCs w:val="22"/>
              </w:rPr>
              <w:tab/>
            </w:r>
            <w:r w:rsidR="00215899">
              <w:rPr>
                <w:b/>
                <w:szCs w:val="22"/>
              </w:rPr>
              <w:tab/>
            </w:r>
            <w:r w:rsidR="00215899" w:rsidRPr="00674162">
              <w:rPr>
                <w:b/>
                <w:szCs w:val="22"/>
              </w:rPr>
              <w:t xml:space="preserve"> </w:t>
            </w:r>
            <w:r w:rsidR="00A16AF2" w:rsidRPr="00674162">
              <w:rPr>
                <w:b/>
                <w:szCs w:val="22"/>
              </w:rPr>
              <w:t>Date</w:t>
            </w:r>
            <w:r w:rsidR="00215899">
              <w:rPr>
                <w:b/>
                <w:szCs w:val="22"/>
              </w:rPr>
              <w:t>:</w:t>
            </w:r>
          </w:p>
        </w:tc>
        <w:tc>
          <w:tcPr>
            <w:tcW w:w="2835" w:type="dxa"/>
            <w:tcBorders>
              <w:top w:val="single" w:sz="4" w:space="0" w:color="auto"/>
              <w:left w:val="single" w:sz="4" w:space="0" w:color="auto"/>
            </w:tcBorders>
            <w:shd w:val="clear" w:color="auto" w:fill="auto"/>
          </w:tcPr>
          <w:p w:rsidR="00A16AF2" w:rsidRPr="00674162" w:rsidRDefault="00A16AF2" w:rsidP="00215899">
            <w:pPr>
              <w:spacing w:before="120"/>
              <w:rPr>
                <w:szCs w:val="22"/>
              </w:rPr>
            </w:pPr>
            <w:r w:rsidRPr="00674162">
              <w:rPr>
                <w:b/>
                <w:szCs w:val="22"/>
              </w:rPr>
              <w:t>Review Date:</w:t>
            </w:r>
          </w:p>
        </w:tc>
      </w:tr>
    </w:tbl>
    <w:p w:rsidR="00A16AF2" w:rsidRPr="00391FBA" w:rsidRDefault="00A16AF2" w:rsidP="000F7D1F">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D30B7C" w:rsidRPr="00074081" w:rsidTr="0080775F">
        <w:trPr>
          <w:trHeight w:val="552"/>
          <w:tblHeader/>
        </w:trPr>
        <w:tc>
          <w:tcPr>
            <w:tcW w:w="2127"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 xml:space="preserve">Hazard </w:t>
            </w:r>
          </w:p>
        </w:tc>
        <w:tc>
          <w:tcPr>
            <w:tcW w:w="2126"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Risk</w:t>
            </w:r>
          </w:p>
        </w:tc>
        <w:tc>
          <w:tcPr>
            <w:tcW w:w="851" w:type="dxa"/>
            <w:tcBorders>
              <w:top w:val="single" w:sz="12" w:space="0" w:color="auto"/>
              <w:bottom w:val="single" w:sz="12" w:space="0" w:color="auto"/>
            </w:tcBorders>
            <w:shd w:val="clear" w:color="auto" w:fill="C0C0C0"/>
          </w:tcPr>
          <w:p w:rsidR="00D30B7C" w:rsidRPr="00674162" w:rsidRDefault="00D30B7C" w:rsidP="00674162">
            <w:pPr>
              <w:jc w:val="center"/>
              <w:rPr>
                <w:b/>
                <w:sz w:val="20"/>
              </w:rPr>
            </w:pPr>
            <w:r w:rsidRPr="00674162">
              <w:rPr>
                <w:b/>
                <w:sz w:val="20"/>
              </w:rPr>
              <w:t>Initial Rating</w:t>
            </w:r>
          </w:p>
          <w:p w:rsidR="003E067D" w:rsidRPr="00674162" w:rsidRDefault="00BC2ADE" w:rsidP="00674162">
            <w:pPr>
              <w:jc w:val="center"/>
              <w:rPr>
                <w:b/>
                <w:color w:val="000000"/>
                <w:sz w:val="18"/>
                <w:szCs w:val="18"/>
              </w:rPr>
            </w:pPr>
            <w:r w:rsidRPr="00674162">
              <w:rPr>
                <w:b/>
                <w:color w:val="000000"/>
                <w:sz w:val="18"/>
                <w:szCs w:val="18"/>
              </w:rPr>
              <w:t xml:space="preserve">L, </w:t>
            </w:r>
            <w:r w:rsidR="003E067D" w:rsidRPr="00674162">
              <w:rPr>
                <w:b/>
                <w:color w:val="000000"/>
                <w:sz w:val="18"/>
                <w:szCs w:val="18"/>
              </w:rPr>
              <w:t>M</w:t>
            </w:r>
            <w:r w:rsidRPr="00674162">
              <w:rPr>
                <w:b/>
                <w:color w:val="000000"/>
                <w:sz w:val="18"/>
                <w:szCs w:val="18"/>
              </w:rPr>
              <w:t xml:space="preserve">, </w:t>
            </w:r>
            <w:r w:rsidR="003E067D" w:rsidRPr="00674162">
              <w:rPr>
                <w:b/>
                <w:color w:val="000000"/>
                <w:sz w:val="18"/>
                <w:szCs w:val="18"/>
              </w:rPr>
              <w:t>H</w:t>
            </w:r>
          </w:p>
        </w:tc>
        <w:tc>
          <w:tcPr>
            <w:tcW w:w="5670"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Existing Control Measures</w:t>
            </w:r>
          </w:p>
        </w:tc>
        <w:tc>
          <w:tcPr>
            <w:tcW w:w="850" w:type="dxa"/>
            <w:tcBorders>
              <w:top w:val="single" w:sz="12" w:space="0" w:color="auto"/>
              <w:bottom w:val="single" w:sz="12" w:space="0" w:color="auto"/>
            </w:tcBorders>
            <w:shd w:val="clear" w:color="auto" w:fill="C0C0C0"/>
          </w:tcPr>
          <w:p w:rsidR="00D30B7C" w:rsidRPr="00674162" w:rsidRDefault="00D30B7C" w:rsidP="00674162">
            <w:pPr>
              <w:jc w:val="center"/>
              <w:rPr>
                <w:b/>
                <w:sz w:val="20"/>
              </w:rPr>
            </w:pPr>
            <w:r w:rsidRPr="00674162">
              <w:rPr>
                <w:b/>
                <w:sz w:val="20"/>
              </w:rPr>
              <w:t>Final Rating</w:t>
            </w:r>
          </w:p>
          <w:p w:rsidR="003E067D" w:rsidRPr="00674162" w:rsidRDefault="00377D83" w:rsidP="00674162">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rsidR="00BC2ADE" w:rsidRPr="00674162" w:rsidRDefault="00D30B7C" w:rsidP="00674162">
            <w:pPr>
              <w:jc w:val="center"/>
              <w:rPr>
                <w:b/>
              </w:rPr>
            </w:pPr>
            <w:r w:rsidRPr="00674162">
              <w:rPr>
                <w:b/>
                <w:szCs w:val="22"/>
              </w:rPr>
              <w:t>Additional Action Required</w:t>
            </w:r>
            <w:r w:rsidRPr="00674162">
              <w:rPr>
                <w:b/>
              </w:rPr>
              <w:t xml:space="preserve"> </w:t>
            </w:r>
          </w:p>
          <w:p w:rsidR="00D30B7C" w:rsidRPr="0042737A" w:rsidRDefault="00D30B7C" w:rsidP="0042737A">
            <w:pPr>
              <w:jc w:val="center"/>
              <w:rPr>
                <w:b/>
                <w:sz w:val="18"/>
                <w:szCs w:val="18"/>
              </w:rPr>
            </w:pPr>
            <w:r w:rsidRPr="0042737A">
              <w:rPr>
                <w:b/>
                <w:sz w:val="18"/>
                <w:szCs w:val="18"/>
              </w:rPr>
              <w:t>(action by whom</w:t>
            </w:r>
            <w:r w:rsidR="006605C3" w:rsidRPr="0042737A">
              <w:rPr>
                <w:b/>
                <w:sz w:val="18"/>
                <w:szCs w:val="18"/>
              </w:rPr>
              <w:t xml:space="preserve"> and </w:t>
            </w:r>
            <w:r w:rsidR="00C66BB3" w:rsidRPr="0042737A">
              <w:rPr>
                <w:b/>
                <w:sz w:val="18"/>
                <w:szCs w:val="18"/>
              </w:rPr>
              <w:t>completion date</w:t>
            </w:r>
            <w:r w:rsidR="00674162" w:rsidRPr="0042737A">
              <w:rPr>
                <w:b/>
                <w:sz w:val="18"/>
                <w:szCs w:val="18"/>
              </w:rPr>
              <w:t xml:space="preserve"> </w:t>
            </w:r>
            <w:r w:rsidR="0042737A" w:rsidRPr="0042737A">
              <w:rPr>
                <w:b/>
                <w:sz w:val="18"/>
                <w:szCs w:val="18"/>
              </w:rPr>
              <w:t>–</w:t>
            </w:r>
            <w:r w:rsidR="00674162" w:rsidRPr="0042737A">
              <w:rPr>
                <w:b/>
                <w:sz w:val="18"/>
                <w:szCs w:val="18"/>
              </w:rPr>
              <w:t xml:space="preserve"> </w:t>
            </w:r>
            <w:r w:rsidR="0042737A" w:rsidRPr="0042737A">
              <w:rPr>
                <w:b/>
                <w:sz w:val="18"/>
                <w:szCs w:val="18"/>
              </w:rPr>
              <w:t xml:space="preserve">use </w:t>
            </w:r>
            <w:r w:rsidR="00674162" w:rsidRPr="0042737A">
              <w:rPr>
                <w:b/>
                <w:sz w:val="18"/>
                <w:szCs w:val="18"/>
              </w:rPr>
              <w:t>separate Action Plan if necessary</w:t>
            </w:r>
            <w:r w:rsidRPr="0042737A">
              <w:rPr>
                <w:b/>
                <w:sz w:val="18"/>
                <w:szCs w:val="18"/>
              </w:rPr>
              <w:t>)</w:t>
            </w:r>
          </w:p>
        </w:tc>
      </w:tr>
      <w:tr w:rsidR="00D30B7C" w:rsidRPr="00074081" w:rsidTr="0080775F">
        <w:trPr>
          <w:trHeight w:val="552"/>
        </w:trPr>
        <w:tc>
          <w:tcPr>
            <w:tcW w:w="2127" w:type="dxa"/>
            <w:tcBorders>
              <w:top w:val="single" w:sz="12" w:space="0" w:color="auto"/>
            </w:tcBorders>
            <w:shd w:val="clear" w:color="auto" w:fill="auto"/>
          </w:tcPr>
          <w:p w:rsidR="00D30B7C" w:rsidRPr="008E1D1D" w:rsidRDefault="008E1D1D" w:rsidP="000F7D1F">
            <w:pPr>
              <w:rPr>
                <w:i/>
                <w:sz w:val="20"/>
              </w:rPr>
            </w:pPr>
            <w:r w:rsidRPr="008E1D1D">
              <w:rPr>
                <w:b/>
                <w:i/>
                <w:sz w:val="20"/>
              </w:rPr>
              <w:t>Children are currently subject to court orders which prevent access to parent(s).  The periods immediately after the court hearings are particularly high risk</w:t>
            </w:r>
          </w:p>
        </w:tc>
        <w:tc>
          <w:tcPr>
            <w:tcW w:w="2126" w:type="dxa"/>
            <w:tcBorders>
              <w:top w:val="single" w:sz="12" w:space="0" w:color="auto"/>
            </w:tcBorders>
            <w:shd w:val="clear" w:color="auto" w:fill="auto"/>
          </w:tcPr>
          <w:p w:rsidR="008E1D1D" w:rsidRPr="008E1D1D" w:rsidRDefault="008E1D1D" w:rsidP="008E1D1D">
            <w:pPr>
              <w:overflowPunct/>
              <w:autoSpaceDE/>
              <w:autoSpaceDN/>
              <w:adjustRightInd/>
              <w:textAlignment w:val="auto"/>
              <w:rPr>
                <w:rFonts w:cs="Arial"/>
                <w:b/>
                <w:i/>
                <w:sz w:val="20"/>
                <w:szCs w:val="24"/>
              </w:rPr>
            </w:pPr>
            <w:r w:rsidRPr="008E1D1D">
              <w:rPr>
                <w:rFonts w:cs="Arial"/>
                <w:b/>
                <w:i/>
                <w:sz w:val="20"/>
                <w:szCs w:val="24"/>
              </w:rPr>
              <w:t xml:space="preserve">Possibility that parent(s) may try to abduct children from the school.  </w:t>
            </w:r>
          </w:p>
          <w:p w:rsidR="008E1D1D" w:rsidRPr="008E1D1D" w:rsidRDefault="008E1D1D" w:rsidP="008E1D1D">
            <w:pPr>
              <w:overflowPunct/>
              <w:autoSpaceDE/>
              <w:autoSpaceDN/>
              <w:adjustRightInd/>
              <w:textAlignment w:val="auto"/>
              <w:rPr>
                <w:rFonts w:cs="Arial"/>
                <w:b/>
                <w:i/>
                <w:sz w:val="20"/>
                <w:szCs w:val="24"/>
              </w:rPr>
            </w:pPr>
          </w:p>
          <w:p w:rsidR="00D30B7C" w:rsidRPr="008C7BED" w:rsidRDefault="008E1D1D" w:rsidP="008E1D1D">
            <w:pPr>
              <w:rPr>
                <w:i/>
              </w:rPr>
            </w:pPr>
            <w:r w:rsidRPr="008E1D1D">
              <w:rPr>
                <w:rFonts w:cs="Arial"/>
                <w:b/>
                <w:i/>
                <w:sz w:val="20"/>
                <w:szCs w:val="24"/>
              </w:rPr>
              <w:t>Possibility that the parent(s) may target staff at the school as part of the ‘authority’ figures who have contributed to the children being removed from their care.</w:t>
            </w:r>
            <w:bookmarkStart w:id="0" w:name="_GoBack"/>
            <w:bookmarkEnd w:id="0"/>
          </w:p>
        </w:tc>
        <w:tc>
          <w:tcPr>
            <w:tcW w:w="851" w:type="dxa"/>
            <w:tcBorders>
              <w:top w:val="single" w:sz="12" w:space="0" w:color="auto"/>
            </w:tcBorders>
            <w:shd w:val="clear" w:color="auto" w:fill="auto"/>
          </w:tcPr>
          <w:p w:rsidR="00D30B7C" w:rsidRPr="008C7BED" w:rsidRDefault="00D30B7C" w:rsidP="00674162">
            <w:pPr>
              <w:jc w:val="center"/>
              <w:rPr>
                <w:i/>
              </w:rPr>
            </w:pPr>
          </w:p>
        </w:tc>
        <w:tc>
          <w:tcPr>
            <w:tcW w:w="5670" w:type="dxa"/>
            <w:tcBorders>
              <w:top w:val="single" w:sz="12" w:space="0" w:color="auto"/>
            </w:tcBorders>
            <w:shd w:val="clear" w:color="auto" w:fill="auto"/>
          </w:tcPr>
          <w:p w:rsidR="008E1D1D" w:rsidRPr="008E1D1D" w:rsidRDefault="008E1D1D" w:rsidP="008E1D1D">
            <w:pPr>
              <w:overflowPunct/>
              <w:autoSpaceDE/>
              <w:autoSpaceDN/>
              <w:adjustRightInd/>
              <w:textAlignment w:val="auto"/>
              <w:rPr>
                <w:rFonts w:cs="Arial"/>
                <w:b/>
                <w:i/>
                <w:sz w:val="20"/>
                <w:szCs w:val="24"/>
              </w:rPr>
            </w:pPr>
            <w:r w:rsidRPr="008E1D1D">
              <w:rPr>
                <w:rFonts w:cs="Arial"/>
                <w:b/>
                <w:i/>
                <w:sz w:val="20"/>
                <w:szCs w:val="24"/>
              </w:rPr>
              <w:t>Security at the school involves all doors being locked, including the main entrance, during the day.</w:t>
            </w:r>
          </w:p>
          <w:p w:rsidR="008E1D1D" w:rsidRPr="008E1D1D" w:rsidRDefault="008E1D1D" w:rsidP="008E1D1D">
            <w:pPr>
              <w:overflowPunct/>
              <w:autoSpaceDE/>
              <w:autoSpaceDN/>
              <w:adjustRightInd/>
              <w:textAlignment w:val="auto"/>
              <w:rPr>
                <w:rFonts w:cs="Arial"/>
                <w:b/>
                <w:i/>
                <w:sz w:val="20"/>
                <w:szCs w:val="24"/>
              </w:rPr>
            </w:pPr>
          </w:p>
          <w:p w:rsidR="008E1D1D" w:rsidRPr="008E1D1D" w:rsidRDefault="008E1D1D" w:rsidP="008E1D1D">
            <w:pPr>
              <w:overflowPunct/>
              <w:autoSpaceDE/>
              <w:autoSpaceDN/>
              <w:adjustRightInd/>
              <w:textAlignment w:val="auto"/>
              <w:rPr>
                <w:rFonts w:cs="Arial"/>
                <w:b/>
                <w:i/>
                <w:sz w:val="20"/>
                <w:szCs w:val="24"/>
              </w:rPr>
            </w:pPr>
            <w:r w:rsidRPr="008E1D1D">
              <w:rPr>
                <w:rFonts w:cs="Arial"/>
                <w:b/>
                <w:i/>
                <w:sz w:val="20"/>
                <w:szCs w:val="24"/>
              </w:rPr>
              <w:t xml:space="preserve">If the parent comes to request a meeting or access to children this should be conducted via the </w:t>
            </w:r>
            <w:proofErr w:type="spellStart"/>
            <w:r w:rsidRPr="008E1D1D">
              <w:rPr>
                <w:rFonts w:cs="Arial"/>
                <w:b/>
                <w:i/>
                <w:sz w:val="20"/>
                <w:szCs w:val="24"/>
              </w:rPr>
              <w:t>videx</w:t>
            </w:r>
            <w:proofErr w:type="spellEnd"/>
            <w:r w:rsidRPr="008E1D1D">
              <w:rPr>
                <w:rFonts w:cs="Arial"/>
                <w:b/>
                <w:i/>
                <w:sz w:val="20"/>
                <w:szCs w:val="24"/>
              </w:rPr>
              <w:t xml:space="preserve"> system with the camera.  The secretary should refuse immediate entry on the basis that the head is not available and arrange for a meeting at a later date after school.  The Head should then contact Social Services and Legal Services for advice.  If the parent refuses to leave, call the Police.</w:t>
            </w:r>
          </w:p>
          <w:p w:rsidR="008E1D1D" w:rsidRPr="008E1D1D" w:rsidRDefault="008E1D1D" w:rsidP="008E1D1D">
            <w:pPr>
              <w:overflowPunct/>
              <w:autoSpaceDE/>
              <w:autoSpaceDN/>
              <w:adjustRightInd/>
              <w:textAlignment w:val="auto"/>
              <w:rPr>
                <w:rFonts w:cs="Arial"/>
                <w:b/>
                <w:i/>
                <w:sz w:val="20"/>
                <w:szCs w:val="24"/>
              </w:rPr>
            </w:pPr>
          </w:p>
          <w:p w:rsidR="008E1D1D" w:rsidRPr="008E1D1D" w:rsidRDefault="008E1D1D" w:rsidP="008E1D1D">
            <w:pPr>
              <w:overflowPunct/>
              <w:autoSpaceDE/>
              <w:autoSpaceDN/>
              <w:adjustRightInd/>
              <w:textAlignment w:val="auto"/>
              <w:rPr>
                <w:rFonts w:cs="Arial"/>
                <w:b/>
                <w:i/>
                <w:sz w:val="20"/>
                <w:szCs w:val="24"/>
              </w:rPr>
            </w:pPr>
            <w:r w:rsidRPr="008E1D1D">
              <w:rPr>
                <w:rFonts w:cs="Arial"/>
                <w:b/>
                <w:i/>
                <w:sz w:val="20"/>
                <w:szCs w:val="24"/>
              </w:rPr>
              <w:t>All play is supervised.  All supervisors are aware of current situation.  Children ‘at risk’ will not be in mobile classrooms.</w:t>
            </w:r>
          </w:p>
          <w:p w:rsidR="008E1D1D" w:rsidRPr="008E1D1D" w:rsidRDefault="008E1D1D" w:rsidP="008E1D1D">
            <w:pPr>
              <w:overflowPunct/>
              <w:autoSpaceDE/>
              <w:autoSpaceDN/>
              <w:adjustRightInd/>
              <w:textAlignment w:val="auto"/>
              <w:rPr>
                <w:rFonts w:cs="Arial"/>
                <w:b/>
                <w:i/>
                <w:sz w:val="20"/>
                <w:szCs w:val="24"/>
              </w:rPr>
            </w:pPr>
          </w:p>
          <w:p w:rsidR="008E1D1D" w:rsidRPr="008E1D1D" w:rsidRDefault="008E1D1D" w:rsidP="008E1D1D">
            <w:pPr>
              <w:overflowPunct/>
              <w:autoSpaceDE/>
              <w:autoSpaceDN/>
              <w:adjustRightInd/>
              <w:textAlignment w:val="auto"/>
              <w:rPr>
                <w:rFonts w:cs="Arial"/>
                <w:b/>
                <w:i/>
                <w:sz w:val="20"/>
                <w:szCs w:val="24"/>
              </w:rPr>
            </w:pPr>
            <w:r w:rsidRPr="008E1D1D">
              <w:rPr>
                <w:rFonts w:cs="Arial"/>
                <w:b/>
                <w:i/>
                <w:sz w:val="20"/>
                <w:szCs w:val="24"/>
              </w:rPr>
              <w:t>A special arrangement exists for receiving ‘at risk’ children.  An escort will park at the rear of the school and will personally escort the children to the reception in the secure area.</w:t>
            </w:r>
          </w:p>
          <w:p w:rsidR="00D30B7C" w:rsidRDefault="00D30B7C" w:rsidP="000F7D1F">
            <w:pPr>
              <w:rPr>
                <w:i/>
                <w:noProof/>
              </w:rPr>
            </w:pPr>
          </w:p>
          <w:p w:rsidR="008E1D1D" w:rsidRPr="008E1D1D" w:rsidRDefault="008E1D1D" w:rsidP="008E1D1D">
            <w:pPr>
              <w:overflowPunct/>
              <w:autoSpaceDE/>
              <w:autoSpaceDN/>
              <w:adjustRightInd/>
              <w:textAlignment w:val="auto"/>
              <w:rPr>
                <w:rFonts w:cs="Arial"/>
                <w:b/>
                <w:i/>
                <w:sz w:val="20"/>
                <w:szCs w:val="24"/>
              </w:rPr>
            </w:pPr>
            <w:r w:rsidRPr="008E1D1D">
              <w:rPr>
                <w:rFonts w:cs="Arial"/>
                <w:b/>
                <w:i/>
                <w:sz w:val="20"/>
                <w:szCs w:val="24"/>
              </w:rPr>
              <w:t>The same happens at the end of the day.  At lunchtime the supervisors are aware that the children must remain on the premises.</w:t>
            </w:r>
          </w:p>
          <w:p w:rsidR="008E1D1D" w:rsidRPr="008E1D1D" w:rsidRDefault="008E1D1D" w:rsidP="008E1D1D">
            <w:pPr>
              <w:overflowPunct/>
              <w:autoSpaceDE/>
              <w:autoSpaceDN/>
              <w:adjustRightInd/>
              <w:textAlignment w:val="auto"/>
              <w:rPr>
                <w:rFonts w:cs="Arial"/>
                <w:b/>
                <w:i/>
                <w:sz w:val="20"/>
                <w:szCs w:val="24"/>
              </w:rPr>
            </w:pPr>
          </w:p>
          <w:p w:rsidR="00D30B7C" w:rsidRPr="008C7BED" w:rsidRDefault="008E1D1D" w:rsidP="00F1119A">
            <w:pPr>
              <w:overflowPunct/>
              <w:autoSpaceDE/>
              <w:autoSpaceDN/>
              <w:adjustRightInd/>
              <w:textAlignment w:val="auto"/>
              <w:rPr>
                <w:i/>
                <w:szCs w:val="22"/>
              </w:rPr>
            </w:pPr>
            <w:r w:rsidRPr="008E1D1D">
              <w:rPr>
                <w:rFonts w:cs="Arial"/>
                <w:b/>
                <w:i/>
                <w:sz w:val="20"/>
                <w:szCs w:val="24"/>
              </w:rPr>
              <w:t xml:space="preserve">All staff in school </w:t>
            </w:r>
            <w:proofErr w:type="gramStart"/>
            <w:r w:rsidRPr="008E1D1D">
              <w:rPr>
                <w:rFonts w:cs="Arial"/>
                <w:b/>
                <w:i/>
                <w:sz w:val="20"/>
                <w:szCs w:val="24"/>
              </w:rPr>
              <w:t>have</w:t>
            </w:r>
            <w:proofErr w:type="gramEnd"/>
            <w:r w:rsidRPr="008E1D1D">
              <w:rPr>
                <w:rFonts w:cs="Arial"/>
                <w:b/>
                <w:i/>
                <w:sz w:val="20"/>
                <w:szCs w:val="24"/>
              </w:rPr>
              <w:t xml:space="preserve"> been briefed on these arrangements, including catering and domestic staff.</w:t>
            </w:r>
          </w:p>
        </w:tc>
        <w:tc>
          <w:tcPr>
            <w:tcW w:w="850" w:type="dxa"/>
            <w:tcBorders>
              <w:top w:val="single" w:sz="12" w:space="0" w:color="auto"/>
            </w:tcBorders>
            <w:shd w:val="clear" w:color="auto" w:fill="auto"/>
          </w:tcPr>
          <w:p w:rsidR="00D30B7C" w:rsidRPr="008C7BED" w:rsidRDefault="00D30B7C" w:rsidP="00674162">
            <w:pPr>
              <w:jc w:val="center"/>
              <w:rPr>
                <w:i/>
              </w:rPr>
            </w:pPr>
          </w:p>
        </w:tc>
        <w:tc>
          <w:tcPr>
            <w:tcW w:w="3969" w:type="dxa"/>
            <w:tcBorders>
              <w:top w:val="single" w:sz="12" w:space="0" w:color="auto"/>
            </w:tcBorders>
            <w:shd w:val="clear" w:color="auto" w:fill="auto"/>
          </w:tcPr>
          <w:p w:rsidR="00D30B7C" w:rsidRPr="008C7BED" w:rsidRDefault="00D30B7C" w:rsidP="00674162">
            <w:pPr>
              <w:jc w:val="center"/>
              <w:rPr>
                <w:i/>
              </w:rPr>
            </w:pPr>
          </w:p>
        </w:tc>
      </w:tr>
      <w:tr w:rsidR="00D30B7C" w:rsidRPr="00074081" w:rsidTr="0080775F">
        <w:trPr>
          <w:trHeight w:val="552"/>
        </w:trPr>
        <w:tc>
          <w:tcPr>
            <w:tcW w:w="2127" w:type="dxa"/>
            <w:shd w:val="clear" w:color="auto" w:fill="auto"/>
          </w:tcPr>
          <w:p w:rsidR="00D30B7C" w:rsidRPr="008C7BED" w:rsidRDefault="00D30B7C" w:rsidP="000F7D1F">
            <w:pPr>
              <w:rPr>
                <w:i/>
              </w:rPr>
            </w:pPr>
          </w:p>
        </w:tc>
        <w:tc>
          <w:tcPr>
            <w:tcW w:w="2126" w:type="dxa"/>
            <w:shd w:val="clear" w:color="auto" w:fill="auto"/>
          </w:tcPr>
          <w:p w:rsidR="00D30B7C" w:rsidRPr="008C7BED" w:rsidRDefault="00D30B7C" w:rsidP="000F7D1F">
            <w:pPr>
              <w:rPr>
                <w:i/>
              </w:rPr>
            </w:pPr>
          </w:p>
        </w:tc>
        <w:tc>
          <w:tcPr>
            <w:tcW w:w="851" w:type="dxa"/>
            <w:shd w:val="clear" w:color="auto" w:fill="auto"/>
          </w:tcPr>
          <w:p w:rsidR="00D30B7C" w:rsidRPr="008C7BED" w:rsidRDefault="00D30B7C" w:rsidP="00674162">
            <w:pPr>
              <w:jc w:val="center"/>
              <w:rPr>
                <w:i/>
              </w:rPr>
            </w:pPr>
          </w:p>
        </w:tc>
        <w:tc>
          <w:tcPr>
            <w:tcW w:w="5670" w:type="dxa"/>
            <w:shd w:val="clear" w:color="auto" w:fill="auto"/>
          </w:tcPr>
          <w:p w:rsidR="00D30B7C" w:rsidRPr="008C7BED" w:rsidRDefault="00D30B7C" w:rsidP="000F7D1F">
            <w:pPr>
              <w:rPr>
                <w:i/>
                <w:noProof/>
              </w:rPr>
            </w:pPr>
          </w:p>
          <w:p w:rsidR="00D30B7C" w:rsidRPr="008C7BED" w:rsidRDefault="00D30B7C" w:rsidP="00674162">
            <w:pPr>
              <w:jc w:val="both"/>
              <w:rPr>
                <w:i/>
              </w:rPr>
            </w:pPr>
          </w:p>
          <w:p w:rsidR="00D30B7C" w:rsidRPr="008C7BED" w:rsidRDefault="00D30B7C" w:rsidP="00674162">
            <w:pPr>
              <w:jc w:val="both"/>
              <w:rPr>
                <w:i/>
              </w:rPr>
            </w:pPr>
          </w:p>
        </w:tc>
        <w:tc>
          <w:tcPr>
            <w:tcW w:w="850" w:type="dxa"/>
            <w:shd w:val="clear" w:color="auto" w:fill="auto"/>
          </w:tcPr>
          <w:p w:rsidR="00D30B7C" w:rsidRPr="008C7BED" w:rsidRDefault="00D30B7C" w:rsidP="00674162">
            <w:pPr>
              <w:jc w:val="center"/>
              <w:rPr>
                <w:i/>
              </w:rPr>
            </w:pPr>
          </w:p>
        </w:tc>
        <w:tc>
          <w:tcPr>
            <w:tcW w:w="3969" w:type="dxa"/>
            <w:shd w:val="clear" w:color="auto" w:fill="auto"/>
          </w:tcPr>
          <w:p w:rsidR="00D30B7C" w:rsidRPr="008C7BED" w:rsidRDefault="00D30B7C" w:rsidP="00674162">
            <w:pPr>
              <w:jc w:val="center"/>
              <w:rPr>
                <w:i/>
              </w:rPr>
            </w:pPr>
          </w:p>
        </w:tc>
      </w:tr>
      <w:tr w:rsidR="00D30B7C" w:rsidRPr="00074081" w:rsidTr="0080775F">
        <w:trPr>
          <w:trHeight w:val="844"/>
        </w:trPr>
        <w:tc>
          <w:tcPr>
            <w:tcW w:w="2127" w:type="dxa"/>
            <w:shd w:val="clear" w:color="auto" w:fill="auto"/>
          </w:tcPr>
          <w:p w:rsidR="00D30B7C" w:rsidRPr="008C7BED" w:rsidRDefault="00D30B7C" w:rsidP="000F7D1F">
            <w:pPr>
              <w:rPr>
                <w:i/>
              </w:rPr>
            </w:pPr>
          </w:p>
        </w:tc>
        <w:tc>
          <w:tcPr>
            <w:tcW w:w="2126" w:type="dxa"/>
            <w:shd w:val="clear" w:color="auto" w:fill="auto"/>
          </w:tcPr>
          <w:p w:rsidR="00D30B7C" w:rsidRPr="008C7BED" w:rsidRDefault="00D30B7C" w:rsidP="000F7D1F">
            <w:pPr>
              <w:rPr>
                <w:i/>
              </w:rPr>
            </w:pPr>
          </w:p>
        </w:tc>
        <w:tc>
          <w:tcPr>
            <w:tcW w:w="851" w:type="dxa"/>
            <w:shd w:val="clear" w:color="auto" w:fill="auto"/>
          </w:tcPr>
          <w:p w:rsidR="00D30B7C" w:rsidRPr="008C7BED" w:rsidRDefault="00D30B7C" w:rsidP="00674162">
            <w:pPr>
              <w:jc w:val="center"/>
              <w:rPr>
                <w:i/>
              </w:rPr>
            </w:pPr>
          </w:p>
        </w:tc>
        <w:tc>
          <w:tcPr>
            <w:tcW w:w="5670" w:type="dxa"/>
            <w:shd w:val="clear" w:color="auto" w:fill="auto"/>
          </w:tcPr>
          <w:p w:rsidR="00D30B7C" w:rsidRPr="008C7BED" w:rsidRDefault="00D30B7C" w:rsidP="00674162">
            <w:pPr>
              <w:jc w:val="both"/>
              <w:rPr>
                <w:i/>
              </w:rPr>
            </w:pPr>
          </w:p>
          <w:p w:rsidR="00D30B7C" w:rsidRPr="008C7BED" w:rsidRDefault="00D30B7C" w:rsidP="00674162">
            <w:pPr>
              <w:jc w:val="both"/>
              <w:rPr>
                <w:i/>
              </w:rPr>
            </w:pPr>
          </w:p>
          <w:p w:rsidR="00D30B7C" w:rsidRPr="008C7BED" w:rsidRDefault="00D30B7C" w:rsidP="00674162">
            <w:pPr>
              <w:jc w:val="both"/>
              <w:rPr>
                <w:i/>
              </w:rPr>
            </w:pPr>
          </w:p>
        </w:tc>
        <w:tc>
          <w:tcPr>
            <w:tcW w:w="850" w:type="dxa"/>
            <w:shd w:val="clear" w:color="auto" w:fill="auto"/>
          </w:tcPr>
          <w:p w:rsidR="00D30B7C" w:rsidRPr="008C7BED" w:rsidRDefault="00D30B7C" w:rsidP="00674162">
            <w:pPr>
              <w:jc w:val="center"/>
              <w:rPr>
                <w:i/>
              </w:rPr>
            </w:pPr>
          </w:p>
        </w:tc>
        <w:tc>
          <w:tcPr>
            <w:tcW w:w="3969" w:type="dxa"/>
            <w:shd w:val="clear" w:color="auto" w:fill="auto"/>
          </w:tcPr>
          <w:p w:rsidR="00D30B7C" w:rsidRPr="008C7BED" w:rsidRDefault="00D30B7C" w:rsidP="00674162">
            <w:pPr>
              <w:jc w:val="center"/>
              <w:rPr>
                <w:i/>
              </w:rPr>
            </w:pPr>
          </w:p>
        </w:tc>
      </w:tr>
    </w:tbl>
    <w:p w:rsidR="00D30B7C" w:rsidRPr="00074081" w:rsidRDefault="00D30B7C" w:rsidP="000F7D1F">
      <w:pPr>
        <w:rPr>
          <w:szCs w:val="22"/>
        </w:rPr>
      </w:pPr>
    </w:p>
    <w:p w:rsidR="00D44109" w:rsidRDefault="00D44109" w:rsidP="006F0851">
      <w:pPr>
        <w:pStyle w:val="BodyText2"/>
        <w:rPr>
          <w:rFonts w:ascii="Arial" w:hAnsi="Arial"/>
          <w:sz w:val="24"/>
          <w:szCs w:val="24"/>
        </w:rPr>
        <w:sectPr w:rsidR="00D44109" w:rsidSect="00674162">
          <w:headerReference w:type="default" r:id="rId8"/>
          <w:footerReference w:type="default" r:id="rId9"/>
          <w:headerReference w:type="first" r:id="rId10"/>
          <w:footerReference w:type="first" r:id="rId11"/>
          <w:pgSz w:w="16840" w:h="11907" w:orient="landscape" w:code="9"/>
          <w:pgMar w:top="1232" w:right="680" w:bottom="1134" w:left="1361" w:header="568" w:footer="115" w:gutter="0"/>
          <w:cols w:space="720"/>
          <w:titlePg/>
          <w:docGrid w:linePitch="299"/>
        </w:sectPr>
      </w:pPr>
    </w:p>
    <w:p w:rsidR="00060FAB" w:rsidRDefault="00060FAB" w:rsidP="006F0851"/>
    <w:sectPr w:rsidR="00060FAB" w:rsidSect="002547B0">
      <w:footerReference w:type="default" r:id="rId12"/>
      <w:type w:val="continuous"/>
      <w:pgSz w:w="16840" w:h="11907" w:orient="landscape" w:code="9"/>
      <w:pgMar w:top="1232" w:right="680" w:bottom="426" w:left="794" w:header="568" w:footer="115"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44" w:rsidRDefault="00DD3544">
      <w:r>
        <w:separator/>
      </w:r>
    </w:p>
  </w:endnote>
  <w:endnote w:type="continuationSeparator" w:id="0">
    <w:p w:rsidR="00DD3544" w:rsidRDefault="00DD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lon">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ieBlack">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DD3544" w:rsidTr="00031453">
      <w:trPr>
        <w:trHeight w:val="433"/>
      </w:trPr>
      <w:tc>
        <w:tcPr>
          <w:tcW w:w="5529" w:type="dxa"/>
        </w:tcPr>
        <w:p w:rsidR="00DD3544" w:rsidRDefault="00DD3544" w:rsidP="00BF19AD">
          <w:pPr>
            <w:pStyle w:val="Footer"/>
            <w:pBdr>
              <w:top w:val="single" w:sz="4" w:space="1" w:color="auto"/>
            </w:pBdr>
            <w:ind w:right="-23"/>
            <w:rPr>
              <w:noProof/>
              <w:sz w:val="18"/>
            </w:rPr>
          </w:pPr>
          <w:r>
            <w:rPr>
              <w:noProof/>
              <w:sz w:val="18"/>
            </w:rPr>
            <w:t>Owners: Northumberland County Council</w:t>
          </w:r>
        </w:p>
        <w:p w:rsidR="00DD3544" w:rsidRDefault="00DD3544" w:rsidP="00BF19AD">
          <w:pPr>
            <w:pStyle w:val="Footer"/>
            <w:pBdr>
              <w:top w:val="single" w:sz="4" w:space="1" w:color="auto"/>
            </w:pBdr>
            <w:ind w:right="-23"/>
            <w:rPr>
              <w:noProof/>
              <w:sz w:val="18"/>
            </w:rPr>
          </w:pPr>
          <w:r>
            <w:rPr>
              <w:noProof/>
              <w:sz w:val="18"/>
            </w:rPr>
            <w:t>Issue: 2.0</w:t>
          </w:r>
        </w:p>
      </w:tc>
      <w:tc>
        <w:tcPr>
          <w:tcW w:w="5245" w:type="dxa"/>
        </w:tcPr>
        <w:p w:rsidR="00DD3544" w:rsidRDefault="00DD3544" w:rsidP="00BF19AD">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F1119A">
            <w:rPr>
              <w:noProof/>
              <w:sz w:val="18"/>
              <w:lang w:val="en-US"/>
            </w:rPr>
            <w:t>2</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F1119A">
            <w:rPr>
              <w:noProof/>
              <w:sz w:val="18"/>
              <w:lang w:val="en-US"/>
            </w:rPr>
            <w:t>2</w:t>
          </w:r>
          <w:r w:rsidRPr="00DD653E">
            <w:rPr>
              <w:noProof/>
              <w:sz w:val="18"/>
              <w:lang w:val="en-US"/>
            </w:rPr>
            <w:fldChar w:fldCharType="end"/>
          </w:r>
        </w:p>
      </w:tc>
      <w:tc>
        <w:tcPr>
          <w:tcW w:w="4819" w:type="dxa"/>
        </w:tcPr>
        <w:p w:rsidR="00DD3544" w:rsidRDefault="00DD3544" w:rsidP="00BF19AD">
          <w:pPr>
            <w:pStyle w:val="Footer"/>
            <w:pBdr>
              <w:top w:val="single" w:sz="4" w:space="1" w:color="auto"/>
            </w:pBdr>
            <w:ind w:right="-23"/>
            <w:jc w:val="right"/>
            <w:rPr>
              <w:noProof/>
              <w:sz w:val="18"/>
            </w:rPr>
          </w:pPr>
          <w:r>
            <w:rPr>
              <w:noProof/>
              <w:sz w:val="18"/>
            </w:rPr>
            <w:t xml:space="preserve">Author: </w:t>
          </w:r>
          <w:r w:rsidR="00FA3709">
            <w:rPr>
              <w:noProof/>
              <w:sz w:val="18"/>
            </w:rPr>
            <w:t>Corporate Health and Safety Team</w:t>
          </w:r>
        </w:p>
        <w:p w:rsidR="00DD3544" w:rsidRDefault="00DD3544" w:rsidP="00FA3709">
          <w:pPr>
            <w:pStyle w:val="Footer"/>
            <w:pBdr>
              <w:top w:val="single" w:sz="4" w:space="1" w:color="auto"/>
            </w:pBdr>
            <w:ind w:right="-23"/>
            <w:jc w:val="right"/>
            <w:rPr>
              <w:noProof/>
              <w:sz w:val="18"/>
            </w:rPr>
          </w:pPr>
          <w:r>
            <w:rPr>
              <w:noProof/>
              <w:sz w:val="18"/>
            </w:rPr>
            <w:t xml:space="preserve">Date: </w:t>
          </w:r>
          <w:r w:rsidR="00FA3709">
            <w:rPr>
              <w:noProof/>
              <w:sz w:val="18"/>
            </w:rPr>
            <w:t>October 2013</w:t>
          </w:r>
        </w:p>
      </w:tc>
    </w:tr>
  </w:tbl>
  <w:p w:rsidR="00DD3544" w:rsidRPr="00D115F3" w:rsidRDefault="00DD3544" w:rsidP="00D115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DD3544" w:rsidTr="00674162">
      <w:trPr>
        <w:trHeight w:val="433"/>
      </w:trPr>
      <w:tc>
        <w:tcPr>
          <w:tcW w:w="5529" w:type="dxa"/>
        </w:tcPr>
        <w:p w:rsidR="00DD3544" w:rsidRDefault="00DD3544" w:rsidP="00674162">
          <w:pPr>
            <w:pStyle w:val="Footer"/>
            <w:pBdr>
              <w:top w:val="single" w:sz="4" w:space="1" w:color="auto"/>
            </w:pBdr>
            <w:ind w:right="-23"/>
            <w:rPr>
              <w:noProof/>
              <w:sz w:val="18"/>
            </w:rPr>
          </w:pPr>
          <w:r>
            <w:rPr>
              <w:noProof/>
              <w:sz w:val="18"/>
            </w:rPr>
            <w:t>Owners: Northumberland County Council</w:t>
          </w:r>
        </w:p>
        <w:p w:rsidR="00DD3544" w:rsidRDefault="00DD3544" w:rsidP="00DD3544">
          <w:pPr>
            <w:pStyle w:val="Footer"/>
            <w:pBdr>
              <w:top w:val="single" w:sz="4" w:space="1" w:color="auto"/>
            </w:pBdr>
            <w:ind w:right="-23"/>
            <w:rPr>
              <w:noProof/>
              <w:sz w:val="18"/>
            </w:rPr>
          </w:pPr>
          <w:r>
            <w:rPr>
              <w:noProof/>
              <w:sz w:val="18"/>
            </w:rPr>
            <w:t>Issue: 2.0</w:t>
          </w:r>
        </w:p>
      </w:tc>
      <w:tc>
        <w:tcPr>
          <w:tcW w:w="5245" w:type="dxa"/>
        </w:tcPr>
        <w:p w:rsidR="00DD3544" w:rsidRDefault="00DD3544" w:rsidP="00674162">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F1119A">
            <w:rPr>
              <w:noProof/>
              <w:sz w:val="18"/>
              <w:lang w:val="en-US"/>
            </w:rPr>
            <w:t>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F1119A">
            <w:rPr>
              <w:noProof/>
              <w:sz w:val="18"/>
              <w:lang w:val="en-US"/>
            </w:rPr>
            <w:t>2</w:t>
          </w:r>
          <w:r w:rsidRPr="00DD653E">
            <w:rPr>
              <w:noProof/>
              <w:sz w:val="18"/>
              <w:lang w:val="en-US"/>
            </w:rPr>
            <w:fldChar w:fldCharType="end"/>
          </w:r>
        </w:p>
      </w:tc>
      <w:tc>
        <w:tcPr>
          <w:tcW w:w="4819" w:type="dxa"/>
        </w:tcPr>
        <w:p w:rsidR="00DD3544" w:rsidRDefault="00DD3544" w:rsidP="008C7BED">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rsidR="00DD3544" w:rsidRDefault="00DD3544" w:rsidP="00DD3544">
          <w:pPr>
            <w:pStyle w:val="Footer"/>
            <w:pBdr>
              <w:top w:val="single" w:sz="4" w:space="1" w:color="auto"/>
            </w:pBdr>
            <w:ind w:right="-23"/>
            <w:jc w:val="right"/>
            <w:rPr>
              <w:noProof/>
              <w:sz w:val="18"/>
            </w:rPr>
          </w:pPr>
          <w:r w:rsidRPr="008C7BED">
            <w:rPr>
              <w:noProof/>
              <w:sz w:val="18"/>
            </w:rPr>
            <w:t>Dat</w:t>
          </w:r>
          <w:r>
            <w:rPr>
              <w:noProof/>
              <w:sz w:val="18"/>
            </w:rPr>
            <w:t>e: October 2013</w:t>
          </w:r>
        </w:p>
      </w:tc>
    </w:tr>
  </w:tbl>
  <w:p w:rsidR="00DD3544" w:rsidRDefault="00DD35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Default="00DD3544" w:rsidP="00AC4849">
    <w:pPr>
      <w:pStyle w:val="Footer"/>
      <w:rPr>
        <w:sz w:val="18"/>
      </w:rPr>
    </w:pPr>
  </w:p>
  <w:p w:rsidR="00DD3544" w:rsidRDefault="00DD3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44" w:rsidRDefault="00DD3544">
      <w:r>
        <w:separator/>
      </w:r>
    </w:p>
  </w:footnote>
  <w:footnote w:type="continuationSeparator" w:id="0">
    <w:p w:rsidR="00DD3544" w:rsidRDefault="00DD3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Pr="002547B0" w:rsidRDefault="00381F5E" w:rsidP="00A16AF2">
    <w:pPr>
      <w:jc w:val="right"/>
      <w:rPr>
        <w:sz w:val="34"/>
        <w:szCs w:val="34"/>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-505460</wp:posOffset>
              </wp:positionH>
              <wp:positionV relativeFrom="paragraph">
                <wp:posOffset>-35560</wp:posOffset>
              </wp:positionV>
              <wp:extent cx="2123440" cy="76708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544" w:rsidRDefault="00DD3544" w:rsidP="00B35E29">
                          <w:pPr>
                            <w:ind w:left="-284" w:firstLine="284"/>
                          </w:pPr>
                        </w:p>
                        <w:p w:rsidR="00DD3544" w:rsidRDefault="00DD3544"/>
                        <w:p w:rsidR="00DD3544" w:rsidRDefault="00DD3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TFtA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" filled="f" stroked="f">
              <v:textbox>
                <w:txbxContent>
                  <w:p w:rsidR="00DD3544" w:rsidRDefault="00DD3544" w:rsidP="00B35E29">
                    <w:pPr>
                      <w:ind w:left="-284" w:firstLine="284"/>
                    </w:pPr>
                  </w:p>
                  <w:p w:rsidR="00DD3544" w:rsidRDefault="00DD3544"/>
                  <w:p w:rsidR="00DD3544" w:rsidRDefault="00DD3544"/>
                </w:txbxContent>
              </v:textbox>
            </v:shape>
          </w:pict>
        </mc:Fallback>
      </mc:AlternateContent>
    </w:r>
    <w:r w:rsidR="00DD3544">
      <w:tab/>
    </w:r>
    <w:r w:rsidR="00DD3544">
      <w:tab/>
    </w:r>
  </w:p>
  <w:p w:rsidR="00DD3544" w:rsidRDefault="00DD3544" w:rsidP="00084032">
    <w:pPr>
      <w:pStyle w:val="Header"/>
      <w:tabs>
        <w:tab w:val="left" w:pos="420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Pr="002547B0" w:rsidRDefault="00381F5E" w:rsidP="00674162">
    <w:pPr>
      <w:jc w:val="right"/>
      <w:rPr>
        <w:sz w:val="34"/>
        <w:szCs w:val="34"/>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-553085</wp:posOffset>
              </wp:positionH>
              <wp:positionV relativeFrom="paragraph">
                <wp:posOffset>-132080</wp:posOffset>
              </wp:positionV>
              <wp:extent cx="1951355" cy="4432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544" w:rsidRDefault="00381F5E">
                          <w:r>
                            <w:rPr>
                              <w:noProof/>
                              <w:lang w:eastAsia="en-GB"/>
                            </w:rPr>
                            <w:drawing>
                              <wp:inline distT="0" distB="0" distL="0" distR="0">
                                <wp:extent cx="1771650" cy="352425"/>
                                <wp:effectExtent l="0" t="0" r="0" b="9525"/>
                                <wp:docPr id="3"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3.55pt;margin-top:-10.4pt;width:153.65pt;height:34.9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" stroked="f">
              <v:textbox style="mso-fit-shape-to-text:t">
                <w:txbxContent>
                  <w:p w:rsidR="00DD3544" w:rsidRDefault="00381F5E">
                    <w:r>
                      <w:rPr>
                        <w:noProof/>
                        <w:lang w:eastAsia="en-GB"/>
                      </w:rPr>
                      <w:drawing>
                        <wp:inline distT="0" distB="0" distL="0" distR="0">
                          <wp:extent cx="1771650" cy="352425"/>
                          <wp:effectExtent l="0" t="0" r="0" b="9525"/>
                          <wp:docPr id="3"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v:textbox>
            </v:shape>
          </w:pict>
        </mc:Fallback>
      </mc:AlternateContent>
    </w:r>
    <w:r w:rsidR="00DD3544" w:rsidRPr="00674162">
      <w:rPr>
        <w:b/>
        <w:sz w:val="34"/>
        <w:szCs w:val="34"/>
      </w:rPr>
      <w:t xml:space="preserve"> </w:t>
    </w:r>
    <w:r w:rsidR="00DD3544" w:rsidRPr="002547B0">
      <w:rPr>
        <w:b/>
        <w:sz w:val="34"/>
        <w:szCs w:val="34"/>
      </w:rPr>
      <w:t>Risk Assessment Form (RA1)</w:t>
    </w:r>
  </w:p>
  <w:p w:rsidR="00DD3544" w:rsidRDefault="00DD3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1C24A0"/>
    <w:lvl w:ilvl="0">
      <w:numFmt w:val="decimal"/>
      <w:lvlText w:val="*"/>
      <w:lvlJc w:val="left"/>
    </w:lvl>
  </w:abstractNum>
  <w:abstractNum w:abstractNumId="1">
    <w:nsid w:val="095A000E"/>
    <w:multiLevelType w:val="hybridMultilevel"/>
    <w:tmpl w:val="6CAC71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A837328"/>
    <w:multiLevelType w:val="hybridMultilevel"/>
    <w:tmpl w:val="4A68EEF0"/>
    <w:lvl w:ilvl="0" w:tplc="04090017">
      <w:start w:val="1"/>
      <w:numFmt w:val="lowerLetter"/>
      <w:lvlText w:val="%1)"/>
      <w:lvlJc w:val="left"/>
      <w:pPr>
        <w:tabs>
          <w:tab w:val="num" w:pos="360"/>
        </w:tabs>
        <w:ind w:left="360" w:hanging="360"/>
      </w:p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A1482E"/>
    <w:multiLevelType w:val="hybridMultilevel"/>
    <w:tmpl w:val="AC9A36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7B7661"/>
    <w:multiLevelType w:val="hybridMultilevel"/>
    <w:tmpl w:val="542442F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F0736"/>
    <w:multiLevelType w:val="hybridMultilevel"/>
    <w:tmpl w:val="92286CC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FF706A"/>
    <w:multiLevelType w:val="hybridMultilevel"/>
    <w:tmpl w:val="B21A096A"/>
    <w:lvl w:ilvl="0" w:tplc="08090001">
      <w:start w:val="1"/>
      <w:numFmt w:val="bullet"/>
      <w:lvlText w:val=""/>
      <w:lvlJc w:val="left"/>
      <w:pPr>
        <w:tabs>
          <w:tab w:val="num" w:pos="360"/>
        </w:tabs>
        <w:ind w:left="36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1C3D15"/>
    <w:multiLevelType w:val="hybridMultilevel"/>
    <w:tmpl w:val="42E84D0E"/>
    <w:lvl w:ilvl="0" w:tplc="04090001">
      <w:start w:val="1"/>
      <w:numFmt w:val="bullet"/>
      <w:lvlText w:val=""/>
      <w:lvlJc w:val="left"/>
      <w:pPr>
        <w:tabs>
          <w:tab w:val="num" w:pos="720"/>
        </w:tabs>
        <w:ind w:left="720" w:hanging="360"/>
      </w:pPr>
      <w:rPr>
        <w:rFonts w:ascii="Symbol" w:hAnsi="Symbol" w:hint="default"/>
      </w:r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83714A"/>
    <w:multiLevelType w:val="hybridMultilevel"/>
    <w:tmpl w:val="ECB0D6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00392E"/>
    <w:multiLevelType w:val="hybridMultilevel"/>
    <w:tmpl w:val="7422C6AA"/>
    <w:lvl w:ilvl="0" w:tplc="DF7A084E">
      <w:start w:val="1"/>
      <w:numFmt w:val="low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092D57"/>
    <w:multiLevelType w:val="hybridMultilevel"/>
    <w:tmpl w:val="016E2842"/>
    <w:lvl w:ilvl="0" w:tplc="8BC0D51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2A5C354B"/>
    <w:multiLevelType w:val="hybridMultilevel"/>
    <w:tmpl w:val="629A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0817BC"/>
    <w:multiLevelType w:val="hybridMultilevel"/>
    <w:tmpl w:val="5C800680"/>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A5789D"/>
    <w:multiLevelType w:val="hybridMultilevel"/>
    <w:tmpl w:val="EDCC3FAC"/>
    <w:lvl w:ilvl="0" w:tplc="04090017">
      <w:start w:val="1"/>
      <w:numFmt w:val="lowerLetter"/>
      <w:lvlText w:val="%1)"/>
      <w:lvlJc w:val="left"/>
      <w:pPr>
        <w:tabs>
          <w:tab w:val="num" w:pos="720"/>
        </w:tabs>
        <w:ind w:left="720" w:hanging="360"/>
      </w:pPr>
    </w:lvl>
    <w:lvl w:ilvl="1" w:tplc="0194EE0E">
      <w:start w:val="1"/>
      <w:numFmt w:val="lowerRoman"/>
      <w:lvlText w:val="%2)"/>
      <w:lvlJc w:val="right"/>
      <w:pPr>
        <w:tabs>
          <w:tab w:val="num" w:pos="1440"/>
        </w:tabs>
        <w:ind w:left="1440" w:hanging="360"/>
      </w:pPr>
      <w:rPr>
        <w:rFonts w:hint="default"/>
      </w:rPr>
    </w:lvl>
    <w:lvl w:ilvl="2" w:tplc="0194EE0E">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0738D5"/>
    <w:multiLevelType w:val="hybridMultilevel"/>
    <w:tmpl w:val="065E8CAE"/>
    <w:lvl w:ilvl="0" w:tplc="0809000F">
      <w:start w:val="3"/>
      <w:numFmt w:val="decimal"/>
      <w:lvlText w:val="%1."/>
      <w:lvlJc w:val="left"/>
      <w:pPr>
        <w:tabs>
          <w:tab w:val="num" w:pos="720"/>
        </w:tabs>
        <w:ind w:left="720" w:hanging="360"/>
      </w:pPr>
      <w:rPr>
        <w:rFonts w:hint="default"/>
      </w:rPr>
    </w:lvl>
    <w:lvl w:ilvl="1" w:tplc="8BC0D510">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24E2029"/>
    <w:multiLevelType w:val="hybridMultilevel"/>
    <w:tmpl w:val="F17C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AD7E8B"/>
    <w:multiLevelType w:val="hybridMultilevel"/>
    <w:tmpl w:val="2CC02912"/>
    <w:lvl w:ilvl="0" w:tplc="04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nsid w:val="3980184A"/>
    <w:multiLevelType w:val="hybridMultilevel"/>
    <w:tmpl w:val="06648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FA5D84"/>
    <w:multiLevelType w:val="hybridMultilevel"/>
    <w:tmpl w:val="A8A69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6F6A95"/>
    <w:multiLevelType w:val="hybridMultilevel"/>
    <w:tmpl w:val="43EE65D0"/>
    <w:lvl w:ilvl="0" w:tplc="13A634D0">
      <w:start w:val="2"/>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BB5122"/>
    <w:multiLevelType w:val="hybridMultilevel"/>
    <w:tmpl w:val="4A68EEF0"/>
    <w:lvl w:ilvl="0" w:tplc="13A634D0">
      <w:start w:val="2"/>
      <w:numFmt w:val="lowerLetter"/>
      <w:lvlText w:val="%1)"/>
      <w:lvlJc w:val="left"/>
      <w:pPr>
        <w:tabs>
          <w:tab w:val="num" w:pos="360"/>
        </w:tabs>
        <w:ind w:left="360" w:hanging="360"/>
      </w:pPr>
      <w:rPr>
        <w:rFonts w:hint="default"/>
      </w:r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F195861"/>
    <w:multiLevelType w:val="hybridMultilevel"/>
    <w:tmpl w:val="9040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D67AE9"/>
    <w:multiLevelType w:val="hybridMultilevel"/>
    <w:tmpl w:val="42E84D0E"/>
    <w:lvl w:ilvl="0" w:tplc="0409000F">
      <w:start w:val="1"/>
      <w:numFmt w:val="decimal"/>
      <w:lvlText w:val="%1."/>
      <w:lvlJc w:val="left"/>
      <w:pPr>
        <w:tabs>
          <w:tab w:val="num" w:pos="720"/>
        </w:tabs>
        <w:ind w:left="720" w:hanging="360"/>
      </w:p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EF07CC"/>
    <w:multiLevelType w:val="hybridMultilevel"/>
    <w:tmpl w:val="764A7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A2A00FE"/>
    <w:multiLevelType w:val="hybridMultilevel"/>
    <w:tmpl w:val="6AEC4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3F6D82"/>
    <w:multiLevelType w:val="hybridMultilevel"/>
    <w:tmpl w:val="B8922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DD55F3"/>
    <w:multiLevelType w:val="hybridMultilevel"/>
    <w:tmpl w:val="09CE73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2BD54DB"/>
    <w:multiLevelType w:val="hybridMultilevel"/>
    <w:tmpl w:val="3A10E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3D535A"/>
    <w:multiLevelType w:val="hybridMultilevel"/>
    <w:tmpl w:val="B0703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E035C9"/>
    <w:multiLevelType w:val="hybridMultilevel"/>
    <w:tmpl w:val="36827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B74898"/>
    <w:multiLevelType w:val="hybridMultilevel"/>
    <w:tmpl w:val="5E602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5E2F2D"/>
    <w:multiLevelType w:val="hybridMultilevel"/>
    <w:tmpl w:val="11009456"/>
    <w:lvl w:ilvl="0" w:tplc="126AB1A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0373EB3"/>
    <w:multiLevelType w:val="hybridMultilevel"/>
    <w:tmpl w:val="48E86076"/>
    <w:lvl w:ilvl="0" w:tplc="ECA04932">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5B8723E"/>
    <w:multiLevelType w:val="hybridMultilevel"/>
    <w:tmpl w:val="0CA4757A"/>
    <w:lvl w:ilvl="0" w:tplc="8BC0D51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5FC0D60"/>
    <w:multiLevelType w:val="hybridMultilevel"/>
    <w:tmpl w:val="7BFA8A6E"/>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5">
    <w:nsid w:val="7B694D9F"/>
    <w:multiLevelType w:val="hybridMultilevel"/>
    <w:tmpl w:val="32D20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11"/>
  </w:num>
  <w:num w:numId="4">
    <w:abstractNumId w:val="21"/>
  </w:num>
  <w:num w:numId="5">
    <w:abstractNumId w:val="18"/>
  </w:num>
  <w:num w:numId="6">
    <w:abstractNumId w:val="27"/>
  </w:num>
  <w:num w:numId="7">
    <w:abstractNumId w:val="13"/>
  </w:num>
  <w:num w:numId="8">
    <w:abstractNumId w:val="2"/>
  </w:num>
  <w:num w:numId="9">
    <w:abstractNumId w:val="20"/>
  </w:num>
  <w:num w:numId="10">
    <w:abstractNumId w:val="19"/>
  </w:num>
  <w:num w:numId="11">
    <w:abstractNumId w:val="34"/>
  </w:num>
  <w:num w:numId="12">
    <w:abstractNumId w:val="4"/>
  </w:num>
  <w:num w:numId="13">
    <w:abstractNumId w:val="9"/>
  </w:num>
  <w:num w:numId="14">
    <w:abstractNumId w:val="5"/>
  </w:num>
  <w:num w:numId="15">
    <w:abstractNumId w:val="12"/>
  </w:num>
  <w:num w:numId="16">
    <w:abstractNumId w:val="25"/>
  </w:num>
  <w:num w:numId="17">
    <w:abstractNumId w:val="29"/>
  </w:num>
  <w:num w:numId="18">
    <w:abstractNumId w:val="24"/>
  </w:num>
  <w:num w:numId="19">
    <w:abstractNumId w:val="35"/>
  </w:num>
  <w:num w:numId="20">
    <w:abstractNumId w:val="3"/>
  </w:num>
  <w:num w:numId="21">
    <w:abstractNumId w:val="17"/>
  </w:num>
  <w:num w:numId="22">
    <w:abstractNumId w:val="28"/>
  </w:num>
  <w:num w:numId="23">
    <w:abstractNumId w:val="30"/>
  </w:num>
  <w:num w:numId="24">
    <w:abstractNumId w:val="15"/>
  </w:num>
  <w:num w:numId="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6">
    <w:abstractNumId w:val="26"/>
  </w:num>
  <w:num w:numId="27">
    <w:abstractNumId w:val="8"/>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33"/>
  </w:num>
  <w:num w:numId="32">
    <w:abstractNumId w:val="14"/>
  </w:num>
  <w:num w:numId="33">
    <w:abstractNumId w:val="10"/>
  </w:num>
  <w:num w:numId="34">
    <w:abstractNumId w:val="0"/>
    <w:lvlOverride w:ilvl="0">
      <w:lvl w:ilvl="0">
        <w:numFmt w:val="bullet"/>
        <w:lvlText w:val="•"/>
        <w:legacy w:legacy="1" w:legacySpace="0" w:legacyIndent="0"/>
        <w:lvlJc w:val="left"/>
        <w:rPr>
          <w:rFonts w:ascii="Arial" w:hAnsi="Arial" w:cs="Arial" w:hint="default"/>
          <w:sz w:val="24"/>
        </w:rPr>
      </w:lvl>
    </w:lvlOverride>
  </w:num>
  <w:num w:numId="35">
    <w:abstractNumId w:val="0"/>
    <w:lvlOverride w:ilvl="0">
      <w:lvl w:ilvl="0">
        <w:numFmt w:val="bullet"/>
        <w:lvlText w:val="-"/>
        <w:legacy w:legacy="1" w:legacySpace="0" w:legacyIndent="0"/>
        <w:lvlJc w:val="left"/>
        <w:rPr>
          <w:rFonts w:ascii="Arial" w:hAnsi="Arial" w:cs="Arial" w:hint="default"/>
          <w:sz w:val="24"/>
        </w:rPr>
      </w:lvl>
    </w:lvlOverride>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6"/>
  </w:num>
  <w:num w:numId="38">
    <w:abstractNumId w:val="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92"/>
    <w:rsid w:val="0000142A"/>
    <w:rsid w:val="0002139C"/>
    <w:rsid w:val="00026C2F"/>
    <w:rsid w:val="00027E6C"/>
    <w:rsid w:val="00031453"/>
    <w:rsid w:val="00031515"/>
    <w:rsid w:val="00046F8C"/>
    <w:rsid w:val="000500A0"/>
    <w:rsid w:val="00060FAB"/>
    <w:rsid w:val="00067FA9"/>
    <w:rsid w:val="00081262"/>
    <w:rsid w:val="00084032"/>
    <w:rsid w:val="00095261"/>
    <w:rsid w:val="000A3B6E"/>
    <w:rsid w:val="000B2678"/>
    <w:rsid w:val="000F281B"/>
    <w:rsid w:val="000F7571"/>
    <w:rsid w:val="000F7D1F"/>
    <w:rsid w:val="0013625D"/>
    <w:rsid w:val="00144BDF"/>
    <w:rsid w:val="00152A94"/>
    <w:rsid w:val="00165EE4"/>
    <w:rsid w:val="001805A1"/>
    <w:rsid w:val="00180D60"/>
    <w:rsid w:val="00184F7F"/>
    <w:rsid w:val="001A2B46"/>
    <w:rsid w:val="001B78F2"/>
    <w:rsid w:val="001C1AC4"/>
    <w:rsid w:val="001C3032"/>
    <w:rsid w:val="001D4383"/>
    <w:rsid w:val="001D634F"/>
    <w:rsid w:val="001E7FDD"/>
    <w:rsid w:val="0020209C"/>
    <w:rsid w:val="00202968"/>
    <w:rsid w:val="002105FC"/>
    <w:rsid w:val="00214EBD"/>
    <w:rsid w:val="00215899"/>
    <w:rsid w:val="0022216D"/>
    <w:rsid w:val="0022374D"/>
    <w:rsid w:val="00227230"/>
    <w:rsid w:val="002547B0"/>
    <w:rsid w:val="00260410"/>
    <w:rsid w:val="00293D17"/>
    <w:rsid w:val="002A6A65"/>
    <w:rsid w:val="002B0677"/>
    <w:rsid w:val="002B7937"/>
    <w:rsid w:val="002C385E"/>
    <w:rsid w:val="002D760D"/>
    <w:rsid w:val="002F04B4"/>
    <w:rsid w:val="002F376A"/>
    <w:rsid w:val="00300BDA"/>
    <w:rsid w:val="00303C83"/>
    <w:rsid w:val="00307F67"/>
    <w:rsid w:val="00310E95"/>
    <w:rsid w:val="0031189A"/>
    <w:rsid w:val="003216D6"/>
    <w:rsid w:val="003308C4"/>
    <w:rsid w:val="00335A58"/>
    <w:rsid w:val="00337A99"/>
    <w:rsid w:val="00347369"/>
    <w:rsid w:val="003517F8"/>
    <w:rsid w:val="00360D83"/>
    <w:rsid w:val="00373C24"/>
    <w:rsid w:val="00375A05"/>
    <w:rsid w:val="00377D83"/>
    <w:rsid w:val="00380DAA"/>
    <w:rsid w:val="0038154B"/>
    <w:rsid w:val="00381F5E"/>
    <w:rsid w:val="00382079"/>
    <w:rsid w:val="003A6266"/>
    <w:rsid w:val="003A75AD"/>
    <w:rsid w:val="003B6ABB"/>
    <w:rsid w:val="003D071B"/>
    <w:rsid w:val="003E067D"/>
    <w:rsid w:val="003E47BF"/>
    <w:rsid w:val="003E566C"/>
    <w:rsid w:val="003F27D4"/>
    <w:rsid w:val="003F46AF"/>
    <w:rsid w:val="004167DF"/>
    <w:rsid w:val="004257F3"/>
    <w:rsid w:val="0042737A"/>
    <w:rsid w:val="00440442"/>
    <w:rsid w:val="00442730"/>
    <w:rsid w:val="004519FC"/>
    <w:rsid w:val="00460184"/>
    <w:rsid w:val="00463474"/>
    <w:rsid w:val="00482D0F"/>
    <w:rsid w:val="00486029"/>
    <w:rsid w:val="004879AC"/>
    <w:rsid w:val="004A2B6F"/>
    <w:rsid w:val="004B369F"/>
    <w:rsid w:val="004B7DFB"/>
    <w:rsid w:val="004D382A"/>
    <w:rsid w:val="004E6F90"/>
    <w:rsid w:val="004F1C9A"/>
    <w:rsid w:val="004F661E"/>
    <w:rsid w:val="0050177C"/>
    <w:rsid w:val="00503EED"/>
    <w:rsid w:val="0052466A"/>
    <w:rsid w:val="005436E9"/>
    <w:rsid w:val="005468F7"/>
    <w:rsid w:val="005520DB"/>
    <w:rsid w:val="00564CEF"/>
    <w:rsid w:val="00572D58"/>
    <w:rsid w:val="0057515A"/>
    <w:rsid w:val="0058344C"/>
    <w:rsid w:val="005844C8"/>
    <w:rsid w:val="00585C88"/>
    <w:rsid w:val="005877D2"/>
    <w:rsid w:val="00590A21"/>
    <w:rsid w:val="00592B02"/>
    <w:rsid w:val="005945AD"/>
    <w:rsid w:val="00595DEE"/>
    <w:rsid w:val="005B3B99"/>
    <w:rsid w:val="005D41CC"/>
    <w:rsid w:val="005D4BCC"/>
    <w:rsid w:val="005E264E"/>
    <w:rsid w:val="005F5486"/>
    <w:rsid w:val="006109D0"/>
    <w:rsid w:val="006150D1"/>
    <w:rsid w:val="00624984"/>
    <w:rsid w:val="006605C3"/>
    <w:rsid w:val="0066192F"/>
    <w:rsid w:val="00665B46"/>
    <w:rsid w:val="00670D1B"/>
    <w:rsid w:val="00674162"/>
    <w:rsid w:val="006757DB"/>
    <w:rsid w:val="00677A59"/>
    <w:rsid w:val="0068043F"/>
    <w:rsid w:val="00684FBE"/>
    <w:rsid w:val="006851E9"/>
    <w:rsid w:val="00686275"/>
    <w:rsid w:val="00686905"/>
    <w:rsid w:val="00687B7D"/>
    <w:rsid w:val="00695B33"/>
    <w:rsid w:val="006B0546"/>
    <w:rsid w:val="006D6267"/>
    <w:rsid w:val="006E0F0F"/>
    <w:rsid w:val="006E4410"/>
    <w:rsid w:val="006F0851"/>
    <w:rsid w:val="006F7904"/>
    <w:rsid w:val="00703293"/>
    <w:rsid w:val="00715F09"/>
    <w:rsid w:val="00716843"/>
    <w:rsid w:val="0073791B"/>
    <w:rsid w:val="0074086D"/>
    <w:rsid w:val="007469D3"/>
    <w:rsid w:val="007566E3"/>
    <w:rsid w:val="00761204"/>
    <w:rsid w:val="0077650A"/>
    <w:rsid w:val="007840A5"/>
    <w:rsid w:val="007A0EC5"/>
    <w:rsid w:val="007C5408"/>
    <w:rsid w:val="007E169C"/>
    <w:rsid w:val="007F0500"/>
    <w:rsid w:val="007F1B5B"/>
    <w:rsid w:val="007F6BAE"/>
    <w:rsid w:val="00803ED0"/>
    <w:rsid w:val="0080775F"/>
    <w:rsid w:val="008103EB"/>
    <w:rsid w:val="0084768B"/>
    <w:rsid w:val="00856327"/>
    <w:rsid w:val="00860992"/>
    <w:rsid w:val="008A1252"/>
    <w:rsid w:val="008A7AAB"/>
    <w:rsid w:val="008C5ED1"/>
    <w:rsid w:val="008C7BED"/>
    <w:rsid w:val="008D256B"/>
    <w:rsid w:val="008E1D1D"/>
    <w:rsid w:val="008F5783"/>
    <w:rsid w:val="009164A8"/>
    <w:rsid w:val="009207FB"/>
    <w:rsid w:val="00921824"/>
    <w:rsid w:val="00922AF6"/>
    <w:rsid w:val="0093533E"/>
    <w:rsid w:val="009358BD"/>
    <w:rsid w:val="00941389"/>
    <w:rsid w:val="00942B30"/>
    <w:rsid w:val="00947D0E"/>
    <w:rsid w:val="00957D2A"/>
    <w:rsid w:val="00967B83"/>
    <w:rsid w:val="00974494"/>
    <w:rsid w:val="00980610"/>
    <w:rsid w:val="00982EC4"/>
    <w:rsid w:val="00993EA0"/>
    <w:rsid w:val="009A1F7F"/>
    <w:rsid w:val="009B37B4"/>
    <w:rsid w:val="009C2B86"/>
    <w:rsid w:val="009C7328"/>
    <w:rsid w:val="009C7578"/>
    <w:rsid w:val="009D24E4"/>
    <w:rsid w:val="009E0F8C"/>
    <w:rsid w:val="009E428D"/>
    <w:rsid w:val="00A02449"/>
    <w:rsid w:val="00A1545C"/>
    <w:rsid w:val="00A16AF2"/>
    <w:rsid w:val="00A23C6F"/>
    <w:rsid w:val="00A24CAB"/>
    <w:rsid w:val="00A365F7"/>
    <w:rsid w:val="00A4078B"/>
    <w:rsid w:val="00A5220B"/>
    <w:rsid w:val="00A62700"/>
    <w:rsid w:val="00A648E7"/>
    <w:rsid w:val="00A9532D"/>
    <w:rsid w:val="00AA149C"/>
    <w:rsid w:val="00AB521F"/>
    <w:rsid w:val="00AB6965"/>
    <w:rsid w:val="00AC12EF"/>
    <w:rsid w:val="00AC4849"/>
    <w:rsid w:val="00AD3575"/>
    <w:rsid w:val="00AD3CD1"/>
    <w:rsid w:val="00AF5147"/>
    <w:rsid w:val="00B10423"/>
    <w:rsid w:val="00B1720D"/>
    <w:rsid w:val="00B31698"/>
    <w:rsid w:val="00B35E29"/>
    <w:rsid w:val="00B364A5"/>
    <w:rsid w:val="00B40590"/>
    <w:rsid w:val="00B44063"/>
    <w:rsid w:val="00B51590"/>
    <w:rsid w:val="00B51593"/>
    <w:rsid w:val="00B60A5F"/>
    <w:rsid w:val="00B73ABD"/>
    <w:rsid w:val="00B762BD"/>
    <w:rsid w:val="00B76778"/>
    <w:rsid w:val="00B83E25"/>
    <w:rsid w:val="00B86DF3"/>
    <w:rsid w:val="00BC2ADE"/>
    <w:rsid w:val="00BD0F70"/>
    <w:rsid w:val="00BD55D4"/>
    <w:rsid w:val="00BE27CD"/>
    <w:rsid w:val="00BF19AD"/>
    <w:rsid w:val="00C449E3"/>
    <w:rsid w:val="00C44C3D"/>
    <w:rsid w:val="00C52340"/>
    <w:rsid w:val="00C62ADD"/>
    <w:rsid w:val="00C66BB3"/>
    <w:rsid w:val="00C7692A"/>
    <w:rsid w:val="00C84153"/>
    <w:rsid w:val="00CC13BB"/>
    <w:rsid w:val="00CC68F3"/>
    <w:rsid w:val="00CD20F2"/>
    <w:rsid w:val="00CD3165"/>
    <w:rsid w:val="00CE0E48"/>
    <w:rsid w:val="00CE2714"/>
    <w:rsid w:val="00D115F3"/>
    <w:rsid w:val="00D11A6D"/>
    <w:rsid w:val="00D16FDE"/>
    <w:rsid w:val="00D23680"/>
    <w:rsid w:val="00D262EE"/>
    <w:rsid w:val="00D30B7C"/>
    <w:rsid w:val="00D41750"/>
    <w:rsid w:val="00D44109"/>
    <w:rsid w:val="00D44AB5"/>
    <w:rsid w:val="00D470C1"/>
    <w:rsid w:val="00D47EE2"/>
    <w:rsid w:val="00D559F9"/>
    <w:rsid w:val="00D676FA"/>
    <w:rsid w:val="00D92D96"/>
    <w:rsid w:val="00D9381A"/>
    <w:rsid w:val="00DA217A"/>
    <w:rsid w:val="00DA32F8"/>
    <w:rsid w:val="00DB0BB9"/>
    <w:rsid w:val="00DB54F6"/>
    <w:rsid w:val="00DC18C0"/>
    <w:rsid w:val="00DC3BD3"/>
    <w:rsid w:val="00DD3544"/>
    <w:rsid w:val="00DD4A26"/>
    <w:rsid w:val="00DD6018"/>
    <w:rsid w:val="00DE2DFA"/>
    <w:rsid w:val="00DE5FF3"/>
    <w:rsid w:val="00DF10A0"/>
    <w:rsid w:val="00DF6543"/>
    <w:rsid w:val="00E041FF"/>
    <w:rsid w:val="00E304C3"/>
    <w:rsid w:val="00E37F74"/>
    <w:rsid w:val="00E40870"/>
    <w:rsid w:val="00E4096A"/>
    <w:rsid w:val="00E4491B"/>
    <w:rsid w:val="00E73EDC"/>
    <w:rsid w:val="00E810A6"/>
    <w:rsid w:val="00E81F64"/>
    <w:rsid w:val="00E90060"/>
    <w:rsid w:val="00EA2321"/>
    <w:rsid w:val="00EA523B"/>
    <w:rsid w:val="00EC0721"/>
    <w:rsid w:val="00ED03ED"/>
    <w:rsid w:val="00ED5BC9"/>
    <w:rsid w:val="00ED6323"/>
    <w:rsid w:val="00EE1740"/>
    <w:rsid w:val="00EF5371"/>
    <w:rsid w:val="00EF53D2"/>
    <w:rsid w:val="00EF5BB6"/>
    <w:rsid w:val="00EF7CC2"/>
    <w:rsid w:val="00F1119A"/>
    <w:rsid w:val="00F13483"/>
    <w:rsid w:val="00F15D93"/>
    <w:rsid w:val="00F22CE9"/>
    <w:rsid w:val="00F246DE"/>
    <w:rsid w:val="00F255A2"/>
    <w:rsid w:val="00F349FF"/>
    <w:rsid w:val="00F34E2B"/>
    <w:rsid w:val="00F40FA6"/>
    <w:rsid w:val="00F50033"/>
    <w:rsid w:val="00F53CEC"/>
    <w:rsid w:val="00F561B2"/>
    <w:rsid w:val="00F63242"/>
    <w:rsid w:val="00F6405B"/>
    <w:rsid w:val="00F95F09"/>
    <w:rsid w:val="00F96B07"/>
    <w:rsid w:val="00FA3709"/>
    <w:rsid w:val="00FB3C45"/>
    <w:rsid w:val="00FB3C58"/>
    <w:rsid w:val="00FB3CFF"/>
    <w:rsid w:val="00FB43E6"/>
    <w:rsid w:val="00FB7593"/>
    <w:rsid w:val="00FC4E23"/>
    <w:rsid w:val="00FE0D61"/>
    <w:rsid w:val="00FE14F1"/>
    <w:rsid w:val="00FE15A0"/>
    <w:rsid w:val="00FE320D"/>
    <w:rsid w:val="00FF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tabs>
        <w:tab w:val="left" w:pos="-1440"/>
        <w:tab w:val="left" w:pos="-720"/>
      </w:tabs>
      <w:suppressAutoHyphens/>
      <w:spacing w:before="40" w:after="40"/>
      <w:jc w:val="center"/>
      <w:outlineLvl w:val="0"/>
    </w:pPr>
    <w:rPr>
      <w:rFonts w:ascii="Avalon" w:hAnsi="Avalon"/>
      <w:b/>
      <w:bCs/>
      <w:spacing w:val="-2"/>
    </w:rPr>
  </w:style>
  <w:style w:type="paragraph" w:styleId="Heading3">
    <w:name w:val="heading 3"/>
    <w:basedOn w:val="Normal"/>
    <w:next w:val="Normal"/>
    <w:qFormat/>
    <w:pPr>
      <w:keepNext/>
      <w:suppressAutoHyphens/>
      <w:jc w:val="both"/>
      <w:outlineLvl w:val="2"/>
    </w:pPr>
    <w:rPr>
      <w:rFonts w:ascii="Avalon" w:hAnsi="Avalo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odyTextIndent">
    <w:name w:val="Body Text Indent"/>
    <w:basedOn w:val="Normal"/>
    <w:pPr>
      <w:tabs>
        <w:tab w:val="left" w:pos="-1440"/>
        <w:tab w:val="left" w:pos="-720"/>
      </w:tabs>
      <w:suppressAutoHyphens/>
      <w:ind w:left="709" w:hanging="709"/>
      <w:jc w:val="both"/>
    </w:pPr>
    <w:rPr>
      <w:rFonts w:ascii="Avalon" w:hAnsi="Avalon"/>
      <w:spacing w:val="-2"/>
    </w:rPr>
  </w:style>
  <w:style w:type="paragraph" w:styleId="BodyTextIndent2">
    <w:name w:val="Body Text Indent 2"/>
    <w:basedOn w:val="Normal"/>
    <w:pPr>
      <w:suppressAutoHyphens/>
      <w:ind w:left="720" w:hanging="720"/>
      <w:jc w:val="both"/>
    </w:pPr>
    <w:rPr>
      <w:rFonts w:ascii="Avalon" w:hAnsi="Avalon"/>
      <w:spacing w:val="-2"/>
    </w:rPr>
  </w:style>
  <w:style w:type="paragraph" w:styleId="BodyTextIndent3">
    <w:name w:val="Body Text Indent 3"/>
    <w:basedOn w:val="Normal"/>
    <w:pPr>
      <w:suppressAutoHyphens/>
      <w:ind w:left="1440" w:hanging="1440"/>
      <w:jc w:val="both"/>
    </w:pPr>
    <w:rPr>
      <w:rFonts w:ascii="Avalon" w:hAnsi="Avalon"/>
      <w:spacing w:val="-2"/>
    </w:rPr>
  </w:style>
  <w:style w:type="paragraph" w:styleId="BodyText">
    <w:name w:val="Body Text"/>
    <w:basedOn w:val="Normal"/>
    <w:pPr>
      <w:tabs>
        <w:tab w:val="left" w:pos="-1440"/>
        <w:tab w:val="left" w:pos="-720"/>
      </w:tabs>
      <w:suppressAutoHyphens/>
      <w:jc w:val="both"/>
    </w:pPr>
    <w:rPr>
      <w:rFonts w:ascii="Avalon" w:hAnsi="Avalon"/>
      <w:b/>
      <w:bCs/>
      <w:spacing w:val="-2"/>
    </w:rPr>
  </w:style>
  <w:style w:type="paragraph" w:customStyle="1" w:styleId="manual1">
    <w:name w:val="manual1"/>
    <w:basedOn w:val="Normal"/>
    <w:next w:val="BlockText"/>
    <w:pPr>
      <w:suppressAutoHyphens/>
      <w:jc w:val="both"/>
    </w:pPr>
    <w:rPr>
      <w:rFonts w:ascii="ErieBlack" w:hAnsi="ErieBlack"/>
      <w:b/>
      <w:spacing w:val="-2"/>
      <w:sz w:val="32"/>
    </w:rPr>
  </w:style>
  <w:style w:type="paragraph" w:styleId="BlockText">
    <w:name w:val="Block Text"/>
    <w:basedOn w:val="Normal"/>
    <w:pPr>
      <w:spacing w:after="120"/>
      <w:ind w:left="1440" w:right="1440"/>
    </w:pPr>
  </w:style>
  <w:style w:type="paragraph" w:styleId="BodyText2">
    <w:name w:val="Body Text 2"/>
    <w:basedOn w:val="Normal"/>
    <w:pPr>
      <w:tabs>
        <w:tab w:val="left" w:pos="-1440"/>
        <w:tab w:val="left" w:pos="-720"/>
      </w:tabs>
      <w:suppressAutoHyphens/>
      <w:jc w:val="both"/>
    </w:pPr>
    <w:rPr>
      <w:rFonts w:ascii="Avalon" w:hAnsi="Avalon"/>
      <w:spacing w:val="-2"/>
    </w:rPr>
  </w:style>
  <w:style w:type="paragraph" w:styleId="Title">
    <w:name w:val="Title"/>
    <w:basedOn w:val="Normal"/>
    <w:qFormat/>
    <w:pPr>
      <w:widowControl w:val="0"/>
      <w:spacing w:before="240" w:after="60"/>
      <w:jc w:val="center"/>
    </w:pPr>
    <w:rPr>
      <w:b/>
      <w:kern w:val="28"/>
      <w:sz w:val="32"/>
    </w:rPr>
  </w:style>
  <w:style w:type="paragraph" w:styleId="BodyText3">
    <w:name w:val="Body Text 3"/>
    <w:basedOn w:val="Normal"/>
    <w:pPr>
      <w:suppressAutoHyphens/>
      <w:jc w:val="both"/>
    </w:pPr>
    <w:rPr>
      <w:rFonts w:ascii="ErieBlack" w:hAnsi="ErieBlack"/>
      <w:b/>
      <w:spacing w:val="-2"/>
      <w:sz w:val="32"/>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564CEF"/>
    <w:rPr>
      <w:rFonts w:ascii="Avalon" w:hAnsi="Avalon"/>
      <w:b/>
      <w:bCs/>
      <w:spacing w:val="-2"/>
      <w:sz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tabs>
        <w:tab w:val="left" w:pos="-1440"/>
        <w:tab w:val="left" w:pos="-720"/>
      </w:tabs>
      <w:suppressAutoHyphens/>
      <w:spacing w:before="40" w:after="40"/>
      <w:jc w:val="center"/>
      <w:outlineLvl w:val="0"/>
    </w:pPr>
    <w:rPr>
      <w:rFonts w:ascii="Avalon" w:hAnsi="Avalon"/>
      <w:b/>
      <w:bCs/>
      <w:spacing w:val="-2"/>
    </w:rPr>
  </w:style>
  <w:style w:type="paragraph" w:styleId="Heading3">
    <w:name w:val="heading 3"/>
    <w:basedOn w:val="Normal"/>
    <w:next w:val="Normal"/>
    <w:qFormat/>
    <w:pPr>
      <w:keepNext/>
      <w:suppressAutoHyphens/>
      <w:jc w:val="both"/>
      <w:outlineLvl w:val="2"/>
    </w:pPr>
    <w:rPr>
      <w:rFonts w:ascii="Avalon" w:hAnsi="Avalo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odyTextIndent">
    <w:name w:val="Body Text Indent"/>
    <w:basedOn w:val="Normal"/>
    <w:pPr>
      <w:tabs>
        <w:tab w:val="left" w:pos="-1440"/>
        <w:tab w:val="left" w:pos="-720"/>
      </w:tabs>
      <w:suppressAutoHyphens/>
      <w:ind w:left="709" w:hanging="709"/>
      <w:jc w:val="both"/>
    </w:pPr>
    <w:rPr>
      <w:rFonts w:ascii="Avalon" w:hAnsi="Avalon"/>
      <w:spacing w:val="-2"/>
    </w:rPr>
  </w:style>
  <w:style w:type="paragraph" w:styleId="BodyTextIndent2">
    <w:name w:val="Body Text Indent 2"/>
    <w:basedOn w:val="Normal"/>
    <w:pPr>
      <w:suppressAutoHyphens/>
      <w:ind w:left="720" w:hanging="720"/>
      <w:jc w:val="both"/>
    </w:pPr>
    <w:rPr>
      <w:rFonts w:ascii="Avalon" w:hAnsi="Avalon"/>
      <w:spacing w:val="-2"/>
    </w:rPr>
  </w:style>
  <w:style w:type="paragraph" w:styleId="BodyTextIndent3">
    <w:name w:val="Body Text Indent 3"/>
    <w:basedOn w:val="Normal"/>
    <w:pPr>
      <w:suppressAutoHyphens/>
      <w:ind w:left="1440" w:hanging="1440"/>
      <w:jc w:val="both"/>
    </w:pPr>
    <w:rPr>
      <w:rFonts w:ascii="Avalon" w:hAnsi="Avalon"/>
      <w:spacing w:val="-2"/>
    </w:rPr>
  </w:style>
  <w:style w:type="paragraph" w:styleId="BodyText">
    <w:name w:val="Body Text"/>
    <w:basedOn w:val="Normal"/>
    <w:pPr>
      <w:tabs>
        <w:tab w:val="left" w:pos="-1440"/>
        <w:tab w:val="left" w:pos="-720"/>
      </w:tabs>
      <w:suppressAutoHyphens/>
      <w:jc w:val="both"/>
    </w:pPr>
    <w:rPr>
      <w:rFonts w:ascii="Avalon" w:hAnsi="Avalon"/>
      <w:b/>
      <w:bCs/>
      <w:spacing w:val="-2"/>
    </w:rPr>
  </w:style>
  <w:style w:type="paragraph" w:customStyle="1" w:styleId="manual1">
    <w:name w:val="manual1"/>
    <w:basedOn w:val="Normal"/>
    <w:next w:val="BlockText"/>
    <w:pPr>
      <w:suppressAutoHyphens/>
      <w:jc w:val="both"/>
    </w:pPr>
    <w:rPr>
      <w:rFonts w:ascii="ErieBlack" w:hAnsi="ErieBlack"/>
      <w:b/>
      <w:spacing w:val="-2"/>
      <w:sz w:val="32"/>
    </w:rPr>
  </w:style>
  <w:style w:type="paragraph" w:styleId="BlockText">
    <w:name w:val="Block Text"/>
    <w:basedOn w:val="Normal"/>
    <w:pPr>
      <w:spacing w:after="120"/>
      <w:ind w:left="1440" w:right="1440"/>
    </w:pPr>
  </w:style>
  <w:style w:type="paragraph" w:styleId="BodyText2">
    <w:name w:val="Body Text 2"/>
    <w:basedOn w:val="Normal"/>
    <w:pPr>
      <w:tabs>
        <w:tab w:val="left" w:pos="-1440"/>
        <w:tab w:val="left" w:pos="-720"/>
      </w:tabs>
      <w:suppressAutoHyphens/>
      <w:jc w:val="both"/>
    </w:pPr>
    <w:rPr>
      <w:rFonts w:ascii="Avalon" w:hAnsi="Avalon"/>
      <w:spacing w:val="-2"/>
    </w:rPr>
  </w:style>
  <w:style w:type="paragraph" w:styleId="Title">
    <w:name w:val="Title"/>
    <w:basedOn w:val="Normal"/>
    <w:qFormat/>
    <w:pPr>
      <w:widowControl w:val="0"/>
      <w:spacing w:before="240" w:after="60"/>
      <w:jc w:val="center"/>
    </w:pPr>
    <w:rPr>
      <w:b/>
      <w:kern w:val="28"/>
      <w:sz w:val="32"/>
    </w:rPr>
  </w:style>
  <w:style w:type="paragraph" w:styleId="BodyText3">
    <w:name w:val="Body Text 3"/>
    <w:basedOn w:val="Normal"/>
    <w:pPr>
      <w:suppressAutoHyphens/>
      <w:jc w:val="both"/>
    </w:pPr>
    <w:rPr>
      <w:rFonts w:ascii="ErieBlack" w:hAnsi="ErieBlack"/>
      <w:b/>
      <w:spacing w:val="-2"/>
      <w:sz w:val="32"/>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564CEF"/>
    <w:rPr>
      <w:rFonts w:ascii="Avalon" w:hAnsi="Avalon"/>
      <w:b/>
      <w:bCs/>
      <w:spacing w:val="-2"/>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8015">
      <w:bodyDiv w:val="1"/>
      <w:marLeft w:val="0"/>
      <w:marRight w:val="0"/>
      <w:marTop w:val="0"/>
      <w:marBottom w:val="0"/>
      <w:divBdr>
        <w:top w:val="none" w:sz="0" w:space="0" w:color="auto"/>
        <w:left w:val="none" w:sz="0" w:space="0" w:color="auto"/>
        <w:bottom w:val="none" w:sz="0" w:space="0" w:color="auto"/>
        <w:right w:val="none" w:sz="0" w:space="0" w:color="auto"/>
      </w:divBdr>
    </w:div>
    <w:div w:id="688801595">
      <w:bodyDiv w:val="1"/>
      <w:marLeft w:val="0"/>
      <w:marRight w:val="0"/>
      <w:marTop w:val="0"/>
      <w:marBottom w:val="0"/>
      <w:divBdr>
        <w:top w:val="none" w:sz="0" w:space="0" w:color="auto"/>
        <w:left w:val="none" w:sz="0" w:space="0" w:color="auto"/>
        <w:bottom w:val="none" w:sz="0" w:space="0" w:color="auto"/>
        <w:right w:val="none" w:sz="0" w:space="0" w:color="auto"/>
      </w:divBdr>
    </w:div>
    <w:div w:id="1023750845">
      <w:bodyDiv w:val="1"/>
      <w:marLeft w:val="0"/>
      <w:marRight w:val="0"/>
      <w:marTop w:val="0"/>
      <w:marBottom w:val="0"/>
      <w:divBdr>
        <w:top w:val="none" w:sz="0" w:space="0" w:color="auto"/>
        <w:left w:val="none" w:sz="0" w:space="0" w:color="auto"/>
        <w:bottom w:val="none" w:sz="0" w:space="0" w:color="auto"/>
        <w:right w:val="none" w:sz="0" w:space="0" w:color="auto"/>
      </w:divBdr>
    </w:div>
    <w:div w:id="16261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FBB16D05</Template>
  <TotalTime>2</TotalTime>
  <Pages>2</Pages>
  <Words>310</Words>
  <Characters>1705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Risk Assessment Form - Blank Template</vt:lpstr>
    </vt:vector>
  </TitlesOfParts>
  <Company>Northumberland County Council</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 - Blank Template</dc:title>
  <dc:creator>PERSONNEL</dc:creator>
  <cp:lastModifiedBy>Beckwith, Lesley</cp:lastModifiedBy>
  <cp:revision>3</cp:revision>
  <cp:lastPrinted>2013-10-09T12:44:00Z</cp:lastPrinted>
  <dcterms:created xsi:type="dcterms:W3CDTF">2016-10-25T09:07:00Z</dcterms:created>
  <dcterms:modified xsi:type="dcterms:W3CDTF">2016-10-25T16:06:00Z</dcterms:modified>
</cp:coreProperties>
</file>