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90F53" w:rsidRDefault="00990F53">
      <w:pPr>
        <w:spacing w:line="276" w:lineRule="auto"/>
        <w:ind w:right="-999" w:hanging="1133"/>
        <w:jc w:val="center"/>
        <w:rPr>
          <w:sz w:val="22"/>
          <w:szCs w:val="22"/>
        </w:rPr>
      </w:pPr>
    </w:p>
    <w:p w14:paraId="00000002" w14:textId="77777777" w:rsidR="00990F53" w:rsidRDefault="00990F53">
      <w:pPr>
        <w:spacing w:line="276" w:lineRule="auto"/>
        <w:ind w:right="-999" w:hanging="1133"/>
        <w:jc w:val="center"/>
        <w:rPr>
          <w:sz w:val="22"/>
          <w:szCs w:val="22"/>
        </w:rPr>
      </w:pPr>
    </w:p>
    <w:p w14:paraId="00000003" w14:textId="77777777" w:rsidR="00990F53" w:rsidRDefault="00990F53">
      <w:pPr>
        <w:spacing w:line="276" w:lineRule="auto"/>
        <w:ind w:right="-999" w:hanging="1133"/>
        <w:jc w:val="center"/>
        <w:rPr>
          <w:sz w:val="22"/>
          <w:szCs w:val="22"/>
        </w:rPr>
      </w:pPr>
    </w:p>
    <w:p w14:paraId="00000004" w14:textId="77777777" w:rsidR="00990F53" w:rsidRDefault="009961BE" w:rsidP="7DEDF6A5">
      <w:pPr>
        <w:spacing w:line="276" w:lineRule="auto"/>
        <w:ind w:right="-999"/>
        <w:jc w:val="center"/>
        <w:rPr>
          <w:sz w:val="22"/>
          <w:szCs w:val="22"/>
        </w:rPr>
      </w:pPr>
      <w:r>
        <w:rPr>
          <w:noProof/>
          <w:color w:val="2B579A"/>
          <w:sz w:val="22"/>
          <w:szCs w:val="22"/>
          <w:shd w:val="clear" w:color="auto" w:fill="E6E6E6"/>
        </w:rPr>
        <w:drawing>
          <wp:inline distT="114300" distB="114300" distL="114300" distR="114300" wp14:anchorId="731461BB" wp14:editId="07777777">
            <wp:extent cx="1994655" cy="843167"/>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1994655" cy="843167"/>
                    </a:xfrm>
                    <a:prstGeom prst="rect">
                      <a:avLst/>
                    </a:prstGeom>
                    <a:ln/>
                  </pic:spPr>
                </pic:pic>
              </a:graphicData>
            </a:graphic>
          </wp:inline>
        </w:drawing>
      </w:r>
    </w:p>
    <w:p w14:paraId="00000005" w14:textId="77777777" w:rsidR="00990F53" w:rsidRDefault="00990F53"/>
    <w:p w14:paraId="00000006" w14:textId="77777777" w:rsidR="00990F53" w:rsidRDefault="00990F53"/>
    <w:p w14:paraId="00000007" w14:textId="77777777" w:rsidR="00990F53" w:rsidRDefault="00990F53"/>
    <w:p w14:paraId="00000008" w14:textId="77777777" w:rsidR="00990F53" w:rsidRDefault="00990F53">
      <w:pPr>
        <w:jc w:val="center"/>
      </w:pPr>
    </w:p>
    <w:p w14:paraId="00000009" w14:textId="77777777" w:rsidR="00990F53" w:rsidRDefault="00990F53">
      <w:pPr>
        <w:rPr>
          <w:sz w:val="28"/>
          <w:szCs w:val="28"/>
        </w:rPr>
      </w:pPr>
    </w:p>
    <w:p w14:paraId="0000000A" w14:textId="77777777" w:rsidR="00990F53" w:rsidRDefault="00990F53">
      <w:pPr>
        <w:jc w:val="center"/>
        <w:rPr>
          <w:b/>
          <w:sz w:val="32"/>
          <w:szCs w:val="32"/>
        </w:rPr>
      </w:pPr>
    </w:p>
    <w:p w14:paraId="0000000B" w14:textId="77777777" w:rsidR="00990F53" w:rsidRDefault="00990F53">
      <w:pPr>
        <w:jc w:val="center"/>
        <w:rPr>
          <w:b/>
          <w:sz w:val="32"/>
          <w:szCs w:val="32"/>
        </w:rPr>
      </w:pPr>
    </w:p>
    <w:p w14:paraId="0000000C" w14:textId="77777777" w:rsidR="00990F53" w:rsidRDefault="009961BE">
      <w:pPr>
        <w:jc w:val="center"/>
        <w:rPr>
          <w:b/>
          <w:sz w:val="96"/>
          <w:szCs w:val="96"/>
        </w:rPr>
      </w:pPr>
      <w:r>
        <w:rPr>
          <w:b/>
          <w:sz w:val="32"/>
          <w:szCs w:val="32"/>
        </w:rPr>
        <w:t xml:space="preserve"> </w:t>
      </w:r>
      <w:r>
        <w:rPr>
          <w:b/>
          <w:sz w:val="96"/>
          <w:szCs w:val="96"/>
        </w:rPr>
        <w:t>Policy Statement on Health and Safety at Work</w:t>
      </w:r>
    </w:p>
    <w:p w14:paraId="0000000D" w14:textId="77777777" w:rsidR="00990F53" w:rsidRDefault="00990F53">
      <w:pPr>
        <w:jc w:val="center"/>
        <w:rPr>
          <w:b/>
          <w:sz w:val="32"/>
          <w:szCs w:val="32"/>
        </w:rPr>
      </w:pPr>
    </w:p>
    <w:p w14:paraId="0000000E" w14:textId="77777777" w:rsidR="00990F53" w:rsidRDefault="00990F53">
      <w:pPr>
        <w:jc w:val="center"/>
        <w:rPr>
          <w:b/>
          <w:sz w:val="32"/>
          <w:szCs w:val="32"/>
        </w:rPr>
      </w:pPr>
    </w:p>
    <w:p w14:paraId="0000000F" w14:textId="77777777" w:rsidR="00990F53" w:rsidRDefault="00990F53">
      <w:pPr>
        <w:jc w:val="center"/>
        <w:rPr>
          <w:b/>
          <w:sz w:val="32"/>
          <w:szCs w:val="32"/>
        </w:rPr>
      </w:pPr>
    </w:p>
    <w:p w14:paraId="00000010" w14:textId="63ED4B35" w:rsidR="00990F53" w:rsidRDefault="5CA0F78C" w:rsidP="78142078">
      <w:pPr>
        <w:jc w:val="center"/>
        <w:rPr>
          <w:b/>
          <w:bCs/>
          <w:sz w:val="32"/>
          <w:szCs w:val="32"/>
        </w:rPr>
      </w:pPr>
      <w:r w:rsidRPr="78142078">
        <w:rPr>
          <w:b/>
          <w:bCs/>
          <w:sz w:val="32"/>
          <w:szCs w:val="32"/>
        </w:rPr>
        <w:t>August</w:t>
      </w:r>
      <w:r w:rsidR="78142078" w:rsidRPr="78142078">
        <w:rPr>
          <w:b/>
          <w:bCs/>
          <w:sz w:val="32"/>
          <w:szCs w:val="32"/>
        </w:rPr>
        <w:t xml:space="preserve"> 20</w:t>
      </w:r>
      <w:r w:rsidR="155B4B26" w:rsidRPr="78142078">
        <w:rPr>
          <w:b/>
          <w:bCs/>
          <w:sz w:val="32"/>
          <w:szCs w:val="32"/>
        </w:rPr>
        <w:t>2</w:t>
      </w:r>
      <w:r w:rsidR="78142078" w:rsidRPr="78142078">
        <w:rPr>
          <w:b/>
          <w:bCs/>
          <w:sz w:val="32"/>
          <w:szCs w:val="32"/>
        </w:rPr>
        <w:t>1</w:t>
      </w:r>
      <w:r w:rsidR="009961BE">
        <w:br w:type="page"/>
      </w:r>
    </w:p>
    <w:p w14:paraId="00000011" w14:textId="77777777" w:rsidR="00990F53" w:rsidRDefault="009961BE">
      <w:pPr>
        <w:jc w:val="center"/>
        <w:rPr>
          <w:sz w:val="32"/>
          <w:szCs w:val="32"/>
        </w:rPr>
      </w:pPr>
      <w:r>
        <w:rPr>
          <w:b/>
          <w:sz w:val="32"/>
          <w:szCs w:val="32"/>
        </w:rPr>
        <w:lastRenderedPageBreak/>
        <w:t>Statement of Policy on Health and Safety at Work</w:t>
      </w:r>
    </w:p>
    <w:p w14:paraId="00000012" w14:textId="77777777" w:rsidR="00990F53" w:rsidRDefault="009961BE">
      <w:pPr>
        <w:tabs>
          <w:tab w:val="center" w:pos="4513"/>
        </w:tabs>
        <w:jc w:val="center"/>
        <w:rPr>
          <w:sz w:val="32"/>
          <w:szCs w:val="32"/>
        </w:rPr>
      </w:pPr>
      <w:r>
        <w:rPr>
          <w:b/>
          <w:sz w:val="32"/>
          <w:szCs w:val="32"/>
        </w:rPr>
        <w:t>Northumberland County Council</w:t>
      </w:r>
    </w:p>
    <w:p w14:paraId="00000013" w14:textId="77777777" w:rsidR="00990F53" w:rsidRDefault="00990F53">
      <w:pPr>
        <w:tabs>
          <w:tab w:val="center" w:pos="4513"/>
        </w:tabs>
        <w:jc w:val="center"/>
      </w:pPr>
    </w:p>
    <w:p w14:paraId="00000014" w14:textId="77777777" w:rsidR="00990F53" w:rsidRDefault="009961BE">
      <w:pPr>
        <w:tabs>
          <w:tab w:val="center" w:pos="4513"/>
        </w:tabs>
        <w:jc w:val="center"/>
      </w:pPr>
      <w:r>
        <w:rPr>
          <w:b/>
        </w:rPr>
        <w:t>Health and Safety at Work Act 1974</w:t>
      </w:r>
    </w:p>
    <w:p w14:paraId="00000015" w14:textId="77777777" w:rsidR="00990F53" w:rsidRDefault="00990F53">
      <w:pPr>
        <w:tabs>
          <w:tab w:val="center" w:pos="4513"/>
        </w:tabs>
      </w:pPr>
    </w:p>
    <w:p w14:paraId="00000016" w14:textId="77777777" w:rsidR="00990F53" w:rsidRDefault="00990F53">
      <w:pPr>
        <w:tabs>
          <w:tab w:val="center" w:pos="4513"/>
        </w:tabs>
      </w:pPr>
    </w:p>
    <w:p w14:paraId="00000017" w14:textId="77777777" w:rsidR="00990F53" w:rsidRDefault="009961BE">
      <w:pPr>
        <w:tabs>
          <w:tab w:val="center" w:pos="4513"/>
        </w:tabs>
      </w:pPr>
      <w:r>
        <w:rPr>
          <w:b/>
        </w:rPr>
        <w:t>Our statement of general policy is to:</w:t>
      </w:r>
    </w:p>
    <w:p w14:paraId="00000018" w14:textId="77777777" w:rsidR="00990F53" w:rsidRDefault="00990F53">
      <w:pPr>
        <w:tabs>
          <w:tab w:val="left" w:pos="-720"/>
          <w:tab w:val="left" w:pos="0"/>
          <w:tab w:val="left" w:pos="720"/>
          <w:tab w:val="left" w:pos="1418"/>
        </w:tabs>
        <w:rPr>
          <w:sz w:val="22"/>
          <w:szCs w:val="22"/>
        </w:rPr>
      </w:pPr>
    </w:p>
    <w:p w14:paraId="00000019" w14:textId="4B4256AD" w:rsidR="00990F53" w:rsidRDefault="009961BE" w:rsidP="72B597E2">
      <w:pPr>
        <w:numPr>
          <w:ilvl w:val="0"/>
          <w:numId w:val="1"/>
        </w:numPr>
        <w:ind w:left="567" w:hanging="567"/>
        <w:rPr>
          <w:sz w:val="22"/>
          <w:szCs w:val="22"/>
        </w:rPr>
      </w:pPr>
      <w:r w:rsidRPr="72B597E2">
        <w:rPr>
          <w:sz w:val="22"/>
          <w:szCs w:val="22"/>
        </w:rPr>
        <w:t xml:space="preserve">ensure the health, </w:t>
      </w:r>
      <w:proofErr w:type="gramStart"/>
      <w:r w:rsidRPr="72B597E2">
        <w:rPr>
          <w:sz w:val="22"/>
          <w:szCs w:val="22"/>
        </w:rPr>
        <w:t>safety</w:t>
      </w:r>
      <w:proofErr w:type="gramEnd"/>
      <w:r w:rsidRPr="72B597E2">
        <w:rPr>
          <w:sz w:val="22"/>
          <w:szCs w:val="22"/>
        </w:rPr>
        <w:t xml:space="preserve"> and welfare of all persons at work</w:t>
      </w:r>
      <w:r w:rsidR="0B4FC197" w:rsidRPr="72B597E2">
        <w:rPr>
          <w:sz w:val="22"/>
          <w:szCs w:val="22"/>
        </w:rPr>
        <w:t>.</w:t>
      </w:r>
    </w:p>
    <w:p w14:paraId="0000001A" w14:textId="77777777" w:rsidR="00990F53" w:rsidRDefault="00990F53">
      <w:pPr>
        <w:tabs>
          <w:tab w:val="left" w:pos="-720"/>
          <w:tab w:val="left" w:pos="0"/>
        </w:tabs>
        <w:ind w:left="567" w:hanging="567"/>
        <w:rPr>
          <w:sz w:val="22"/>
          <w:szCs w:val="22"/>
        </w:rPr>
      </w:pPr>
    </w:p>
    <w:p w14:paraId="0000001B" w14:textId="77777777" w:rsidR="00990F53" w:rsidRDefault="009961BE">
      <w:pPr>
        <w:numPr>
          <w:ilvl w:val="0"/>
          <w:numId w:val="1"/>
        </w:numPr>
        <w:tabs>
          <w:tab w:val="left" w:pos="-720"/>
          <w:tab w:val="left" w:pos="0"/>
        </w:tabs>
        <w:ind w:left="567" w:hanging="567"/>
        <w:rPr>
          <w:sz w:val="22"/>
          <w:szCs w:val="22"/>
        </w:rPr>
      </w:pPr>
      <w:r>
        <w:rPr>
          <w:sz w:val="22"/>
          <w:szCs w:val="22"/>
        </w:rPr>
        <w:t xml:space="preserve">protect visitors, contractors and the </w:t>
      </w:r>
      <w:proofErr w:type="gramStart"/>
      <w:r>
        <w:rPr>
          <w:sz w:val="22"/>
          <w:szCs w:val="22"/>
        </w:rPr>
        <w:t>general public</w:t>
      </w:r>
      <w:proofErr w:type="gramEnd"/>
      <w:r>
        <w:rPr>
          <w:sz w:val="22"/>
          <w:szCs w:val="22"/>
        </w:rPr>
        <w:t xml:space="preserve"> who attend our premises/sites or who are affected by our undertakings, from risks to their health and safety which may arise from such activities.</w:t>
      </w:r>
    </w:p>
    <w:p w14:paraId="0000001C" w14:textId="77777777" w:rsidR="00990F53" w:rsidRDefault="00990F53">
      <w:pPr>
        <w:tabs>
          <w:tab w:val="left" w:pos="-720"/>
          <w:tab w:val="left" w:pos="0"/>
        </w:tabs>
        <w:ind w:left="567" w:hanging="567"/>
        <w:rPr>
          <w:sz w:val="22"/>
          <w:szCs w:val="22"/>
        </w:rPr>
      </w:pPr>
    </w:p>
    <w:p w14:paraId="0000001D" w14:textId="427AC576" w:rsidR="00990F53" w:rsidRDefault="009961BE" w:rsidP="72B597E2">
      <w:pPr>
        <w:numPr>
          <w:ilvl w:val="0"/>
          <w:numId w:val="1"/>
        </w:numPr>
        <w:ind w:left="567" w:hanging="567"/>
        <w:rPr>
          <w:sz w:val="22"/>
          <w:szCs w:val="22"/>
        </w:rPr>
      </w:pPr>
      <w:r w:rsidRPr="72B597E2">
        <w:rPr>
          <w:sz w:val="22"/>
          <w:szCs w:val="22"/>
        </w:rPr>
        <w:t xml:space="preserve">provide the necessary resources to comply with the Health and Safety at Work Act and all associated legislation concerning health, </w:t>
      </w:r>
      <w:proofErr w:type="gramStart"/>
      <w:r w:rsidRPr="72B597E2">
        <w:rPr>
          <w:sz w:val="22"/>
          <w:szCs w:val="22"/>
        </w:rPr>
        <w:t>safety</w:t>
      </w:r>
      <w:proofErr w:type="gramEnd"/>
      <w:r w:rsidRPr="72B597E2">
        <w:rPr>
          <w:sz w:val="22"/>
          <w:szCs w:val="22"/>
        </w:rPr>
        <w:t xml:space="preserve"> and welfare</w:t>
      </w:r>
      <w:r w:rsidR="1818166B" w:rsidRPr="72B597E2">
        <w:rPr>
          <w:sz w:val="22"/>
          <w:szCs w:val="22"/>
        </w:rPr>
        <w:t>.</w:t>
      </w:r>
    </w:p>
    <w:p w14:paraId="0000001E" w14:textId="77777777" w:rsidR="00990F53" w:rsidRDefault="00990F53">
      <w:pPr>
        <w:tabs>
          <w:tab w:val="left" w:pos="-720"/>
        </w:tabs>
        <w:ind w:left="567" w:hanging="567"/>
        <w:rPr>
          <w:sz w:val="22"/>
          <w:szCs w:val="22"/>
        </w:rPr>
      </w:pPr>
    </w:p>
    <w:p w14:paraId="0000001F" w14:textId="4850A830" w:rsidR="00990F53" w:rsidRDefault="009961BE">
      <w:pPr>
        <w:numPr>
          <w:ilvl w:val="0"/>
          <w:numId w:val="1"/>
        </w:numPr>
        <w:ind w:left="567" w:hanging="567"/>
        <w:rPr>
          <w:color w:val="000000"/>
          <w:sz w:val="22"/>
          <w:szCs w:val="22"/>
        </w:rPr>
      </w:pPr>
      <w:r w:rsidRPr="72B597E2">
        <w:rPr>
          <w:color w:val="000000" w:themeColor="text1"/>
          <w:sz w:val="22"/>
          <w:szCs w:val="22"/>
        </w:rPr>
        <w:t>identify hazards and provide adequate control of the risks arising from our work activities</w:t>
      </w:r>
      <w:r w:rsidR="33F336C3" w:rsidRPr="72B597E2">
        <w:rPr>
          <w:color w:val="000000" w:themeColor="text1"/>
          <w:sz w:val="22"/>
          <w:szCs w:val="22"/>
        </w:rPr>
        <w:t>.</w:t>
      </w:r>
    </w:p>
    <w:p w14:paraId="00000020" w14:textId="77777777" w:rsidR="00990F53" w:rsidRDefault="00990F53">
      <w:pPr>
        <w:ind w:left="567" w:hanging="567"/>
        <w:rPr>
          <w:color w:val="000000"/>
          <w:sz w:val="22"/>
          <w:szCs w:val="22"/>
        </w:rPr>
      </w:pPr>
    </w:p>
    <w:p w14:paraId="00000021" w14:textId="3177BF2D" w:rsidR="00990F53" w:rsidRDefault="009961BE">
      <w:pPr>
        <w:numPr>
          <w:ilvl w:val="0"/>
          <w:numId w:val="1"/>
        </w:numPr>
        <w:ind w:left="567" w:hanging="567"/>
        <w:rPr>
          <w:color w:val="000000"/>
          <w:sz w:val="22"/>
          <w:szCs w:val="22"/>
        </w:rPr>
      </w:pPr>
      <w:r w:rsidRPr="72B597E2">
        <w:rPr>
          <w:color w:val="000000" w:themeColor="text1"/>
          <w:sz w:val="22"/>
          <w:szCs w:val="22"/>
        </w:rPr>
        <w:t>provide and maintain safe plant and equipment</w:t>
      </w:r>
      <w:r w:rsidR="5D8D61CE" w:rsidRPr="72B597E2">
        <w:rPr>
          <w:color w:val="000000" w:themeColor="text1"/>
          <w:sz w:val="22"/>
          <w:szCs w:val="22"/>
        </w:rPr>
        <w:t>.</w:t>
      </w:r>
    </w:p>
    <w:p w14:paraId="00000022" w14:textId="77777777" w:rsidR="00990F53" w:rsidRDefault="00990F53">
      <w:pPr>
        <w:ind w:left="567" w:hanging="567"/>
        <w:rPr>
          <w:color w:val="000000"/>
          <w:sz w:val="22"/>
          <w:szCs w:val="22"/>
        </w:rPr>
      </w:pPr>
    </w:p>
    <w:p w14:paraId="00000023" w14:textId="03FE8254" w:rsidR="00990F53" w:rsidRDefault="009961BE">
      <w:pPr>
        <w:numPr>
          <w:ilvl w:val="0"/>
          <w:numId w:val="1"/>
        </w:numPr>
        <w:ind w:left="567" w:hanging="567"/>
        <w:rPr>
          <w:color w:val="000000"/>
          <w:sz w:val="22"/>
          <w:szCs w:val="22"/>
        </w:rPr>
      </w:pPr>
      <w:r w:rsidRPr="72B597E2">
        <w:rPr>
          <w:color w:val="000000" w:themeColor="text1"/>
          <w:sz w:val="22"/>
          <w:szCs w:val="22"/>
        </w:rPr>
        <w:t>ensure the safe use, handling, storage, transport and disposal of materials and substances</w:t>
      </w:r>
      <w:r w:rsidR="20F50316" w:rsidRPr="72B597E2">
        <w:rPr>
          <w:color w:val="000000" w:themeColor="text1"/>
          <w:sz w:val="22"/>
          <w:szCs w:val="22"/>
        </w:rPr>
        <w:t>.</w:t>
      </w:r>
    </w:p>
    <w:p w14:paraId="00000024" w14:textId="77777777" w:rsidR="00990F53" w:rsidRDefault="00990F53">
      <w:pPr>
        <w:ind w:left="567" w:hanging="567"/>
        <w:rPr>
          <w:color w:val="000000"/>
          <w:sz w:val="22"/>
          <w:szCs w:val="22"/>
        </w:rPr>
      </w:pPr>
    </w:p>
    <w:p w14:paraId="00000025" w14:textId="2B6E92EC" w:rsidR="00990F53" w:rsidRDefault="009961BE">
      <w:pPr>
        <w:numPr>
          <w:ilvl w:val="0"/>
          <w:numId w:val="1"/>
        </w:numPr>
        <w:ind w:left="567" w:hanging="567"/>
        <w:rPr>
          <w:color w:val="000000"/>
          <w:sz w:val="22"/>
          <w:szCs w:val="22"/>
        </w:rPr>
      </w:pPr>
      <w:r w:rsidRPr="72B597E2">
        <w:rPr>
          <w:color w:val="000000" w:themeColor="text1"/>
          <w:sz w:val="22"/>
          <w:szCs w:val="22"/>
        </w:rPr>
        <w:t xml:space="preserve">provide information, </w:t>
      </w:r>
      <w:proofErr w:type="gramStart"/>
      <w:r w:rsidRPr="72B597E2">
        <w:rPr>
          <w:color w:val="000000" w:themeColor="text1"/>
          <w:sz w:val="22"/>
          <w:szCs w:val="22"/>
        </w:rPr>
        <w:t>instruction</w:t>
      </w:r>
      <w:proofErr w:type="gramEnd"/>
      <w:r w:rsidRPr="72B597E2">
        <w:rPr>
          <w:color w:val="000000" w:themeColor="text1"/>
          <w:sz w:val="22"/>
          <w:szCs w:val="22"/>
        </w:rPr>
        <w:t xml:space="preserve"> and supervision for employees</w:t>
      </w:r>
      <w:r w:rsidR="2E52F22A" w:rsidRPr="72B597E2">
        <w:rPr>
          <w:color w:val="000000" w:themeColor="text1"/>
          <w:sz w:val="22"/>
          <w:szCs w:val="22"/>
        </w:rPr>
        <w:t>.</w:t>
      </w:r>
    </w:p>
    <w:p w14:paraId="00000026" w14:textId="77777777" w:rsidR="00990F53" w:rsidRDefault="00990F53">
      <w:pPr>
        <w:ind w:left="567" w:hanging="567"/>
        <w:rPr>
          <w:color w:val="000000"/>
          <w:sz w:val="22"/>
          <w:szCs w:val="22"/>
        </w:rPr>
      </w:pPr>
    </w:p>
    <w:p w14:paraId="00000027" w14:textId="026E5405" w:rsidR="00990F53" w:rsidRDefault="009961BE">
      <w:pPr>
        <w:numPr>
          <w:ilvl w:val="0"/>
          <w:numId w:val="1"/>
        </w:numPr>
        <w:ind w:left="567" w:hanging="567"/>
        <w:rPr>
          <w:color w:val="000000"/>
          <w:sz w:val="22"/>
          <w:szCs w:val="22"/>
        </w:rPr>
      </w:pPr>
      <w:r w:rsidRPr="72B597E2">
        <w:rPr>
          <w:color w:val="000000" w:themeColor="text1"/>
          <w:sz w:val="22"/>
          <w:szCs w:val="22"/>
        </w:rPr>
        <w:t>ensure that all employees are competent to do their tasks, and to give them adequate training</w:t>
      </w:r>
      <w:r w:rsidR="17D2E46C" w:rsidRPr="72B597E2">
        <w:rPr>
          <w:color w:val="000000" w:themeColor="text1"/>
          <w:sz w:val="22"/>
          <w:szCs w:val="22"/>
        </w:rPr>
        <w:t>.</w:t>
      </w:r>
    </w:p>
    <w:p w14:paraId="00000028" w14:textId="77777777" w:rsidR="00990F53" w:rsidRDefault="00990F53">
      <w:pPr>
        <w:ind w:left="567" w:hanging="567"/>
        <w:rPr>
          <w:color w:val="000000"/>
          <w:sz w:val="22"/>
          <w:szCs w:val="22"/>
        </w:rPr>
      </w:pPr>
    </w:p>
    <w:p w14:paraId="00000029" w14:textId="1221BAD1" w:rsidR="00990F53" w:rsidRDefault="009961BE">
      <w:pPr>
        <w:numPr>
          <w:ilvl w:val="0"/>
          <w:numId w:val="1"/>
        </w:numPr>
        <w:ind w:left="567" w:hanging="567"/>
        <w:rPr>
          <w:color w:val="000000"/>
          <w:sz w:val="22"/>
          <w:szCs w:val="22"/>
        </w:rPr>
      </w:pPr>
      <w:r>
        <w:rPr>
          <w:color w:val="000000"/>
          <w:sz w:val="22"/>
          <w:szCs w:val="22"/>
        </w:rPr>
        <w:t xml:space="preserve">maintain safe and healthy working conditions </w:t>
      </w:r>
      <w:r>
        <w:rPr>
          <w:sz w:val="22"/>
          <w:szCs w:val="22"/>
        </w:rPr>
        <w:t>and ensure that the means of access to and egress from workplaces are safe</w:t>
      </w:r>
      <w:r w:rsidR="1858CAC1">
        <w:rPr>
          <w:sz w:val="22"/>
          <w:szCs w:val="22"/>
        </w:rPr>
        <w:t>.</w:t>
      </w:r>
    </w:p>
    <w:p w14:paraId="0000002A" w14:textId="77777777" w:rsidR="00990F53" w:rsidRDefault="00990F53">
      <w:pPr>
        <w:ind w:left="567" w:hanging="567"/>
        <w:rPr>
          <w:color w:val="000000"/>
          <w:sz w:val="22"/>
          <w:szCs w:val="22"/>
        </w:rPr>
      </w:pPr>
    </w:p>
    <w:p w14:paraId="0000002B" w14:textId="706678BC" w:rsidR="00990F53" w:rsidRDefault="009961BE">
      <w:pPr>
        <w:numPr>
          <w:ilvl w:val="0"/>
          <w:numId w:val="1"/>
        </w:numPr>
        <w:ind w:left="567" w:hanging="567"/>
        <w:rPr>
          <w:color w:val="000000"/>
          <w:sz w:val="22"/>
          <w:szCs w:val="22"/>
        </w:rPr>
      </w:pPr>
      <w:r w:rsidRPr="72B597E2">
        <w:rPr>
          <w:color w:val="000000" w:themeColor="text1"/>
          <w:sz w:val="22"/>
          <w:szCs w:val="22"/>
        </w:rPr>
        <w:t>consult with our employees on matters affecting their health and safety</w:t>
      </w:r>
      <w:r w:rsidR="35259BF1" w:rsidRPr="72B597E2">
        <w:rPr>
          <w:color w:val="000000" w:themeColor="text1"/>
          <w:sz w:val="22"/>
          <w:szCs w:val="22"/>
        </w:rPr>
        <w:t>.</w:t>
      </w:r>
    </w:p>
    <w:p w14:paraId="0000002C" w14:textId="77777777" w:rsidR="00990F53" w:rsidRDefault="00990F53">
      <w:pPr>
        <w:ind w:left="567" w:hanging="567"/>
        <w:rPr>
          <w:color w:val="000000"/>
          <w:sz w:val="22"/>
          <w:szCs w:val="22"/>
        </w:rPr>
      </w:pPr>
    </w:p>
    <w:p w14:paraId="0000002D" w14:textId="099DA92D" w:rsidR="00990F53" w:rsidRDefault="009961BE">
      <w:pPr>
        <w:numPr>
          <w:ilvl w:val="0"/>
          <w:numId w:val="1"/>
        </w:numPr>
        <w:ind w:left="567" w:hanging="567"/>
        <w:rPr>
          <w:color w:val="000000"/>
          <w:sz w:val="22"/>
          <w:szCs w:val="22"/>
        </w:rPr>
      </w:pPr>
      <w:r w:rsidRPr="72B597E2">
        <w:rPr>
          <w:color w:val="000000" w:themeColor="text1"/>
          <w:sz w:val="22"/>
          <w:szCs w:val="22"/>
        </w:rPr>
        <w:t>prevent accidents and cases of work-related ill health</w:t>
      </w:r>
      <w:r w:rsidR="0242F503" w:rsidRPr="72B597E2">
        <w:rPr>
          <w:color w:val="000000" w:themeColor="text1"/>
          <w:sz w:val="22"/>
          <w:szCs w:val="22"/>
        </w:rPr>
        <w:t>.</w:t>
      </w:r>
    </w:p>
    <w:p w14:paraId="0000002E" w14:textId="77777777" w:rsidR="00990F53" w:rsidRDefault="00990F53">
      <w:pPr>
        <w:tabs>
          <w:tab w:val="left" w:pos="-720"/>
          <w:tab w:val="left" w:pos="0"/>
        </w:tabs>
        <w:ind w:left="567" w:hanging="567"/>
        <w:rPr>
          <w:color w:val="000000"/>
          <w:sz w:val="22"/>
          <w:szCs w:val="22"/>
        </w:rPr>
      </w:pPr>
    </w:p>
    <w:p w14:paraId="0000002F" w14:textId="119D4B72" w:rsidR="00990F53" w:rsidRDefault="009961BE" w:rsidP="72B597E2">
      <w:pPr>
        <w:numPr>
          <w:ilvl w:val="0"/>
          <w:numId w:val="1"/>
        </w:numPr>
        <w:ind w:left="567" w:hanging="567"/>
        <w:rPr>
          <w:color w:val="000000"/>
          <w:sz w:val="22"/>
          <w:szCs w:val="22"/>
        </w:rPr>
      </w:pPr>
      <w:r>
        <w:rPr>
          <w:sz w:val="22"/>
          <w:szCs w:val="22"/>
        </w:rPr>
        <w:t>monitor health and safety performance on a regular basis</w:t>
      </w:r>
      <w:r w:rsidR="6405AB1A">
        <w:rPr>
          <w:sz w:val="22"/>
          <w:szCs w:val="22"/>
        </w:rPr>
        <w:t>.</w:t>
      </w:r>
      <w:r>
        <w:rPr>
          <w:sz w:val="22"/>
          <w:szCs w:val="22"/>
        </w:rPr>
        <w:t xml:space="preserve"> </w:t>
      </w:r>
    </w:p>
    <w:p w14:paraId="00000030" w14:textId="77777777" w:rsidR="00990F53" w:rsidRDefault="00990F53">
      <w:pPr>
        <w:tabs>
          <w:tab w:val="left" w:pos="-720"/>
          <w:tab w:val="left" w:pos="0"/>
        </w:tabs>
        <w:ind w:left="567" w:hanging="567"/>
        <w:rPr>
          <w:sz w:val="22"/>
          <w:szCs w:val="22"/>
        </w:rPr>
      </w:pPr>
    </w:p>
    <w:p w14:paraId="00000031" w14:textId="68B15B9B" w:rsidR="00990F53" w:rsidRDefault="009961BE" w:rsidP="72B597E2">
      <w:pPr>
        <w:numPr>
          <w:ilvl w:val="0"/>
          <w:numId w:val="1"/>
        </w:numPr>
        <w:ind w:left="567" w:hanging="567"/>
        <w:rPr>
          <w:sz w:val="22"/>
          <w:szCs w:val="22"/>
        </w:rPr>
      </w:pPr>
      <w:r w:rsidRPr="72B597E2">
        <w:rPr>
          <w:sz w:val="22"/>
          <w:szCs w:val="22"/>
        </w:rPr>
        <w:t>provide appropriate personal protective equipment, where necessary</w:t>
      </w:r>
      <w:r w:rsidR="547D68FC" w:rsidRPr="72B597E2">
        <w:rPr>
          <w:sz w:val="22"/>
          <w:szCs w:val="22"/>
        </w:rPr>
        <w:t>.</w:t>
      </w:r>
    </w:p>
    <w:p w14:paraId="00000032" w14:textId="77777777" w:rsidR="00990F53" w:rsidRDefault="00990F53">
      <w:pPr>
        <w:tabs>
          <w:tab w:val="left" w:pos="-720"/>
          <w:tab w:val="left" w:pos="0"/>
        </w:tabs>
        <w:ind w:left="567" w:hanging="567"/>
        <w:rPr>
          <w:color w:val="000000"/>
          <w:sz w:val="22"/>
          <w:szCs w:val="22"/>
        </w:rPr>
      </w:pPr>
    </w:p>
    <w:p w14:paraId="00000033" w14:textId="77777777" w:rsidR="00990F53" w:rsidRDefault="009961BE">
      <w:pPr>
        <w:numPr>
          <w:ilvl w:val="0"/>
          <w:numId w:val="1"/>
        </w:numPr>
        <w:tabs>
          <w:tab w:val="left" w:pos="-720"/>
          <w:tab w:val="left" w:pos="0"/>
        </w:tabs>
        <w:ind w:left="567" w:hanging="567"/>
        <w:rPr>
          <w:sz w:val="22"/>
          <w:szCs w:val="22"/>
        </w:rPr>
      </w:pPr>
      <w:r>
        <w:rPr>
          <w:sz w:val="22"/>
          <w:szCs w:val="22"/>
        </w:rPr>
        <w:t>bring the approved Corporate Health and Safety Policy Manual to the attention of all employees and, where necessary, other persons affected by County Council activities.  Health and Safety Policies will be reviewed and revised as necessary.</w:t>
      </w:r>
    </w:p>
    <w:p w14:paraId="00000034" w14:textId="77777777" w:rsidR="00990F53" w:rsidRDefault="00990F53">
      <w:pPr>
        <w:tabs>
          <w:tab w:val="left" w:pos="-720"/>
        </w:tabs>
        <w:rPr>
          <w:sz w:val="22"/>
          <w:szCs w:val="22"/>
        </w:rPr>
      </w:pPr>
    </w:p>
    <w:p w14:paraId="00000035" w14:textId="77777777" w:rsidR="00990F53" w:rsidRDefault="009961BE">
      <w:pPr>
        <w:tabs>
          <w:tab w:val="left" w:pos="-720"/>
        </w:tabs>
        <w:rPr>
          <w:sz w:val="28"/>
          <w:szCs w:val="28"/>
        </w:rPr>
      </w:pPr>
      <w:r>
        <w:rPr>
          <w:b/>
          <w:sz w:val="28"/>
          <w:szCs w:val="28"/>
        </w:rPr>
        <w:t>Organisation</w:t>
      </w:r>
    </w:p>
    <w:p w14:paraId="00000036" w14:textId="77777777" w:rsidR="00990F53" w:rsidRDefault="00990F53">
      <w:pPr>
        <w:tabs>
          <w:tab w:val="left" w:pos="-720"/>
        </w:tabs>
        <w:rPr>
          <w:sz w:val="22"/>
          <w:szCs w:val="22"/>
        </w:rPr>
      </w:pPr>
    </w:p>
    <w:p w14:paraId="00000037" w14:textId="77777777" w:rsidR="00990F53" w:rsidRDefault="009961BE">
      <w:pPr>
        <w:tabs>
          <w:tab w:val="left" w:pos="-720"/>
          <w:tab w:val="left" w:pos="0"/>
        </w:tabs>
        <w:rPr>
          <w:sz w:val="22"/>
          <w:szCs w:val="22"/>
        </w:rPr>
      </w:pPr>
      <w:r>
        <w:rPr>
          <w:sz w:val="22"/>
          <w:szCs w:val="22"/>
        </w:rPr>
        <w:t xml:space="preserve">The Chief Executive has overall responsibility for all matters relating to the health, safety and welfare of every person employed by the County Council and for ensuring that members of the public who may be affected by any of its activities are not thereby exposed to risks to their health or safety.  </w:t>
      </w:r>
      <w:r>
        <w:br w:type="page"/>
      </w:r>
    </w:p>
    <w:p w14:paraId="00000038" w14:textId="77777777" w:rsidR="00990F53" w:rsidRDefault="00990F53">
      <w:pPr>
        <w:tabs>
          <w:tab w:val="left" w:pos="-720"/>
          <w:tab w:val="left" w:pos="0"/>
        </w:tabs>
        <w:rPr>
          <w:sz w:val="22"/>
          <w:szCs w:val="22"/>
        </w:rPr>
      </w:pPr>
    </w:p>
    <w:p w14:paraId="00000039" w14:textId="77777777" w:rsidR="00990F53" w:rsidRDefault="00990F53">
      <w:pPr>
        <w:tabs>
          <w:tab w:val="left" w:pos="-720"/>
          <w:tab w:val="left" w:pos="0"/>
        </w:tabs>
        <w:rPr>
          <w:sz w:val="22"/>
          <w:szCs w:val="22"/>
        </w:rPr>
      </w:pPr>
    </w:p>
    <w:p w14:paraId="0000003A" w14:textId="77777777" w:rsidR="00990F53" w:rsidRDefault="009961BE">
      <w:pPr>
        <w:tabs>
          <w:tab w:val="left" w:pos="-720"/>
          <w:tab w:val="left" w:pos="0"/>
        </w:tabs>
        <w:rPr>
          <w:sz w:val="22"/>
          <w:szCs w:val="22"/>
        </w:rPr>
      </w:pPr>
      <w:r>
        <w:rPr>
          <w:sz w:val="22"/>
          <w:szCs w:val="22"/>
        </w:rPr>
        <w:t xml:space="preserve">In turn, the Executive Directors indicated below are responsible for all matters relating to health, </w:t>
      </w:r>
      <w:proofErr w:type="gramStart"/>
      <w:r>
        <w:rPr>
          <w:sz w:val="22"/>
          <w:szCs w:val="22"/>
        </w:rPr>
        <w:t>safety</w:t>
      </w:r>
      <w:proofErr w:type="gramEnd"/>
      <w:r>
        <w:rPr>
          <w:sz w:val="22"/>
          <w:szCs w:val="22"/>
        </w:rPr>
        <w:t xml:space="preserve"> and welfare within their respective services:  </w:t>
      </w:r>
    </w:p>
    <w:p w14:paraId="0000003B" w14:textId="77777777" w:rsidR="00990F53" w:rsidRDefault="00990F53">
      <w:pPr>
        <w:tabs>
          <w:tab w:val="left" w:pos="-720"/>
          <w:tab w:val="left" w:pos="0"/>
        </w:tabs>
        <w:rPr>
          <w:i/>
          <w:sz w:val="22"/>
          <w:szCs w:val="22"/>
        </w:rPr>
      </w:pPr>
    </w:p>
    <w:p w14:paraId="0000003C" w14:textId="77777777" w:rsidR="00990F53" w:rsidRDefault="009961BE">
      <w:pPr>
        <w:numPr>
          <w:ilvl w:val="0"/>
          <w:numId w:val="2"/>
        </w:numPr>
        <w:tabs>
          <w:tab w:val="left" w:pos="-720"/>
          <w:tab w:val="left" w:pos="0"/>
        </w:tabs>
        <w:ind w:left="284" w:hanging="284"/>
        <w:rPr>
          <w:sz w:val="22"/>
          <w:szCs w:val="22"/>
        </w:rPr>
      </w:pPr>
      <w:r>
        <w:rPr>
          <w:i/>
          <w:sz w:val="22"/>
          <w:szCs w:val="22"/>
        </w:rPr>
        <w:t>Chief Executive</w:t>
      </w:r>
    </w:p>
    <w:p w14:paraId="5C03C307" w14:textId="19BCE3F0" w:rsidR="00990F53" w:rsidRDefault="513CFF0C" w:rsidP="72B597E2">
      <w:pPr>
        <w:numPr>
          <w:ilvl w:val="0"/>
          <w:numId w:val="2"/>
        </w:numPr>
        <w:ind w:left="284" w:hanging="284"/>
        <w:rPr>
          <w:i/>
          <w:iCs/>
          <w:sz w:val="22"/>
          <w:szCs w:val="22"/>
        </w:rPr>
      </w:pPr>
      <w:r w:rsidRPr="72B597E2">
        <w:rPr>
          <w:i/>
          <w:iCs/>
          <w:sz w:val="22"/>
          <w:szCs w:val="22"/>
        </w:rPr>
        <w:t xml:space="preserve">Executive </w:t>
      </w:r>
      <w:r w:rsidR="65ABF072" w:rsidRPr="72B597E2">
        <w:rPr>
          <w:i/>
          <w:iCs/>
          <w:sz w:val="22"/>
          <w:szCs w:val="22"/>
        </w:rPr>
        <w:t>Director of</w:t>
      </w:r>
      <w:r w:rsidRPr="72B597E2">
        <w:rPr>
          <w:i/>
          <w:iCs/>
          <w:sz w:val="22"/>
          <w:szCs w:val="22"/>
        </w:rPr>
        <w:t xml:space="preserve"> HR and OD and </w:t>
      </w:r>
      <w:r w:rsidR="009961BE" w:rsidRPr="72B597E2">
        <w:rPr>
          <w:i/>
          <w:iCs/>
          <w:sz w:val="22"/>
          <w:szCs w:val="22"/>
        </w:rPr>
        <w:t>Deputy Chief Executive</w:t>
      </w:r>
    </w:p>
    <w:p w14:paraId="0000003E" w14:textId="5FDDD1DF" w:rsidR="00990F53" w:rsidRDefault="009961BE" w:rsidP="72B597E2">
      <w:pPr>
        <w:numPr>
          <w:ilvl w:val="0"/>
          <w:numId w:val="2"/>
        </w:numPr>
        <w:ind w:left="284" w:hanging="284"/>
        <w:rPr>
          <w:sz w:val="22"/>
          <w:szCs w:val="22"/>
        </w:rPr>
      </w:pPr>
      <w:r w:rsidRPr="72B597E2">
        <w:rPr>
          <w:i/>
          <w:iCs/>
          <w:sz w:val="22"/>
          <w:szCs w:val="22"/>
        </w:rPr>
        <w:t>Executive Director of Finance</w:t>
      </w:r>
      <w:r w:rsidR="18FEB03F" w:rsidRPr="72B597E2">
        <w:rPr>
          <w:i/>
          <w:iCs/>
          <w:sz w:val="22"/>
          <w:szCs w:val="22"/>
        </w:rPr>
        <w:t xml:space="preserve"> (section 151 Officer)</w:t>
      </w:r>
      <w:r w:rsidR="6E33B4A4" w:rsidRPr="72B597E2">
        <w:rPr>
          <w:i/>
          <w:iCs/>
          <w:sz w:val="22"/>
          <w:szCs w:val="22"/>
        </w:rPr>
        <w:t xml:space="preserve"> </w:t>
      </w:r>
    </w:p>
    <w:p w14:paraId="0000003F" w14:textId="03959A22" w:rsidR="00990F53" w:rsidRDefault="009961BE" w:rsidP="72B597E2">
      <w:pPr>
        <w:numPr>
          <w:ilvl w:val="0"/>
          <w:numId w:val="2"/>
        </w:numPr>
        <w:ind w:left="284" w:hanging="284"/>
        <w:rPr>
          <w:sz w:val="22"/>
          <w:szCs w:val="22"/>
        </w:rPr>
      </w:pPr>
      <w:r w:rsidRPr="72B597E2">
        <w:rPr>
          <w:i/>
          <w:iCs/>
          <w:sz w:val="22"/>
          <w:szCs w:val="22"/>
        </w:rPr>
        <w:t xml:space="preserve">Executive Director of </w:t>
      </w:r>
      <w:r w:rsidR="44FE630B" w:rsidRPr="72B597E2">
        <w:rPr>
          <w:i/>
          <w:iCs/>
          <w:sz w:val="22"/>
          <w:szCs w:val="22"/>
        </w:rPr>
        <w:t xml:space="preserve">Adults &amp; </w:t>
      </w:r>
      <w:r w:rsidRPr="72B597E2">
        <w:rPr>
          <w:i/>
          <w:iCs/>
          <w:sz w:val="22"/>
          <w:szCs w:val="22"/>
        </w:rPr>
        <w:t>Children’s Services</w:t>
      </w:r>
    </w:p>
    <w:p w14:paraId="00000040" w14:textId="77777777" w:rsidR="00990F53" w:rsidRDefault="009961BE">
      <w:pPr>
        <w:numPr>
          <w:ilvl w:val="0"/>
          <w:numId w:val="2"/>
        </w:numPr>
        <w:tabs>
          <w:tab w:val="left" w:pos="-720"/>
          <w:tab w:val="left" w:pos="0"/>
        </w:tabs>
        <w:ind w:left="284" w:hanging="284"/>
        <w:rPr>
          <w:i/>
          <w:sz w:val="22"/>
          <w:szCs w:val="22"/>
        </w:rPr>
      </w:pPr>
      <w:r>
        <w:rPr>
          <w:i/>
          <w:sz w:val="22"/>
          <w:szCs w:val="22"/>
        </w:rPr>
        <w:t>Executive Director of Place</w:t>
      </w:r>
    </w:p>
    <w:p w14:paraId="00000041" w14:textId="34BDD04C" w:rsidR="00990F53" w:rsidRDefault="009961BE" w:rsidP="72B597E2">
      <w:pPr>
        <w:numPr>
          <w:ilvl w:val="0"/>
          <w:numId w:val="2"/>
        </w:numPr>
        <w:ind w:left="284" w:hanging="284"/>
        <w:rPr>
          <w:i/>
          <w:iCs/>
          <w:sz w:val="22"/>
          <w:szCs w:val="22"/>
        </w:rPr>
      </w:pPr>
      <w:r w:rsidRPr="72B597E2">
        <w:rPr>
          <w:i/>
          <w:iCs/>
          <w:sz w:val="22"/>
          <w:szCs w:val="22"/>
        </w:rPr>
        <w:t xml:space="preserve">Executive Director of </w:t>
      </w:r>
      <w:r w:rsidR="7EE35FFB" w:rsidRPr="72B597E2">
        <w:rPr>
          <w:i/>
          <w:iCs/>
          <w:sz w:val="22"/>
          <w:szCs w:val="22"/>
        </w:rPr>
        <w:t>Regeneration, Commercial &amp; Economy</w:t>
      </w:r>
    </w:p>
    <w:p w14:paraId="00000042" w14:textId="77777777" w:rsidR="00990F53" w:rsidRDefault="00990F53">
      <w:pPr>
        <w:tabs>
          <w:tab w:val="left" w:pos="-720"/>
          <w:tab w:val="left" w:pos="0"/>
        </w:tabs>
        <w:ind w:left="720"/>
        <w:rPr>
          <w:i/>
          <w:sz w:val="22"/>
          <w:szCs w:val="22"/>
        </w:rPr>
      </w:pPr>
    </w:p>
    <w:p w14:paraId="00000043" w14:textId="77777777" w:rsidR="00990F53" w:rsidRDefault="009961BE">
      <w:pPr>
        <w:tabs>
          <w:tab w:val="left" w:pos="-720"/>
          <w:tab w:val="left" w:pos="0"/>
        </w:tabs>
        <w:rPr>
          <w:sz w:val="22"/>
          <w:szCs w:val="22"/>
        </w:rPr>
      </w:pPr>
      <w:r>
        <w:rPr>
          <w:sz w:val="22"/>
          <w:szCs w:val="22"/>
        </w:rPr>
        <w:t xml:space="preserve">All Service Directors and Heads of Service are responsible for ensuring that adequate health and safety management arrangements are in place within their area of responsibility.  </w:t>
      </w:r>
    </w:p>
    <w:p w14:paraId="00000044" w14:textId="77777777" w:rsidR="00990F53" w:rsidRDefault="00990F53">
      <w:pPr>
        <w:tabs>
          <w:tab w:val="left" w:pos="-720"/>
          <w:tab w:val="left" w:pos="0"/>
        </w:tabs>
        <w:rPr>
          <w:sz w:val="22"/>
          <w:szCs w:val="22"/>
        </w:rPr>
      </w:pPr>
    </w:p>
    <w:p w14:paraId="00000045" w14:textId="3332FAE9" w:rsidR="00990F53" w:rsidRDefault="78142078" w:rsidP="78142078">
      <w:pPr>
        <w:rPr>
          <w:sz w:val="22"/>
          <w:szCs w:val="22"/>
        </w:rPr>
      </w:pPr>
      <w:r w:rsidRPr="7DEDF6A5">
        <w:rPr>
          <w:sz w:val="22"/>
          <w:szCs w:val="22"/>
        </w:rPr>
        <w:t xml:space="preserve">The Council has appointed </w:t>
      </w:r>
      <w:r w:rsidR="323D7E9B" w:rsidRPr="7DEDF6A5">
        <w:rPr>
          <w:sz w:val="22"/>
          <w:szCs w:val="22"/>
        </w:rPr>
        <w:t>Rick O’Farrell</w:t>
      </w:r>
      <w:r w:rsidRPr="7DEDF6A5">
        <w:rPr>
          <w:sz w:val="22"/>
          <w:szCs w:val="22"/>
        </w:rPr>
        <w:t xml:space="preserve"> - Executive Director of Place, as Health and Safety Champion.  This role has special responsibility for promoting health and safety and has been established to ensure that a </w:t>
      </w:r>
      <w:r w:rsidR="39D28899" w:rsidRPr="7DEDF6A5">
        <w:rPr>
          <w:sz w:val="22"/>
          <w:szCs w:val="22"/>
        </w:rPr>
        <w:t>high-level</w:t>
      </w:r>
      <w:r w:rsidRPr="7DEDF6A5">
        <w:rPr>
          <w:sz w:val="22"/>
          <w:szCs w:val="22"/>
        </w:rPr>
        <w:t xml:space="preserve"> health and safety profile is maintained by senior leadership.  It does not remove any primary responsibilities from the Chief Executive and the other Executive Directors.  An Elected Member, </w:t>
      </w:r>
      <w:r w:rsidR="7E15B5BF" w:rsidRPr="7DEDF6A5">
        <w:rPr>
          <w:sz w:val="22"/>
          <w:szCs w:val="22"/>
        </w:rPr>
        <w:t xml:space="preserve">Paul </w:t>
      </w:r>
      <w:r w:rsidR="0F8A71DF" w:rsidRPr="7DEDF6A5">
        <w:rPr>
          <w:sz w:val="22"/>
          <w:szCs w:val="22"/>
        </w:rPr>
        <w:t>Scott</w:t>
      </w:r>
      <w:r w:rsidR="7E15B5BF" w:rsidRPr="7DEDF6A5">
        <w:rPr>
          <w:sz w:val="22"/>
          <w:szCs w:val="22"/>
        </w:rPr>
        <w:t>,</w:t>
      </w:r>
      <w:r w:rsidRPr="7DEDF6A5">
        <w:rPr>
          <w:sz w:val="22"/>
          <w:szCs w:val="22"/>
        </w:rPr>
        <w:t xml:space="preserve"> has also been nominated as </w:t>
      </w:r>
      <w:r w:rsidR="5411BB52" w:rsidRPr="7DEDF6A5">
        <w:rPr>
          <w:sz w:val="22"/>
          <w:szCs w:val="22"/>
        </w:rPr>
        <w:t xml:space="preserve">the Member </w:t>
      </w:r>
      <w:r w:rsidRPr="7DEDF6A5">
        <w:rPr>
          <w:sz w:val="22"/>
          <w:szCs w:val="22"/>
        </w:rPr>
        <w:t xml:space="preserve">Health and Safety Champion.  </w:t>
      </w:r>
    </w:p>
    <w:p w14:paraId="00000046" w14:textId="77777777" w:rsidR="00990F53" w:rsidRDefault="00990F53">
      <w:pPr>
        <w:tabs>
          <w:tab w:val="left" w:pos="0"/>
        </w:tabs>
        <w:rPr>
          <w:sz w:val="22"/>
          <w:szCs w:val="22"/>
        </w:rPr>
      </w:pPr>
    </w:p>
    <w:p w14:paraId="00000047" w14:textId="5DECFE7A" w:rsidR="00990F53" w:rsidRDefault="009961BE">
      <w:pPr>
        <w:tabs>
          <w:tab w:val="left" w:pos="-720"/>
          <w:tab w:val="left" w:pos="0"/>
        </w:tabs>
        <w:rPr>
          <w:sz w:val="22"/>
          <w:szCs w:val="22"/>
        </w:rPr>
      </w:pPr>
      <w:r>
        <w:rPr>
          <w:sz w:val="22"/>
          <w:szCs w:val="22"/>
        </w:rPr>
        <w:t xml:space="preserve">All employees have a duty to exercise personal care and responsibility towards themselves and others, and to cooperate with the County Council in the execution of this policy.  Further information on roles and responsibilities of staff at all levels can be found in </w:t>
      </w:r>
      <w:hyperlink r:id="rId12">
        <w:r>
          <w:rPr>
            <w:color w:val="1155CC"/>
            <w:sz w:val="22"/>
            <w:szCs w:val="22"/>
            <w:u w:val="single"/>
          </w:rPr>
          <w:t>“Section D - Organisation”</w:t>
        </w:r>
      </w:hyperlink>
      <w:r>
        <w:rPr>
          <w:sz w:val="22"/>
          <w:szCs w:val="22"/>
        </w:rPr>
        <w:t xml:space="preserve"> of the Corporate Health and Safety Manual.</w:t>
      </w:r>
    </w:p>
    <w:p w14:paraId="00000048" w14:textId="77777777" w:rsidR="00990F53" w:rsidRDefault="00990F53">
      <w:pPr>
        <w:tabs>
          <w:tab w:val="left" w:pos="-720"/>
          <w:tab w:val="left" w:pos="0"/>
        </w:tabs>
        <w:rPr>
          <w:sz w:val="22"/>
          <w:szCs w:val="22"/>
        </w:rPr>
      </w:pPr>
    </w:p>
    <w:p w14:paraId="00000049" w14:textId="77777777" w:rsidR="00990F53" w:rsidRDefault="00990F53">
      <w:pPr>
        <w:tabs>
          <w:tab w:val="left" w:pos="-720"/>
        </w:tabs>
        <w:rPr>
          <w:sz w:val="22"/>
          <w:szCs w:val="22"/>
        </w:rPr>
      </w:pPr>
    </w:p>
    <w:p w14:paraId="0000004A" w14:textId="77777777" w:rsidR="00990F53" w:rsidRDefault="009961BE">
      <w:pPr>
        <w:tabs>
          <w:tab w:val="left" w:pos="-720"/>
          <w:tab w:val="left" w:pos="0"/>
        </w:tabs>
        <w:ind w:left="720" w:hanging="720"/>
        <w:rPr>
          <w:sz w:val="28"/>
          <w:szCs w:val="28"/>
        </w:rPr>
      </w:pPr>
      <w:r>
        <w:rPr>
          <w:b/>
          <w:sz w:val="28"/>
          <w:szCs w:val="28"/>
        </w:rPr>
        <w:t>Arrangements</w:t>
      </w:r>
    </w:p>
    <w:p w14:paraId="0000004B" w14:textId="77777777" w:rsidR="00990F53" w:rsidRDefault="00990F53">
      <w:pPr>
        <w:tabs>
          <w:tab w:val="left" w:pos="-720"/>
        </w:tabs>
        <w:rPr>
          <w:sz w:val="22"/>
          <w:szCs w:val="22"/>
        </w:rPr>
      </w:pPr>
    </w:p>
    <w:p w14:paraId="0000004C" w14:textId="77777777" w:rsidR="00990F53" w:rsidRDefault="009961BE">
      <w:pPr>
        <w:tabs>
          <w:tab w:val="left" w:pos="-720"/>
        </w:tabs>
        <w:rPr>
          <w:sz w:val="22"/>
          <w:szCs w:val="22"/>
        </w:rPr>
      </w:pPr>
      <w:r>
        <w:rPr>
          <w:sz w:val="22"/>
          <w:szCs w:val="22"/>
        </w:rPr>
        <w:t>The Council will take all reasonable steps to meet its responsibilities through appropriate and effective arrangements.</w:t>
      </w:r>
    </w:p>
    <w:p w14:paraId="0000004D" w14:textId="77777777" w:rsidR="00990F53" w:rsidRDefault="00990F53">
      <w:pPr>
        <w:tabs>
          <w:tab w:val="left" w:pos="-720"/>
        </w:tabs>
        <w:rPr>
          <w:sz w:val="22"/>
          <w:szCs w:val="22"/>
        </w:rPr>
      </w:pPr>
    </w:p>
    <w:p w14:paraId="0000004E" w14:textId="77777777" w:rsidR="00990F53" w:rsidRDefault="009961BE">
      <w:pPr>
        <w:tabs>
          <w:tab w:val="left" w:pos="-720"/>
        </w:tabs>
        <w:rPr>
          <w:sz w:val="22"/>
          <w:szCs w:val="22"/>
        </w:rPr>
      </w:pPr>
      <w:r>
        <w:rPr>
          <w:sz w:val="22"/>
          <w:szCs w:val="22"/>
        </w:rPr>
        <w:t xml:space="preserve">Safety policies, risk assessments and safe working procedures will specify health and safety arrangements in sufficient detail to enable individual employees to promote safe and healthy working practices.  </w:t>
      </w:r>
    </w:p>
    <w:p w14:paraId="0000004F" w14:textId="77777777" w:rsidR="00990F53" w:rsidRDefault="00990F53">
      <w:pPr>
        <w:tabs>
          <w:tab w:val="left" w:pos="-720"/>
        </w:tabs>
        <w:rPr>
          <w:sz w:val="22"/>
          <w:szCs w:val="22"/>
        </w:rPr>
      </w:pPr>
    </w:p>
    <w:p w14:paraId="00000050" w14:textId="77777777" w:rsidR="00990F53" w:rsidRDefault="009961BE">
      <w:pPr>
        <w:tabs>
          <w:tab w:val="left" w:pos="-720"/>
        </w:tabs>
        <w:rPr>
          <w:sz w:val="22"/>
          <w:szCs w:val="22"/>
        </w:rPr>
      </w:pPr>
      <w:r>
        <w:rPr>
          <w:sz w:val="22"/>
          <w:szCs w:val="22"/>
        </w:rPr>
        <w:t>The Council is committed to the maintenance of high standards of workplace health and safety.  The Executive Team receive a monthly performance dashboard report to monitor the health and safety performance of the organisation to ensure that targets are met.  The Heads of Service annual health and safety audit is used to monitor service health and safety strategic arrangements, the results of which are reported to Executive Team.</w:t>
      </w:r>
    </w:p>
    <w:p w14:paraId="00000051" w14:textId="77777777" w:rsidR="00990F53" w:rsidRDefault="00990F53">
      <w:pPr>
        <w:tabs>
          <w:tab w:val="left" w:pos="-720"/>
        </w:tabs>
        <w:rPr>
          <w:sz w:val="22"/>
          <w:szCs w:val="22"/>
        </w:rPr>
      </w:pPr>
    </w:p>
    <w:p w14:paraId="00000052" w14:textId="77777777" w:rsidR="00990F53" w:rsidRDefault="009961BE">
      <w:pPr>
        <w:tabs>
          <w:tab w:val="left" w:pos="-720"/>
        </w:tabs>
        <w:rPr>
          <w:sz w:val="22"/>
          <w:szCs w:val="22"/>
        </w:rPr>
      </w:pPr>
      <w:r>
        <w:rPr>
          <w:sz w:val="22"/>
          <w:szCs w:val="22"/>
        </w:rPr>
        <w:t>Further detailed information on the Council’s health and safety arrangements is provided in the Council’s Corporate Health and Safety Policy Manual.</w:t>
      </w:r>
    </w:p>
    <w:p w14:paraId="00000053" w14:textId="60187FEF" w:rsidR="00990F53" w:rsidRDefault="009961BE" w:rsidP="3E0C1ADB">
      <w:pPr>
        <w:ind w:left="-284"/>
      </w:pPr>
      <w:r>
        <w:rPr>
          <w:noProof/>
          <w:color w:val="2B579A"/>
          <w:sz w:val="22"/>
          <w:szCs w:val="22"/>
          <w:shd w:val="clear" w:color="auto" w:fill="E6E6E6"/>
        </w:rPr>
        <w:drawing>
          <wp:inline distT="114300" distB="114300" distL="114300" distR="114300" wp14:anchorId="7E8532B9" wp14:editId="07777777">
            <wp:extent cx="1428750" cy="6667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428750" cy="666750"/>
                    </a:xfrm>
                    <a:prstGeom prst="rect">
                      <a:avLst/>
                    </a:prstGeom>
                    <a:ln/>
                  </pic:spPr>
                </pic:pic>
              </a:graphicData>
            </a:graphic>
          </wp:inline>
        </w:drawing>
      </w:r>
      <w:r w:rsidR="7A68D68F">
        <w:rPr>
          <w:sz w:val="22"/>
          <w:szCs w:val="22"/>
        </w:rPr>
        <w:t xml:space="preserve"> </w:t>
      </w:r>
      <w:r w:rsidR="78142078">
        <w:rPr>
          <w:sz w:val="22"/>
          <w:szCs w:val="22"/>
        </w:rPr>
        <w:t xml:space="preserve">   </w:t>
      </w:r>
      <w:r w:rsidR="3587B6E8">
        <w:rPr>
          <w:sz w:val="22"/>
          <w:szCs w:val="22"/>
        </w:rPr>
        <w:t xml:space="preserve">            </w:t>
      </w:r>
      <w:r w:rsidR="2C67513A">
        <w:rPr>
          <w:sz w:val="22"/>
          <w:szCs w:val="22"/>
        </w:rPr>
        <w:t xml:space="preserve">   </w:t>
      </w:r>
      <w:r w:rsidR="552BE19E">
        <w:rPr>
          <w:noProof/>
          <w:color w:val="2B579A"/>
          <w:shd w:val="clear" w:color="auto" w:fill="E6E6E6"/>
        </w:rPr>
        <w:drawing>
          <wp:inline distT="0" distB="0" distL="0" distR="0" wp14:anchorId="7124E2FF" wp14:editId="3587B6E8">
            <wp:extent cx="1889498" cy="638175"/>
            <wp:effectExtent l="0" t="0" r="0" b="0"/>
            <wp:docPr id="1239869856" name="Picture 1239869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889498" cy="638175"/>
                    </a:xfrm>
                    <a:prstGeom prst="rect">
                      <a:avLst/>
                    </a:prstGeom>
                  </pic:spPr>
                </pic:pic>
              </a:graphicData>
            </a:graphic>
          </wp:inline>
        </w:drawing>
      </w:r>
      <w:r>
        <w:tab/>
      </w:r>
      <w:r w:rsidR="608DA6F4">
        <w:rPr>
          <w:sz w:val="22"/>
          <w:szCs w:val="22"/>
        </w:rPr>
        <w:t xml:space="preserve">      </w:t>
      </w:r>
      <w:r w:rsidR="78142078">
        <w:rPr>
          <w:sz w:val="22"/>
          <w:szCs w:val="22"/>
        </w:rPr>
        <w:t xml:space="preserve"> </w:t>
      </w:r>
      <w:r w:rsidR="28539992">
        <w:rPr>
          <w:noProof/>
          <w:color w:val="2B579A"/>
          <w:shd w:val="clear" w:color="auto" w:fill="E6E6E6"/>
        </w:rPr>
        <w:drawing>
          <wp:inline distT="0" distB="0" distL="0" distR="0" wp14:anchorId="2EF1F39B" wp14:editId="3E0C1ADB">
            <wp:extent cx="783983" cy="659853"/>
            <wp:effectExtent l="0" t="0" r="0" b="0"/>
            <wp:docPr id="293135445" name="Picture 293135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3983" cy="659853"/>
                    </a:xfrm>
                    <a:prstGeom prst="rect">
                      <a:avLst/>
                    </a:prstGeom>
                  </pic:spPr>
                </pic:pic>
              </a:graphicData>
            </a:graphic>
          </wp:inline>
        </w:drawing>
      </w:r>
    </w:p>
    <w:p w14:paraId="00000054" w14:textId="77777777" w:rsidR="00990F53" w:rsidRDefault="00990F53">
      <w:pPr>
        <w:tabs>
          <w:tab w:val="left" w:pos="-720"/>
        </w:tabs>
        <w:ind w:left="-284"/>
        <w:rPr>
          <w:sz w:val="22"/>
          <w:szCs w:val="22"/>
        </w:rPr>
      </w:pPr>
    </w:p>
    <w:tbl>
      <w:tblPr>
        <w:tblW w:w="10031" w:type="dxa"/>
        <w:tblLayout w:type="fixed"/>
        <w:tblLook w:val="0000" w:firstRow="0" w:lastRow="0" w:firstColumn="0" w:lastColumn="0" w:noHBand="0" w:noVBand="0"/>
      </w:tblPr>
      <w:tblGrid>
        <w:gridCol w:w="3227"/>
        <w:gridCol w:w="3118"/>
        <w:gridCol w:w="3686"/>
      </w:tblGrid>
      <w:tr w:rsidR="00990F53" w14:paraId="4BDAC5DF" w14:textId="77777777" w:rsidTr="61550609">
        <w:tc>
          <w:tcPr>
            <w:tcW w:w="3227" w:type="dxa"/>
          </w:tcPr>
          <w:p w14:paraId="00000055" w14:textId="77777777" w:rsidR="00990F53" w:rsidRDefault="009961BE">
            <w:pPr>
              <w:tabs>
                <w:tab w:val="left" w:pos="-720"/>
              </w:tabs>
              <w:rPr>
                <w:sz w:val="22"/>
                <w:szCs w:val="22"/>
              </w:rPr>
            </w:pPr>
            <w:r>
              <w:rPr>
                <w:sz w:val="22"/>
                <w:szCs w:val="22"/>
              </w:rPr>
              <w:t>Daljit Lally</w:t>
            </w:r>
          </w:p>
          <w:p w14:paraId="00000056" w14:textId="77777777" w:rsidR="00990F53" w:rsidRDefault="009961BE">
            <w:pPr>
              <w:tabs>
                <w:tab w:val="left" w:pos="-720"/>
              </w:tabs>
              <w:rPr>
                <w:sz w:val="22"/>
                <w:szCs w:val="22"/>
              </w:rPr>
            </w:pPr>
            <w:r>
              <w:rPr>
                <w:sz w:val="22"/>
                <w:szCs w:val="22"/>
              </w:rPr>
              <w:t xml:space="preserve">Chief Executive </w:t>
            </w:r>
          </w:p>
        </w:tc>
        <w:tc>
          <w:tcPr>
            <w:tcW w:w="3118" w:type="dxa"/>
          </w:tcPr>
          <w:p w14:paraId="00000057" w14:textId="72096469" w:rsidR="00990F53" w:rsidRDefault="6771C84C" w:rsidP="78142078">
            <w:pPr>
              <w:rPr>
                <w:sz w:val="22"/>
                <w:szCs w:val="22"/>
              </w:rPr>
            </w:pPr>
            <w:r>
              <w:rPr>
                <w:sz w:val="22"/>
                <w:szCs w:val="22"/>
              </w:rPr>
              <w:t>Rick O’Farrell</w:t>
            </w:r>
          </w:p>
          <w:p w14:paraId="00000058" w14:textId="77777777" w:rsidR="00990F53" w:rsidRDefault="009961BE">
            <w:pPr>
              <w:tabs>
                <w:tab w:val="left" w:pos="-720"/>
              </w:tabs>
              <w:rPr>
                <w:sz w:val="22"/>
                <w:szCs w:val="22"/>
              </w:rPr>
            </w:pPr>
            <w:r>
              <w:rPr>
                <w:sz w:val="22"/>
                <w:szCs w:val="22"/>
              </w:rPr>
              <w:t>Health &amp; Safety Champion</w:t>
            </w:r>
          </w:p>
        </w:tc>
        <w:tc>
          <w:tcPr>
            <w:tcW w:w="3686" w:type="dxa"/>
          </w:tcPr>
          <w:p w14:paraId="00000059" w14:textId="52A9ED11" w:rsidR="00990F53" w:rsidRDefault="009961BE" w:rsidP="61550609">
            <w:pPr>
              <w:rPr>
                <w:sz w:val="22"/>
                <w:szCs w:val="22"/>
              </w:rPr>
            </w:pPr>
            <w:r>
              <w:rPr>
                <w:sz w:val="22"/>
                <w:szCs w:val="22"/>
              </w:rPr>
              <w:t xml:space="preserve">Councillor </w:t>
            </w:r>
            <w:r w:rsidR="4D759E23">
              <w:rPr>
                <w:sz w:val="22"/>
                <w:szCs w:val="22"/>
              </w:rPr>
              <w:t>Paul Scott</w:t>
            </w:r>
          </w:p>
          <w:p w14:paraId="0000005A" w14:textId="77777777" w:rsidR="00990F53" w:rsidRDefault="009961BE">
            <w:pPr>
              <w:tabs>
                <w:tab w:val="left" w:pos="-720"/>
              </w:tabs>
              <w:rPr>
                <w:sz w:val="22"/>
                <w:szCs w:val="22"/>
              </w:rPr>
            </w:pPr>
            <w:r>
              <w:rPr>
                <w:sz w:val="22"/>
                <w:szCs w:val="22"/>
              </w:rPr>
              <w:t>Member Health &amp; Safety Champion</w:t>
            </w:r>
          </w:p>
        </w:tc>
      </w:tr>
    </w:tbl>
    <w:p w14:paraId="0000005B" w14:textId="77777777" w:rsidR="00990F53" w:rsidRDefault="00990F53">
      <w:pPr>
        <w:tabs>
          <w:tab w:val="left" w:pos="-720"/>
        </w:tabs>
        <w:rPr>
          <w:sz w:val="22"/>
          <w:szCs w:val="22"/>
        </w:rPr>
      </w:pPr>
    </w:p>
    <w:p w14:paraId="0000005C" w14:textId="77777777" w:rsidR="00990F53" w:rsidRDefault="00990F53">
      <w:pPr>
        <w:tabs>
          <w:tab w:val="left" w:pos="-720"/>
        </w:tabs>
        <w:rPr>
          <w:sz w:val="22"/>
          <w:szCs w:val="22"/>
        </w:rPr>
      </w:pPr>
    </w:p>
    <w:p w14:paraId="0000005D" w14:textId="2B30C61A" w:rsidR="00990F53" w:rsidRDefault="78142078" w:rsidP="78142078">
      <w:pPr>
        <w:rPr>
          <w:sz w:val="22"/>
          <w:szCs w:val="22"/>
        </w:rPr>
      </w:pPr>
      <w:r>
        <w:rPr>
          <w:sz w:val="22"/>
          <w:szCs w:val="22"/>
        </w:rPr>
        <w:t xml:space="preserve">Date: </w:t>
      </w:r>
      <w:r w:rsidR="1D76E341">
        <w:rPr>
          <w:sz w:val="22"/>
          <w:szCs w:val="22"/>
        </w:rPr>
        <w:t>1</w:t>
      </w:r>
      <w:r w:rsidR="7E54E412">
        <w:rPr>
          <w:sz w:val="22"/>
          <w:szCs w:val="22"/>
        </w:rPr>
        <w:t>1 August</w:t>
      </w:r>
      <w:r>
        <w:rPr>
          <w:sz w:val="22"/>
          <w:szCs w:val="22"/>
        </w:rPr>
        <w:t xml:space="preserve"> 20</w:t>
      </w:r>
      <w:r w:rsidR="259AAC39">
        <w:rPr>
          <w:sz w:val="22"/>
          <w:szCs w:val="22"/>
        </w:rPr>
        <w:t>21</w:t>
      </w:r>
    </w:p>
    <w:sectPr w:rsidR="00990F53">
      <w:footerReference w:type="default" r:id="rId16"/>
      <w:footerReference w:type="first" r:id="rId17"/>
      <w:pgSz w:w="11906" w:h="16838"/>
      <w:pgMar w:top="850" w:right="1133" w:bottom="850" w:left="1133" w:header="432" w:footer="6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ECBE9" w14:textId="77777777" w:rsidR="009961BE" w:rsidRDefault="009961BE">
      <w:r>
        <w:separator/>
      </w:r>
    </w:p>
  </w:endnote>
  <w:endnote w:type="continuationSeparator" w:id="0">
    <w:p w14:paraId="4A88EC04" w14:textId="77777777" w:rsidR="009961BE" w:rsidRDefault="009961BE">
      <w:r>
        <w:continuationSeparator/>
      </w:r>
    </w:p>
  </w:endnote>
  <w:endnote w:type="continuationNotice" w:id="1">
    <w:p w14:paraId="0DAC6913" w14:textId="77777777" w:rsidR="009961BE" w:rsidRDefault="00996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E" w14:textId="583027F5" w:rsidR="00990F53" w:rsidRDefault="009961BE">
    <w:pPr>
      <w:pBdr>
        <w:top w:val="nil"/>
        <w:left w:val="nil"/>
        <w:bottom w:val="nil"/>
        <w:right w:val="nil"/>
        <w:between w:val="nil"/>
      </w:pBdr>
      <w:tabs>
        <w:tab w:val="center" w:pos="4153"/>
        <w:tab w:val="right" w:pos="8306"/>
      </w:tabs>
      <w:ind w:left="142" w:firstLine="142"/>
      <w:rPr>
        <w:color w:val="000000"/>
        <w:sz w:val="20"/>
        <w:szCs w:val="20"/>
      </w:rPr>
    </w:pPr>
    <w:r>
      <w:rPr>
        <w:color w:val="2B579A"/>
        <w:sz w:val="20"/>
        <w:szCs w:val="20"/>
        <w:shd w:val="clear" w:color="auto" w:fill="E6E6E6"/>
      </w:rPr>
      <w:fldChar w:fldCharType="begin"/>
    </w:r>
    <w:r>
      <w:rPr>
        <w:sz w:val="20"/>
        <w:szCs w:val="20"/>
      </w:rPr>
      <w:instrText>PAGE</w:instrText>
    </w:r>
    <w:r>
      <w:rPr>
        <w:color w:val="2B579A"/>
        <w:sz w:val="20"/>
        <w:szCs w:val="20"/>
        <w:shd w:val="clear" w:color="auto" w:fill="E6E6E6"/>
      </w:rPr>
      <w:fldChar w:fldCharType="separate"/>
    </w:r>
    <w:r w:rsidR="002E3519">
      <w:rPr>
        <w:noProof/>
        <w:sz w:val="20"/>
        <w:szCs w:val="20"/>
      </w:rPr>
      <w:t>2</w:t>
    </w:r>
    <w:r>
      <w:rPr>
        <w:color w:val="2B579A"/>
        <w:sz w:val="20"/>
        <w:szCs w:val="20"/>
        <w:shd w:val="clear" w:color="auto" w:fill="E6E6E6"/>
      </w:rPr>
      <w:fldChar w:fldCharType="end"/>
    </w:r>
    <w:r>
      <w:rPr>
        <w:sz w:val="20"/>
        <w:szCs w:val="20"/>
      </w:rPr>
      <w:t xml:space="preserve">  </w:t>
    </w:r>
    <w:r>
      <w:rPr>
        <w:sz w:val="20"/>
        <w:szCs w:val="20"/>
      </w:rPr>
      <w:tab/>
    </w:r>
    <w:r>
      <w:rPr>
        <w:sz w:val="20"/>
        <w:szCs w:val="20"/>
      </w:rPr>
      <w:tab/>
    </w:r>
    <w:r w:rsidR="002E3519">
      <w:rPr>
        <w:sz w:val="20"/>
        <w:szCs w:val="20"/>
      </w:rPr>
      <w:t>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0" w14:textId="77777777" w:rsidR="00990F53" w:rsidRDefault="00990F5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8FEE5" w14:textId="77777777" w:rsidR="009961BE" w:rsidRDefault="009961BE">
      <w:r>
        <w:separator/>
      </w:r>
    </w:p>
  </w:footnote>
  <w:footnote w:type="continuationSeparator" w:id="0">
    <w:p w14:paraId="42D0FBE8" w14:textId="77777777" w:rsidR="009961BE" w:rsidRDefault="009961BE">
      <w:r>
        <w:continuationSeparator/>
      </w:r>
    </w:p>
  </w:footnote>
  <w:footnote w:type="continuationNotice" w:id="1">
    <w:p w14:paraId="0E434B28" w14:textId="77777777" w:rsidR="009961BE" w:rsidRDefault="009961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B1511"/>
    <w:multiLevelType w:val="multilevel"/>
    <w:tmpl w:val="CFBE3F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EF55114"/>
    <w:multiLevelType w:val="multilevel"/>
    <w:tmpl w:val="6F1888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5B4B26"/>
    <w:rsid w:val="00100473"/>
    <w:rsid w:val="002E3519"/>
    <w:rsid w:val="003464F3"/>
    <w:rsid w:val="003D3C0A"/>
    <w:rsid w:val="0087598A"/>
    <w:rsid w:val="00990F53"/>
    <w:rsid w:val="009961BE"/>
    <w:rsid w:val="009E4A0B"/>
    <w:rsid w:val="00C95251"/>
    <w:rsid w:val="00D75F30"/>
    <w:rsid w:val="00E0025D"/>
    <w:rsid w:val="0242F503"/>
    <w:rsid w:val="0243184B"/>
    <w:rsid w:val="07CA3214"/>
    <w:rsid w:val="084FAC09"/>
    <w:rsid w:val="0A1597C7"/>
    <w:rsid w:val="0ABD522D"/>
    <w:rsid w:val="0B4FC197"/>
    <w:rsid w:val="0C394589"/>
    <w:rsid w:val="0E5BC707"/>
    <w:rsid w:val="0F7CA694"/>
    <w:rsid w:val="0F8A71DF"/>
    <w:rsid w:val="0FCBF5AD"/>
    <w:rsid w:val="1356D2DD"/>
    <w:rsid w:val="14C5C4D9"/>
    <w:rsid w:val="155B4B26"/>
    <w:rsid w:val="17D2E46C"/>
    <w:rsid w:val="1818166B"/>
    <w:rsid w:val="1858CAC1"/>
    <w:rsid w:val="18FEB03F"/>
    <w:rsid w:val="196565FE"/>
    <w:rsid w:val="1D76E341"/>
    <w:rsid w:val="1F4AB8FA"/>
    <w:rsid w:val="20F50316"/>
    <w:rsid w:val="259AAC39"/>
    <w:rsid w:val="25F09D01"/>
    <w:rsid w:val="28539992"/>
    <w:rsid w:val="2C67513A"/>
    <w:rsid w:val="2DC0B4C3"/>
    <w:rsid w:val="2DCC64D9"/>
    <w:rsid w:val="2E52F22A"/>
    <w:rsid w:val="2EF24358"/>
    <w:rsid w:val="323D7E9B"/>
    <w:rsid w:val="33020EDC"/>
    <w:rsid w:val="33F336C3"/>
    <w:rsid w:val="35259BF1"/>
    <w:rsid w:val="3587B6E8"/>
    <w:rsid w:val="39D28899"/>
    <w:rsid w:val="3A7167F0"/>
    <w:rsid w:val="3C59527D"/>
    <w:rsid w:val="3C9D3E62"/>
    <w:rsid w:val="3DF522DE"/>
    <w:rsid w:val="3E0C1ADB"/>
    <w:rsid w:val="4427304A"/>
    <w:rsid w:val="44FE630B"/>
    <w:rsid w:val="4C247834"/>
    <w:rsid w:val="4D759E23"/>
    <w:rsid w:val="513CFF0C"/>
    <w:rsid w:val="52103EE3"/>
    <w:rsid w:val="5411BB52"/>
    <w:rsid w:val="547D68FC"/>
    <w:rsid w:val="552BE19E"/>
    <w:rsid w:val="580199F2"/>
    <w:rsid w:val="58410EFA"/>
    <w:rsid w:val="59840DEC"/>
    <w:rsid w:val="5CA0F78C"/>
    <w:rsid w:val="5D8D61CE"/>
    <w:rsid w:val="608DA6F4"/>
    <w:rsid w:val="61550609"/>
    <w:rsid w:val="6405AB1A"/>
    <w:rsid w:val="65ABF072"/>
    <w:rsid w:val="6771C84C"/>
    <w:rsid w:val="6B8BB821"/>
    <w:rsid w:val="6C6FF9E1"/>
    <w:rsid w:val="6CC36920"/>
    <w:rsid w:val="6DC9CF7F"/>
    <w:rsid w:val="6E33B4A4"/>
    <w:rsid w:val="6E5F3981"/>
    <w:rsid w:val="6FFB09E2"/>
    <w:rsid w:val="7196DA43"/>
    <w:rsid w:val="72B597E2"/>
    <w:rsid w:val="736EA33D"/>
    <w:rsid w:val="78142078"/>
    <w:rsid w:val="7A68D68F"/>
    <w:rsid w:val="7C058187"/>
    <w:rsid w:val="7D86B65F"/>
    <w:rsid w:val="7DEDF6A5"/>
    <w:rsid w:val="7E15B5BF"/>
    <w:rsid w:val="7E54E412"/>
    <w:rsid w:val="7EE35FFB"/>
    <w:rsid w:val="7FE5C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DF48"/>
  <w15:docId w15:val="{5F85B678-8E27-421A-9E44-88A67C04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mallCaps/>
      <w:u w:val="single"/>
    </w:rPr>
  </w:style>
  <w:style w:type="paragraph" w:styleId="Heading2">
    <w:name w:val="heading 2"/>
    <w:basedOn w:val="Normal"/>
    <w:next w:val="Normal"/>
    <w:uiPriority w:val="9"/>
    <w:semiHidden/>
    <w:unhideWhenUsed/>
    <w:qFormat/>
    <w:pPr>
      <w:keepNext/>
      <w:spacing w:before="240" w:after="60"/>
      <w:outlineLvl w:val="1"/>
    </w:pPr>
    <w:rPr>
      <w:b/>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120"/>
      <w:jc w:val="center"/>
    </w:pPr>
    <w:rPr>
      <w:b/>
      <w:smallCaps/>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2E3519"/>
    <w:pPr>
      <w:tabs>
        <w:tab w:val="center" w:pos="4513"/>
        <w:tab w:val="right" w:pos="9026"/>
      </w:tabs>
    </w:pPr>
  </w:style>
  <w:style w:type="character" w:customStyle="1" w:styleId="HeaderChar">
    <w:name w:val="Header Char"/>
    <w:basedOn w:val="DefaultParagraphFont"/>
    <w:link w:val="Header"/>
    <w:uiPriority w:val="99"/>
    <w:rsid w:val="002E3519"/>
  </w:style>
  <w:style w:type="paragraph" w:styleId="Footer">
    <w:name w:val="footer"/>
    <w:basedOn w:val="Normal"/>
    <w:link w:val="FooterChar"/>
    <w:uiPriority w:val="99"/>
    <w:unhideWhenUsed/>
    <w:rsid w:val="002E3519"/>
    <w:pPr>
      <w:tabs>
        <w:tab w:val="center" w:pos="4513"/>
        <w:tab w:val="right" w:pos="9026"/>
      </w:tabs>
    </w:pPr>
  </w:style>
  <w:style w:type="character" w:customStyle="1" w:styleId="FooterChar">
    <w:name w:val="Footer Char"/>
    <w:basedOn w:val="DefaultParagraphFont"/>
    <w:link w:val="Footer"/>
    <w:uiPriority w:val="99"/>
    <w:rsid w:val="002E3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rthumberland365.sharepoint.com/:w:/s/StaffPortal/EQkdxERrIYlNheXHjgIg5acBzy-GNQx-N8xNVc3fLM7yTg?e=QfYxI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AD4EC544-CC3C-45C4-B51A-9514A12D1E2A}">
    <t:Anchor>
      <t:Comment id="1633236834"/>
    </t:Anchor>
    <t:History>
      <t:Event id="{977E84E6-5165-43E9-8376-C75F1869EA66}" time="2021-05-28T08:06:18.772Z">
        <t:Attribution userId="S::lesley.beckwith@northumberland.gov.uk::77137966-2936-42f2-8559-25747fdfd7ee" userProvider="AD" userName="Lesley Beckwith"/>
        <t:Anchor>
          <t:Comment id="1633236834"/>
        </t:Anchor>
        <t:Create/>
      </t:Event>
      <t:Event id="{FEF06D69-3F47-4C15-A417-43DA3A6AA8F3}" time="2021-05-28T08:06:18.772Z">
        <t:Attribution userId="S::lesley.beckwith@northumberland.gov.uk::77137966-2936-42f2-8559-25747fdfd7ee" userProvider="AD" userName="Lesley Beckwith"/>
        <t:Anchor>
          <t:Comment id="1633236834"/>
        </t:Anchor>
        <t:Assign userId="S::John.Froud@northumberland.gov.uk::b4838829-2aa4-4ba9-ad9e-72ce52733c10" userProvider="AD" userName="John Froud"/>
      </t:Event>
      <t:Event id="{DE6A7064-A549-47CB-8635-1249E9994B40}" time="2021-05-28T08:06:18.772Z">
        <t:Attribution userId="S::lesley.beckwith@northumberland.gov.uk::77137966-2936-42f2-8559-25747fdfd7ee" userProvider="AD" userName="Lesley Beckwith"/>
        <t:Anchor>
          <t:Comment id="1633236834"/>
        </t:Anchor>
        <t:SetTitle title="@John Froud is it Rick in this post now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4e36cf-300a-4818-ae81-13be595144b4">
      <UserInfo>
        <DisplayName>Rick O'Farrell</DisplayName>
        <AccountId>2813</AccountId>
        <AccountType/>
      </UserInfo>
    </SharedWithUsers>
    <Information xmlns="06e85f9a-9323-46b9-ba03-f0705a2f32de" xsi:nil="true"/>
    <MediaLengthInSeconds xmlns="06e85f9a-9323-46b9-ba03-f0705a2f32de" xsi:nil="true"/>
    <_dlc_DocId xmlns="104e36cf-300a-4818-ae81-13be595144b4">YH6U7ASNH2ZW-187071908-244843</_dlc_DocId>
    <_dlc_DocIdUrl xmlns="104e36cf-300a-4818-ae81-13be595144b4">
      <Url>https://northumberland365.sharepoint.com/sites/StaffPortal/_layouts/15/DocIdRedir.aspx?ID=YH6U7ASNH2ZW-187071908-244843</Url>
      <Description>YH6U7ASNH2ZW-187071908-244843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3190B251B524D93C57E68F954103B" ma:contentTypeVersion="13" ma:contentTypeDescription="Create a new document." ma:contentTypeScope="" ma:versionID="993b820f635b54133bd64f1ae9e19b18">
  <xsd:schema xmlns:xsd="http://www.w3.org/2001/XMLSchema" xmlns:xs="http://www.w3.org/2001/XMLSchema" xmlns:p="http://schemas.microsoft.com/office/2006/metadata/properties" xmlns:ns2="104e36cf-300a-4818-ae81-13be595144b4" xmlns:ns3="06e85f9a-9323-46b9-ba03-f0705a2f32de" targetNamespace="http://schemas.microsoft.com/office/2006/metadata/properties" ma:root="true" ma:fieldsID="33b9ad917f3332bc54059d6a6b26416c" ns2:_="" ns3:_="">
    <xsd:import namespace="104e36cf-300a-4818-ae81-13be595144b4"/>
    <xsd:import namespace="06e85f9a-9323-46b9-ba03-f0705a2f32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Url" minOccurs="0"/>
                <xsd:element ref="ns2:_dlc_DocIdPersistId" minOccurs="0"/>
                <xsd:element ref="ns3:MediaServiceOCR" minOccurs="0"/>
                <xsd:element ref="ns3:MediaLengthInSeconds" minOccurs="0"/>
                <xsd:element ref="ns3: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e36cf-300a-4818-ae81-13be595144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85f9a-9323-46b9-ba03-f0705a2f32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Information" ma:index="23" nillable="true" ma:displayName="Information" ma:format="Dropdown" ma:internalName="Inform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04AEDC-2968-4AE8-B989-C8D5D59A6E82}">
  <ds:schemaRefs>
    <ds:schemaRef ds:uri="http://purl.org/dc/dcmitype/"/>
    <ds:schemaRef ds:uri="http://purl.org/dc/elements/1.1/"/>
    <ds:schemaRef ds:uri="http://schemas.microsoft.com/office/2006/metadata/properties"/>
    <ds:schemaRef ds:uri="104e36cf-300a-4818-ae81-13be595144b4"/>
    <ds:schemaRef ds:uri="06e85f9a-9323-46b9-ba03-f0705a2f32d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182BE02-4B58-4817-B320-98158F4DC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e36cf-300a-4818-ae81-13be595144b4"/>
    <ds:schemaRef ds:uri="06e85f9a-9323-46b9-ba03-f0705a2f3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3F186-1324-40BF-9C87-D83EDC48BB65}">
  <ds:schemaRefs>
    <ds:schemaRef ds:uri="http://schemas.microsoft.com/sharepoint/events"/>
  </ds:schemaRefs>
</ds:datastoreItem>
</file>

<file path=customXml/itemProps4.xml><?xml version="1.0" encoding="utf-8"?>
<ds:datastoreItem xmlns:ds="http://schemas.openxmlformats.org/officeDocument/2006/customXml" ds:itemID="{9CB7E96C-7846-4BA5-A81F-51404D41C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Health and Safety Policy Statement - October 2018</dc:title>
  <dc:subject/>
  <dc:creator>Amanda Young</dc:creator>
  <cp:keywords/>
  <cp:lastModifiedBy>Amanda Young</cp:lastModifiedBy>
  <cp:revision>2</cp:revision>
  <dcterms:created xsi:type="dcterms:W3CDTF">2022-01-14T09:20:00Z</dcterms:created>
  <dcterms:modified xsi:type="dcterms:W3CDTF">2022-01-14T09:20:00Z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0x0101001C03190B251B524D93C57E68F954103B</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_dlc_DocIdItemGuid">
    <vt:lpwstr>ac183a0a-0168-4e5f-9bfc-b4b1567c98e2</vt:lpwstr>
  </property>
</Properties>
</file>