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94" w:rsidRPr="003B071D" w:rsidRDefault="00C31083" w:rsidP="000B5294">
      <w:pPr>
        <w:jc w:val="right"/>
        <w:rPr>
          <w:rFonts w:ascii="Arial" w:hAnsi="Arial" w:cs="Arial"/>
          <w:color w:val="632423" w:themeColor="accent2" w:themeShade="80"/>
          <w:sz w:val="24"/>
          <w:szCs w:val="24"/>
          <w:u w:val="single"/>
        </w:rPr>
      </w:pPr>
      <w:r w:rsidRPr="006F28AE">
        <w:rPr>
          <w:rFonts w:ascii="Arial" w:hAnsi="Arial" w:cs="Arial"/>
          <w:b/>
          <w:noProof/>
          <w:color w:val="632423" w:themeColor="accent2" w:themeShade="80"/>
          <w:lang w:eastAsia="en-GB"/>
        </w:rPr>
        <w:drawing>
          <wp:anchor distT="0" distB="0" distL="114300" distR="114300" simplePos="0" relativeHeight="251659264" behindDoc="1" locked="0" layoutInCell="1" allowOverlap="1" wp14:anchorId="2BE86A25" wp14:editId="0E3CD42D">
            <wp:simplePos x="0" y="0"/>
            <wp:positionH relativeFrom="column">
              <wp:posOffset>3510915</wp:posOffset>
            </wp:positionH>
            <wp:positionV relativeFrom="paragraph">
              <wp:posOffset>-531495</wp:posOffset>
            </wp:positionV>
            <wp:extent cx="2768600" cy="819150"/>
            <wp:effectExtent l="0" t="0" r="0" b="0"/>
            <wp:wrapTight wrapText="bothSides">
              <wp:wrapPolygon edited="0">
                <wp:start x="0" y="0"/>
                <wp:lineTo x="0" y="21098"/>
                <wp:lineTo x="21402" y="21098"/>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ing Well logo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8600" cy="819150"/>
                    </a:xfrm>
                    <a:prstGeom prst="rect">
                      <a:avLst/>
                    </a:prstGeom>
                  </pic:spPr>
                </pic:pic>
              </a:graphicData>
            </a:graphic>
            <wp14:sizeRelH relativeFrom="page">
              <wp14:pctWidth>0</wp14:pctWidth>
            </wp14:sizeRelH>
            <wp14:sizeRelV relativeFrom="page">
              <wp14:pctHeight>0</wp14:pctHeight>
            </wp14:sizeRelV>
          </wp:anchor>
        </w:drawing>
      </w:r>
    </w:p>
    <w:p w:rsidR="00635D89" w:rsidRPr="00C31083" w:rsidRDefault="002E06E4" w:rsidP="00C7222F">
      <w:pPr>
        <w:rPr>
          <w:rFonts w:ascii="Arial" w:hAnsi="Arial" w:cs="Arial"/>
          <w:color w:val="632423" w:themeColor="accent2" w:themeShade="80"/>
          <w:sz w:val="24"/>
          <w:szCs w:val="24"/>
          <w:u w:val="single"/>
        </w:rPr>
      </w:pPr>
      <w:r w:rsidRPr="00C31083">
        <w:rPr>
          <w:rFonts w:ascii="Arial" w:hAnsi="Arial" w:cs="Arial"/>
          <w:b/>
          <w:color w:val="632423" w:themeColor="accent2" w:themeShade="80"/>
          <w:sz w:val="28"/>
          <w:szCs w:val="24"/>
        </w:rPr>
        <w:t>EVENTS</w:t>
      </w:r>
    </w:p>
    <w:p w:rsidR="00DA05C2" w:rsidRPr="003D1763" w:rsidRDefault="00DA05C2" w:rsidP="00DA05C2">
      <w:pPr>
        <w:rPr>
          <w:rFonts w:ascii="Arial" w:hAnsi="Arial" w:cs="Arial"/>
          <w:sz w:val="24"/>
          <w:szCs w:val="24"/>
          <w:u w:val="single"/>
        </w:rPr>
      </w:pPr>
    </w:p>
    <w:p w:rsidR="00D317F4" w:rsidRDefault="00D317F4" w:rsidP="00D317F4">
      <w:pPr>
        <w:rPr>
          <w:rFonts w:ascii="Arial" w:hAnsi="Arial" w:cs="Arial"/>
          <w:b/>
          <w:color w:val="F79646" w:themeColor="accent6"/>
          <w:sz w:val="28"/>
          <w:szCs w:val="24"/>
        </w:rPr>
      </w:pPr>
    </w:p>
    <w:p w:rsidR="00D317F4" w:rsidRPr="00C31083" w:rsidRDefault="00D317F4" w:rsidP="00D317F4">
      <w:pPr>
        <w:rPr>
          <w:rFonts w:ascii="Arial" w:hAnsi="Arial" w:cs="Arial"/>
          <w:b/>
          <w:color w:val="E36C0A" w:themeColor="accent6" w:themeShade="BF"/>
          <w:sz w:val="28"/>
          <w:szCs w:val="24"/>
        </w:rPr>
      </w:pPr>
      <w:r w:rsidRPr="00C31083">
        <w:rPr>
          <w:rFonts w:ascii="Arial" w:hAnsi="Arial" w:cs="Arial"/>
          <w:b/>
          <w:color w:val="E36C0A" w:themeColor="accent6" w:themeShade="BF"/>
          <w:sz w:val="28"/>
          <w:szCs w:val="24"/>
        </w:rPr>
        <w:t>LOCAL EVENTS</w:t>
      </w:r>
    </w:p>
    <w:p w:rsidR="00D317F4" w:rsidRDefault="00D317F4" w:rsidP="003B071D">
      <w:pPr>
        <w:rPr>
          <w:rFonts w:ascii="Arial" w:hAnsi="Arial" w:cs="Arial"/>
          <w:sz w:val="24"/>
          <w:szCs w:val="24"/>
        </w:rPr>
      </w:pPr>
    </w:p>
    <w:p w:rsidR="00D317F4" w:rsidRDefault="003B071D" w:rsidP="003B071D">
      <w:pPr>
        <w:rPr>
          <w:rFonts w:ascii="Arial" w:hAnsi="Arial" w:cs="Arial"/>
          <w:b/>
          <w:color w:val="F79646" w:themeColor="accent6"/>
          <w:sz w:val="28"/>
          <w:szCs w:val="24"/>
        </w:rPr>
      </w:pPr>
      <w:r>
        <w:rPr>
          <w:rFonts w:ascii="Arial" w:hAnsi="Arial" w:cs="Arial"/>
          <w:sz w:val="24"/>
          <w:szCs w:val="24"/>
        </w:rPr>
        <w:t>Ageing Well</w:t>
      </w:r>
      <w:r w:rsidRPr="003D1763">
        <w:rPr>
          <w:rFonts w:ascii="Arial" w:hAnsi="Arial" w:cs="Arial"/>
          <w:sz w:val="24"/>
          <w:szCs w:val="24"/>
        </w:rPr>
        <w:t xml:space="preserve"> events are </w:t>
      </w:r>
      <w:r>
        <w:rPr>
          <w:rFonts w:ascii="Arial" w:hAnsi="Arial" w:cs="Arial"/>
          <w:sz w:val="24"/>
          <w:szCs w:val="24"/>
        </w:rPr>
        <w:t xml:space="preserve">opportunities for local communities to work together, to </w:t>
      </w:r>
      <w:r w:rsidR="005E3E9F">
        <w:rPr>
          <w:rFonts w:ascii="Arial" w:hAnsi="Arial" w:cs="Arial"/>
          <w:sz w:val="24"/>
          <w:szCs w:val="24"/>
        </w:rPr>
        <w:t xml:space="preserve">share information about activities in the area and </w:t>
      </w:r>
      <w:r>
        <w:rPr>
          <w:rFonts w:ascii="Arial" w:hAnsi="Arial" w:cs="Arial"/>
          <w:sz w:val="24"/>
          <w:szCs w:val="24"/>
        </w:rPr>
        <w:t xml:space="preserve">to encourage individuals in </w:t>
      </w:r>
      <w:r w:rsidR="005E3E9F">
        <w:rPr>
          <w:rFonts w:ascii="Arial" w:hAnsi="Arial" w:cs="Arial"/>
          <w:sz w:val="24"/>
          <w:szCs w:val="24"/>
        </w:rPr>
        <w:t xml:space="preserve">the community to get involved.  This helps people to stay connected, avoid social isolation </w:t>
      </w:r>
      <w:r>
        <w:rPr>
          <w:rFonts w:ascii="Arial" w:hAnsi="Arial" w:cs="Arial"/>
          <w:sz w:val="24"/>
          <w:szCs w:val="24"/>
        </w:rPr>
        <w:t xml:space="preserve">and to promote </w:t>
      </w:r>
      <w:r w:rsidR="005E3E9F">
        <w:rPr>
          <w:rFonts w:ascii="Arial" w:hAnsi="Arial" w:cs="Arial"/>
          <w:sz w:val="24"/>
          <w:szCs w:val="24"/>
        </w:rPr>
        <w:t xml:space="preserve">their </w:t>
      </w:r>
      <w:r>
        <w:rPr>
          <w:rFonts w:ascii="Arial" w:hAnsi="Arial" w:cs="Arial"/>
          <w:sz w:val="24"/>
          <w:szCs w:val="24"/>
        </w:rPr>
        <w:t xml:space="preserve">health and wellbeing.  </w:t>
      </w:r>
      <w:r w:rsidR="00D317F4" w:rsidRPr="003D1763">
        <w:rPr>
          <w:rFonts w:ascii="Arial" w:hAnsi="Arial" w:cs="Arial"/>
          <w:sz w:val="24"/>
          <w:szCs w:val="24"/>
        </w:rPr>
        <w:t xml:space="preserve">Ageing </w:t>
      </w:r>
      <w:proofErr w:type="gramStart"/>
      <w:r w:rsidR="00D317F4" w:rsidRPr="003D1763">
        <w:rPr>
          <w:rFonts w:ascii="Arial" w:hAnsi="Arial" w:cs="Arial"/>
          <w:sz w:val="24"/>
          <w:szCs w:val="24"/>
        </w:rPr>
        <w:t>We</w:t>
      </w:r>
      <w:r w:rsidR="005E3E9F">
        <w:rPr>
          <w:rFonts w:ascii="Arial" w:hAnsi="Arial" w:cs="Arial"/>
          <w:sz w:val="24"/>
          <w:szCs w:val="24"/>
        </w:rPr>
        <w:t>ll</w:t>
      </w:r>
      <w:proofErr w:type="gramEnd"/>
      <w:r w:rsidR="005E3E9F">
        <w:rPr>
          <w:rFonts w:ascii="Arial" w:hAnsi="Arial" w:cs="Arial"/>
          <w:sz w:val="24"/>
          <w:szCs w:val="24"/>
        </w:rPr>
        <w:t xml:space="preserve"> encourages </w:t>
      </w:r>
      <w:r w:rsidR="00A97307">
        <w:rPr>
          <w:rFonts w:ascii="Arial" w:hAnsi="Arial" w:cs="Arial"/>
          <w:sz w:val="24"/>
          <w:szCs w:val="24"/>
        </w:rPr>
        <w:t xml:space="preserve">local </w:t>
      </w:r>
      <w:r w:rsidR="005E3E9F">
        <w:rPr>
          <w:rFonts w:ascii="Arial" w:hAnsi="Arial" w:cs="Arial"/>
          <w:sz w:val="24"/>
          <w:szCs w:val="24"/>
        </w:rPr>
        <w:t xml:space="preserve">people </w:t>
      </w:r>
      <w:r w:rsidR="00A97307">
        <w:rPr>
          <w:rFonts w:ascii="Arial" w:hAnsi="Arial" w:cs="Arial"/>
          <w:sz w:val="24"/>
          <w:szCs w:val="24"/>
        </w:rPr>
        <w:t xml:space="preserve">to work with </w:t>
      </w:r>
      <w:r w:rsidR="005E3E9F">
        <w:rPr>
          <w:rFonts w:ascii="Arial" w:hAnsi="Arial" w:cs="Arial"/>
          <w:sz w:val="24"/>
          <w:szCs w:val="24"/>
        </w:rPr>
        <w:t xml:space="preserve">local </w:t>
      </w:r>
      <w:r w:rsidR="00D317F4" w:rsidRPr="003D1763">
        <w:rPr>
          <w:rFonts w:ascii="Arial" w:hAnsi="Arial" w:cs="Arial"/>
          <w:sz w:val="24"/>
          <w:szCs w:val="24"/>
        </w:rPr>
        <w:t>and national org</w:t>
      </w:r>
      <w:r w:rsidR="00A97307">
        <w:rPr>
          <w:rFonts w:ascii="Arial" w:hAnsi="Arial" w:cs="Arial"/>
          <w:sz w:val="24"/>
          <w:szCs w:val="24"/>
        </w:rPr>
        <w:t xml:space="preserve">anisations to </w:t>
      </w:r>
      <w:r w:rsidR="00D317F4" w:rsidRPr="003D1763">
        <w:rPr>
          <w:rFonts w:ascii="Arial" w:hAnsi="Arial" w:cs="Arial"/>
          <w:sz w:val="24"/>
          <w:szCs w:val="24"/>
        </w:rPr>
        <w:t xml:space="preserve">plan </w:t>
      </w:r>
      <w:r w:rsidR="00D317F4">
        <w:rPr>
          <w:rFonts w:ascii="Arial" w:hAnsi="Arial" w:cs="Arial"/>
          <w:sz w:val="24"/>
          <w:szCs w:val="24"/>
        </w:rPr>
        <w:t>a</w:t>
      </w:r>
      <w:r w:rsidR="005E3E9F">
        <w:rPr>
          <w:rFonts w:ascii="Arial" w:hAnsi="Arial" w:cs="Arial"/>
          <w:sz w:val="24"/>
          <w:szCs w:val="24"/>
        </w:rPr>
        <w:t xml:space="preserve">n </w:t>
      </w:r>
      <w:r w:rsidR="00D317F4">
        <w:rPr>
          <w:rFonts w:ascii="Arial" w:hAnsi="Arial" w:cs="Arial"/>
          <w:sz w:val="24"/>
          <w:szCs w:val="24"/>
        </w:rPr>
        <w:t>event</w:t>
      </w:r>
      <w:r w:rsidR="00A97307">
        <w:rPr>
          <w:rFonts w:ascii="Arial" w:hAnsi="Arial" w:cs="Arial"/>
          <w:sz w:val="24"/>
          <w:szCs w:val="24"/>
        </w:rPr>
        <w:t xml:space="preserve">.  It is </w:t>
      </w:r>
      <w:r w:rsidR="00D317F4" w:rsidRPr="003D1763">
        <w:rPr>
          <w:rFonts w:ascii="Arial" w:hAnsi="Arial" w:cs="Arial"/>
          <w:sz w:val="24"/>
          <w:szCs w:val="24"/>
        </w:rPr>
        <w:t>local knowledge which can make</w:t>
      </w:r>
      <w:r w:rsidR="005E3E9F">
        <w:rPr>
          <w:rFonts w:ascii="Arial" w:hAnsi="Arial" w:cs="Arial"/>
          <w:sz w:val="24"/>
          <w:szCs w:val="24"/>
        </w:rPr>
        <w:t xml:space="preserve"> these events really useful, </w:t>
      </w:r>
      <w:r w:rsidR="00D317F4" w:rsidRPr="003D1763">
        <w:rPr>
          <w:rFonts w:ascii="Arial" w:hAnsi="Arial" w:cs="Arial"/>
          <w:sz w:val="24"/>
          <w:szCs w:val="24"/>
        </w:rPr>
        <w:t>interactive</w:t>
      </w:r>
      <w:r w:rsidR="005E3E9F">
        <w:rPr>
          <w:rFonts w:ascii="Arial" w:hAnsi="Arial" w:cs="Arial"/>
          <w:sz w:val="24"/>
          <w:szCs w:val="24"/>
        </w:rPr>
        <w:t xml:space="preserve"> and successful.</w:t>
      </w:r>
      <w:r w:rsidR="00A97307">
        <w:rPr>
          <w:rFonts w:ascii="Arial" w:hAnsi="Arial" w:cs="Arial"/>
          <w:sz w:val="24"/>
          <w:szCs w:val="24"/>
        </w:rPr>
        <w:t xml:space="preserve">  Two </w:t>
      </w:r>
      <w:r w:rsidR="00DC18C6">
        <w:rPr>
          <w:rFonts w:ascii="Arial" w:hAnsi="Arial" w:cs="Arial"/>
          <w:sz w:val="24"/>
          <w:szCs w:val="24"/>
        </w:rPr>
        <w:t xml:space="preserve">Ageing Well </w:t>
      </w:r>
      <w:r w:rsidR="00A97307">
        <w:rPr>
          <w:rFonts w:ascii="Arial" w:hAnsi="Arial" w:cs="Arial"/>
          <w:sz w:val="24"/>
          <w:szCs w:val="24"/>
        </w:rPr>
        <w:t xml:space="preserve">events which are held at a variety of locations in Northumberland are Stepping into </w:t>
      </w:r>
      <w:proofErr w:type="gramStart"/>
      <w:r w:rsidR="00A97307">
        <w:rPr>
          <w:rFonts w:ascii="Arial" w:hAnsi="Arial" w:cs="Arial"/>
          <w:sz w:val="24"/>
          <w:szCs w:val="24"/>
        </w:rPr>
        <w:t>Spring</w:t>
      </w:r>
      <w:proofErr w:type="gramEnd"/>
      <w:r w:rsidR="00A97307">
        <w:rPr>
          <w:rFonts w:ascii="Arial" w:hAnsi="Arial" w:cs="Arial"/>
          <w:sz w:val="24"/>
          <w:szCs w:val="24"/>
        </w:rPr>
        <w:t xml:space="preserve"> and the Winter Warmer events.</w:t>
      </w:r>
    </w:p>
    <w:p w:rsidR="004723D2" w:rsidRDefault="004723D2" w:rsidP="003B071D">
      <w:pPr>
        <w:rPr>
          <w:rFonts w:ascii="Arial" w:hAnsi="Arial" w:cs="Arial"/>
          <w:b/>
          <w:color w:val="F79646" w:themeColor="accent6"/>
          <w:sz w:val="28"/>
          <w:szCs w:val="24"/>
        </w:rPr>
      </w:pPr>
    </w:p>
    <w:p w:rsidR="00796A03" w:rsidRPr="00C31083" w:rsidRDefault="00A97307" w:rsidP="003B071D">
      <w:pPr>
        <w:rPr>
          <w:rFonts w:ascii="Arial" w:hAnsi="Arial" w:cs="Arial"/>
          <w:b/>
          <w:color w:val="E36C0A" w:themeColor="accent6" w:themeShade="BF"/>
          <w:sz w:val="28"/>
          <w:szCs w:val="24"/>
        </w:rPr>
      </w:pPr>
      <w:r>
        <w:rPr>
          <w:rFonts w:ascii="Arial" w:hAnsi="Arial" w:cs="Arial"/>
          <w:b/>
          <w:color w:val="E36C0A" w:themeColor="accent6" w:themeShade="BF"/>
          <w:sz w:val="28"/>
          <w:szCs w:val="24"/>
        </w:rPr>
        <w:t xml:space="preserve">Stepping into </w:t>
      </w:r>
      <w:proofErr w:type="gramStart"/>
      <w:r>
        <w:rPr>
          <w:rFonts w:ascii="Arial" w:hAnsi="Arial" w:cs="Arial"/>
          <w:b/>
          <w:color w:val="E36C0A" w:themeColor="accent6" w:themeShade="BF"/>
          <w:sz w:val="28"/>
          <w:szCs w:val="24"/>
        </w:rPr>
        <w:t>S</w:t>
      </w:r>
      <w:r w:rsidR="00D317F4" w:rsidRPr="00C31083">
        <w:rPr>
          <w:rFonts w:ascii="Arial" w:hAnsi="Arial" w:cs="Arial"/>
          <w:b/>
          <w:color w:val="E36C0A" w:themeColor="accent6" w:themeShade="BF"/>
          <w:sz w:val="28"/>
          <w:szCs w:val="24"/>
        </w:rPr>
        <w:t>pring</w:t>
      </w:r>
      <w:proofErr w:type="gramEnd"/>
      <w:r w:rsidR="00D317F4" w:rsidRPr="00C31083">
        <w:rPr>
          <w:rFonts w:ascii="Arial" w:hAnsi="Arial" w:cs="Arial"/>
          <w:b/>
          <w:color w:val="E36C0A" w:themeColor="accent6" w:themeShade="BF"/>
          <w:sz w:val="28"/>
          <w:szCs w:val="24"/>
        </w:rPr>
        <w:t xml:space="preserve"> event</w:t>
      </w:r>
    </w:p>
    <w:p w:rsidR="003B071D" w:rsidRPr="003B071D" w:rsidRDefault="003B071D" w:rsidP="003B071D">
      <w:pPr>
        <w:rPr>
          <w:rFonts w:ascii="Arial" w:hAnsi="Arial" w:cs="Arial"/>
          <w:b/>
          <w:color w:val="F79646" w:themeColor="accent6"/>
          <w:sz w:val="28"/>
          <w:szCs w:val="24"/>
        </w:rPr>
      </w:pPr>
    </w:p>
    <w:p w:rsidR="005D68DF" w:rsidRPr="003D1763" w:rsidRDefault="00137FF0" w:rsidP="00051C8A">
      <w:pPr>
        <w:pStyle w:val="NoSpacing"/>
        <w:rPr>
          <w:rFonts w:ascii="Arial" w:hAnsi="Arial" w:cs="Arial"/>
          <w:sz w:val="24"/>
          <w:szCs w:val="24"/>
        </w:rPr>
      </w:pPr>
      <w:r w:rsidRPr="003D1763">
        <w:rPr>
          <w:rFonts w:ascii="Arial" w:hAnsi="Arial" w:cs="Arial"/>
          <w:sz w:val="24"/>
          <w:szCs w:val="24"/>
        </w:rPr>
        <w:t>Step</w:t>
      </w:r>
      <w:r w:rsidR="00E86903">
        <w:rPr>
          <w:rFonts w:ascii="Arial" w:hAnsi="Arial" w:cs="Arial"/>
          <w:sz w:val="24"/>
          <w:szCs w:val="24"/>
        </w:rPr>
        <w:t xml:space="preserve">ping into </w:t>
      </w:r>
      <w:proofErr w:type="gramStart"/>
      <w:r w:rsidR="00E86903">
        <w:rPr>
          <w:rFonts w:ascii="Arial" w:hAnsi="Arial" w:cs="Arial"/>
          <w:sz w:val="24"/>
          <w:szCs w:val="24"/>
        </w:rPr>
        <w:t>Spring</w:t>
      </w:r>
      <w:proofErr w:type="gramEnd"/>
      <w:r w:rsidR="00E86903">
        <w:rPr>
          <w:rFonts w:ascii="Arial" w:hAnsi="Arial" w:cs="Arial"/>
          <w:sz w:val="24"/>
          <w:szCs w:val="24"/>
        </w:rPr>
        <w:t xml:space="preserve"> events </w:t>
      </w:r>
      <w:r w:rsidRPr="003D1763">
        <w:rPr>
          <w:rFonts w:ascii="Arial" w:hAnsi="Arial" w:cs="Arial"/>
          <w:sz w:val="24"/>
          <w:szCs w:val="24"/>
        </w:rPr>
        <w:t xml:space="preserve">happen in local communities in the months leading up to summer. They are about encouraging </w:t>
      </w:r>
      <w:r w:rsidR="001003B9" w:rsidRPr="003D1763">
        <w:rPr>
          <w:rFonts w:ascii="Arial" w:hAnsi="Arial" w:cs="Arial"/>
          <w:sz w:val="24"/>
          <w:szCs w:val="24"/>
        </w:rPr>
        <w:t xml:space="preserve">local people to access groups and activities that </w:t>
      </w:r>
      <w:r w:rsidR="0068680E" w:rsidRPr="003D1763">
        <w:rPr>
          <w:rFonts w:ascii="Arial" w:hAnsi="Arial" w:cs="Arial"/>
          <w:sz w:val="24"/>
          <w:szCs w:val="24"/>
        </w:rPr>
        <w:t xml:space="preserve">promote being active, getting </w:t>
      </w:r>
      <w:r w:rsidR="00E73C0F" w:rsidRPr="003D1763">
        <w:rPr>
          <w:rFonts w:ascii="Arial" w:hAnsi="Arial" w:cs="Arial"/>
          <w:sz w:val="24"/>
          <w:szCs w:val="24"/>
        </w:rPr>
        <w:t>involved, and</w:t>
      </w:r>
      <w:r w:rsidR="0068680E" w:rsidRPr="003D1763">
        <w:rPr>
          <w:rFonts w:ascii="Arial" w:hAnsi="Arial" w:cs="Arial"/>
          <w:sz w:val="24"/>
          <w:szCs w:val="24"/>
        </w:rPr>
        <w:t xml:space="preserve"> having </w:t>
      </w:r>
      <w:r w:rsidR="00AC120A" w:rsidRPr="003D1763">
        <w:rPr>
          <w:rFonts w:ascii="Arial" w:hAnsi="Arial" w:cs="Arial"/>
          <w:sz w:val="24"/>
          <w:szCs w:val="24"/>
        </w:rPr>
        <w:t xml:space="preserve">fun. </w:t>
      </w:r>
      <w:r w:rsidR="00D317F4">
        <w:rPr>
          <w:rFonts w:ascii="Arial" w:hAnsi="Arial" w:cs="Arial"/>
          <w:sz w:val="24"/>
          <w:szCs w:val="24"/>
        </w:rPr>
        <w:t xml:space="preserve">Health messages may be linked to outdoor activity health and safety. </w:t>
      </w:r>
    </w:p>
    <w:p w:rsidR="000B5294" w:rsidRPr="003D1763" w:rsidRDefault="000B5294" w:rsidP="00051C8A">
      <w:pPr>
        <w:pStyle w:val="NoSpacing"/>
        <w:rPr>
          <w:rFonts w:ascii="Arial" w:hAnsi="Arial" w:cs="Arial"/>
          <w:b/>
          <w:sz w:val="24"/>
          <w:szCs w:val="24"/>
        </w:rPr>
      </w:pPr>
    </w:p>
    <w:p w:rsidR="002E06E4" w:rsidRPr="00C31083" w:rsidRDefault="00A97307" w:rsidP="003B071D">
      <w:pPr>
        <w:rPr>
          <w:rFonts w:ascii="Arial" w:hAnsi="Arial" w:cs="Arial"/>
          <w:b/>
          <w:color w:val="E36C0A" w:themeColor="accent6" w:themeShade="BF"/>
          <w:sz w:val="28"/>
          <w:szCs w:val="24"/>
        </w:rPr>
      </w:pPr>
      <w:r>
        <w:rPr>
          <w:rFonts w:ascii="Arial" w:hAnsi="Arial" w:cs="Arial"/>
          <w:b/>
          <w:color w:val="E36C0A" w:themeColor="accent6" w:themeShade="BF"/>
          <w:sz w:val="28"/>
          <w:szCs w:val="24"/>
        </w:rPr>
        <w:t>Winter W</w:t>
      </w:r>
      <w:r w:rsidR="00D317F4" w:rsidRPr="00C31083">
        <w:rPr>
          <w:rFonts w:ascii="Arial" w:hAnsi="Arial" w:cs="Arial"/>
          <w:b/>
          <w:color w:val="E36C0A" w:themeColor="accent6" w:themeShade="BF"/>
          <w:sz w:val="28"/>
          <w:szCs w:val="24"/>
        </w:rPr>
        <w:t>armer event</w:t>
      </w:r>
    </w:p>
    <w:p w:rsidR="003B071D" w:rsidRPr="003B071D" w:rsidRDefault="003B071D" w:rsidP="003B071D">
      <w:pPr>
        <w:rPr>
          <w:rFonts w:ascii="Arial" w:hAnsi="Arial" w:cs="Arial"/>
          <w:color w:val="F79646" w:themeColor="accent6"/>
          <w:sz w:val="28"/>
          <w:szCs w:val="24"/>
        </w:rPr>
      </w:pPr>
    </w:p>
    <w:p w:rsidR="002E06E4" w:rsidRPr="003D1763" w:rsidRDefault="002E06E4" w:rsidP="002E06E4">
      <w:pPr>
        <w:rPr>
          <w:rFonts w:ascii="Arial" w:hAnsi="Arial" w:cs="Arial"/>
          <w:sz w:val="24"/>
          <w:szCs w:val="24"/>
        </w:rPr>
      </w:pPr>
      <w:r w:rsidRPr="003D1763">
        <w:rPr>
          <w:rFonts w:ascii="Arial" w:hAnsi="Arial" w:cs="Arial"/>
          <w:sz w:val="24"/>
          <w:szCs w:val="24"/>
        </w:rPr>
        <w:t>Winte</w:t>
      </w:r>
      <w:r w:rsidR="00E86903">
        <w:rPr>
          <w:rFonts w:ascii="Arial" w:hAnsi="Arial" w:cs="Arial"/>
          <w:sz w:val="24"/>
          <w:szCs w:val="24"/>
        </w:rPr>
        <w:t xml:space="preserve">r Warmer events </w:t>
      </w:r>
      <w:r w:rsidRPr="003D1763">
        <w:rPr>
          <w:rFonts w:ascii="Arial" w:hAnsi="Arial" w:cs="Arial"/>
          <w:sz w:val="24"/>
          <w:szCs w:val="24"/>
        </w:rPr>
        <w:t xml:space="preserve">happen in local communities in the months leading up to the winter time. They are designed to remind older people about the importance of staying safe, well, and warm when the temperature outside is really cold and conditions can be hazardous. They are also an opportunity to promote information to people about slips, trips, falls, and the importance of flu vaccinations. </w:t>
      </w:r>
    </w:p>
    <w:p w:rsidR="00D317F4" w:rsidRDefault="00D317F4" w:rsidP="002E06E4">
      <w:pPr>
        <w:rPr>
          <w:rFonts w:ascii="Arial" w:hAnsi="Arial" w:cs="Arial"/>
          <w:sz w:val="24"/>
          <w:szCs w:val="24"/>
        </w:rPr>
      </w:pPr>
    </w:p>
    <w:p w:rsidR="00BD7D98" w:rsidRPr="00C31083" w:rsidRDefault="00BD7D98" w:rsidP="00BD7D98">
      <w:pPr>
        <w:rPr>
          <w:rFonts w:ascii="Arial" w:hAnsi="Arial" w:cs="Arial"/>
          <w:b/>
          <w:color w:val="E36C0A" w:themeColor="accent6" w:themeShade="BF"/>
          <w:sz w:val="28"/>
          <w:szCs w:val="24"/>
        </w:rPr>
      </w:pPr>
      <w:r w:rsidRPr="00C31083">
        <w:rPr>
          <w:rFonts w:ascii="Arial" w:hAnsi="Arial" w:cs="Arial"/>
          <w:b/>
          <w:color w:val="E36C0A" w:themeColor="accent6" w:themeShade="BF"/>
          <w:sz w:val="28"/>
          <w:szCs w:val="24"/>
        </w:rPr>
        <w:t>How can Ageing Well help?</w:t>
      </w:r>
    </w:p>
    <w:p w:rsidR="00BD7D98" w:rsidRDefault="00BD7D98" w:rsidP="002E06E4">
      <w:pPr>
        <w:rPr>
          <w:rFonts w:ascii="Arial" w:hAnsi="Arial" w:cs="Arial"/>
          <w:sz w:val="24"/>
          <w:szCs w:val="24"/>
        </w:rPr>
      </w:pPr>
    </w:p>
    <w:p w:rsidR="004A506F" w:rsidRDefault="00FF1F88" w:rsidP="004A506F">
      <w:pPr>
        <w:pStyle w:val="NoSpacing"/>
        <w:rPr>
          <w:rFonts w:ascii="Arial" w:hAnsi="Arial" w:cs="Arial"/>
          <w:sz w:val="24"/>
          <w:szCs w:val="24"/>
        </w:rPr>
      </w:pPr>
      <w:r>
        <w:rPr>
          <w:rFonts w:ascii="Arial" w:hAnsi="Arial" w:cs="Arial"/>
          <w:sz w:val="24"/>
          <w:szCs w:val="24"/>
        </w:rPr>
        <w:t>If you would like to get involved with organising an event w</w:t>
      </w:r>
      <w:r w:rsidR="008C7992">
        <w:rPr>
          <w:rFonts w:ascii="Arial" w:hAnsi="Arial" w:cs="Arial"/>
          <w:sz w:val="24"/>
          <w:szCs w:val="24"/>
        </w:rPr>
        <w:t xml:space="preserve">e </w:t>
      </w:r>
      <w:r w:rsidR="00091108">
        <w:rPr>
          <w:rFonts w:ascii="Arial" w:hAnsi="Arial" w:cs="Arial"/>
          <w:sz w:val="24"/>
          <w:szCs w:val="24"/>
        </w:rPr>
        <w:t>can</w:t>
      </w:r>
      <w:r w:rsidR="0036120C">
        <w:rPr>
          <w:rFonts w:ascii="Arial" w:hAnsi="Arial" w:cs="Arial"/>
          <w:sz w:val="24"/>
          <w:szCs w:val="24"/>
        </w:rPr>
        <w:t>:</w:t>
      </w:r>
    </w:p>
    <w:p w:rsidR="00B210F4" w:rsidRDefault="00B210F4" w:rsidP="004A506F">
      <w:pPr>
        <w:pStyle w:val="NoSpacing"/>
        <w:rPr>
          <w:rFonts w:ascii="Arial" w:hAnsi="Arial" w:cs="Arial"/>
          <w:sz w:val="24"/>
          <w:szCs w:val="24"/>
        </w:rPr>
      </w:pPr>
    </w:p>
    <w:p w:rsidR="008C7992" w:rsidRDefault="004A506F" w:rsidP="004A506F">
      <w:pPr>
        <w:pStyle w:val="NoSpacing"/>
        <w:numPr>
          <w:ilvl w:val="0"/>
          <w:numId w:val="10"/>
        </w:numPr>
        <w:rPr>
          <w:rFonts w:ascii="Arial" w:hAnsi="Arial" w:cs="Arial"/>
          <w:sz w:val="24"/>
          <w:szCs w:val="24"/>
        </w:rPr>
      </w:pPr>
      <w:r>
        <w:rPr>
          <w:rFonts w:ascii="Arial" w:hAnsi="Arial" w:cs="Arial"/>
          <w:sz w:val="24"/>
          <w:szCs w:val="24"/>
        </w:rPr>
        <w:t>Discuss</w:t>
      </w:r>
      <w:r w:rsidR="00F12B6B">
        <w:rPr>
          <w:rFonts w:ascii="Arial" w:hAnsi="Arial" w:cs="Arial"/>
          <w:sz w:val="24"/>
          <w:szCs w:val="24"/>
        </w:rPr>
        <w:t xml:space="preserve"> yo</w:t>
      </w:r>
      <w:r w:rsidR="00FF1F88">
        <w:rPr>
          <w:rFonts w:ascii="Arial" w:hAnsi="Arial" w:cs="Arial"/>
          <w:sz w:val="24"/>
          <w:szCs w:val="24"/>
        </w:rPr>
        <w:t xml:space="preserve">ur ideas for an event with you </w:t>
      </w:r>
      <w:r w:rsidR="00F12B6B">
        <w:rPr>
          <w:rFonts w:ascii="Arial" w:hAnsi="Arial" w:cs="Arial"/>
          <w:sz w:val="24"/>
          <w:szCs w:val="24"/>
        </w:rPr>
        <w:t>and if needed</w:t>
      </w:r>
      <w:r w:rsidR="00FF1F88">
        <w:rPr>
          <w:rFonts w:ascii="Arial" w:hAnsi="Arial" w:cs="Arial"/>
          <w:sz w:val="24"/>
          <w:szCs w:val="24"/>
        </w:rPr>
        <w:t>,</w:t>
      </w:r>
      <w:r w:rsidR="00F12B6B">
        <w:rPr>
          <w:rFonts w:ascii="Arial" w:hAnsi="Arial" w:cs="Arial"/>
          <w:sz w:val="24"/>
          <w:szCs w:val="24"/>
        </w:rPr>
        <w:t xml:space="preserve"> allocate an Ageing</w:t>
      </w:r>
      <w:r w:rsidR="008C7992">
        <w:rPr>
          <w:rFonts w:ascii="Arial" w:hAnsi="Arial" w:cs="Arial"/>
          <w:sz w:val="24"/>
          <w:szCs w:val="24"/>
        </w:rPr>
        <w:t xml:space="preserve"> Well representative to </w:t>
      </w:r>
      <w:r w:rsidR="00011CE2">
        <w:rPr>
          <w:rFonts w:ascii="Arial" w:hAnsi="Arial" w:cs="Arial"/>
          <w:sz w:val="24"/>
          <w:szCs w:val="24"/>
        </w:rPr>
        <w:t>offer guidance and support in the planning stages and</w:t>
      </w:r>
      <w:r>
        <w:rPr>
          <w:rFonts w:ascii="Arial" w:hAnsi="Arial" w:cs="Arial"/>
          <w:sz w:val="24"/>
          <w:szCs w:val="24"/>
        </w:rPr>
        <w:t>/or</w:t>
      </w:r>
      <w:r w:rsidR="00011CE2">
        <w:rPr>
          <w:rFonts w:ascii="Arial" w:hAnsi="Arial" w:cs="Arial"/>
          <w:sz w:val="24"/>
          <w:szCs w:val="24"/>
        </w:rPr>
        <w:t xml:space="preserve"> at the event.</w:t>
      </w:r>
    </w:p>
    <w:p w:rsidR="008C7992" w:rsidRDefault="008C7992" w:rsidP="008C7992">
      <w:pPr>
        <w:pStyle w:val="NoSpacing"/>
        <w:rPr>
          <w:rFonts w:ascii="Arial" w:hAnsi="Arial" w:cs="Arial"/>
          <w:sz w:val="24"/>
          <w:szCs w:val="24"/>
        </w:rPr>
      </w:pPr>
    </w:p>
    <w:p w:rsidR="008C7992" w:rsidRDefault="004A506F" w:rsidP="004A506F">
      <w:pPr>
        <w:pStyle w:val="NoSpacing"/>
        <w:numPr>
          <w:ilvl w:val="0"/>
          <w:numId w:val="10"/>
        </w:numPr>
        <w:rPr>
          <w:rFonts w:ascii="Arial" w:hAnsi="Arial" w:cs="Arial"/>
          <w:sz w:val="24"/>
          <w:szCs w:val="24"/>
        </w:rPr>
      </w:pPr>
      <w:r>
        <w:rPr>
          <w:rFonts w:ascii="Arial" w:hAnsi="Arial" w:cs="Arial"/>
          <w:sz w:val="24"/>
          <w:szCs w:val="24"/>
        </w:rPr>
        <w:t>S</w:t>
      </w:r>
      <w:r w:rsidR="008C7992">
        <w:rPr>
          <w:rFonts w:ascii="Arial" w:hAnsi="Arial" w:cs="Arial"/>
          <w:sz w:val="24"/>
          <w:szCs w:val="24"/>
        </w:rPr>
        <w:t xml:space="preserve">upport your event by providing a display of health improvement information and, where capacity allows, a health trainer for 1:1 health advice. </w:t>
      </w:r>
    </w:p>
    <w:p w:rsidR="008C7992" w:rsidRDefault="008C7992" w:rsidP="008C7992">
      <w:pPr>
        <w:pStyle w:val="NoSpacing"/>
        <w:rPr>
          <w:rFonts w:ascii="Arial" w:hAnsi="Arial" w:cs="Arial"/>
          <w:sz w:val="24"/>
          <w:szCs w:val="24"/>
        </w:rPr>
      </w:pPr>
    </w:p>
    <w:p w:rsidR="004A506F" w:rsidRDefault="0036120C" w:rsidP="004A506F">
      <w:pPr>
        <w:pStyle w:val="NoSpacing"/>
        <w:numPr>
          <w:ilvl w:val="0"/>
          <w:numId w:val="10"/>
        </w:numPr>
        <w:rPr>
          <w:rFonts w:ascii="Arial" w:hAnsi="Arial" w:cs="Arial"/>
          <w:sz w:val="24"/>
          <w:szCs w:val="24"/>
        </w:rPr>
      </w:pPr>
      <w:r>
        <w:rPr>
          <w:rFonts w:ascii="Arial" w:hAnsi="Arial" w:cs="Arial"/>
          <w:sz w:val="24"/>
          <w:szCs w:val="24"/>
        </w:rPr>
        <w:t>In some circumstances</w:t>
      </w:r>
      <w:r w:rsidR="004A506F">
        <w:rPr>
          <w:rFonts w:ascii="Arial" w:hAnsi="Arial" w:cs="Arial"/>
          <w:sz w:val="24"/>
          <w:szCs w:val="24"/>
        </w:rPr>
        <w:t xml:space="preserve"> offer</w:t>
      </w:r>
      <w:r w:rsidR="008C7992">
        <w:rPr>
          <w:rFonts w:ascii="Arial" w:hAnsi="Arial" w:cs="Arial"/>
          <w:sz w:val="24"/>
          <w:szCs w:val="24"/>
        </w:rPr>
        <w:t xml:space="preserve"> a small amount of funding</w:t>
      </w:r>
      <w:r w:rsidR="004A506F">
        <w:rPr>
          <w:rFonts w:ascii="Arial" w:hAnsi="Arial" w:cs="Arial"/>
          <w:sz w:val="24"/>
          <w:szCs w:val="24"/>
        </w:rPr>
        <w:t>.</w:t>
      </w:r>
    </w:p>
    <w:p w:rsidR="004A506F" w:rsidRDefault="004A506F" w:rsidP="008C7992">
      <w:pPr>
        <w:pStyle w:val="NoSpacing"/>
        <w:rPr>
          <w:rFonts w:ascii="Arial" w:hAnsi="Arial" w:cs="Arial"/>
          <w:sz w:val="24"/>
          <w:szCs w:val="24"/>
        </w:rPr>
      </w:pPr>
    </w:p>
    <w:p w:rsidR="00B210F4" w:rsidRDefault="004A506F" w:rsidP="004A506F">
      <w:pPr>
        <w:pStyle w:val="NoSpacing"/>
        <w:numPr>
          <w:ilvl w:val="0"/>
          <w:numId w:val="10"/>
        </w:numPr>
        <w:rPr>
          <w:rFonts w:ascii="Arial" w:hAnsi="Arial" w:cs="Arial"/>
          <w:sz w:val="24"/>
          <w:szCs w:val="24"/>
        </w:rPr>
      </w:pPr>
      <w:r>
        <w:rPr>
          <w:rFonts w:ascii="Arial" w:hAnsi="Arial" w:cs="Arial"/>
          <w:sz w:val="24"/>
          <w:szCs w:val="24"/>
        </w:rPr>
        <w:t xml:space="preserve">Provide </w:t>
      </w:r>
      <w:r w:rsidR="008C7992">
        <w:rPr>
          <w:rFonts w:ascii="Arial" w:hAnsi="Arial" w:cs="Arial"/>
          <w:sz w:val="24"/>
          <w:szCs w:val="24"/>
        </w:rPr>
        <w:t>Ag</w:t>
      </w:r>
      <w:r w:rsidR="00B210F4">
        <w:rPr>
          <w:rFonts w:ascii="Arial" w:hAnsi="Arial" w:cs="Arial"/>
          <w:sz w:val="24"/>
          <w:szCs w:val="24"/>
        </w:rPr>
        <w:t>e</w:t>
      </w:r>
      <w:r w:rsidR="0036120C">
        <w:rPr>
          <w:rFonts w:ascii="Arial" w:hAnsi="Arial" w:cs="Arial"/>
          <w:sz w:val="24"/>
          <w:szCs w:val="24"/>
        </w:rPr>
        <w:t xml:space="preserve">ing Well promotional materials and </w:t>
      </w:r>
      <w:r w:rsidR="00B210F4">
        <w:rPr>
          <w:rFonts w:ascii="Arial" w:hAnsi="Arial" w:cs="Arial"/>
          <w:sz w:val="24"/>
          <w:szCs w:val="24"/>
        </w:rPr>
        <w:t>templ</w:t>
      </w:r>
      <w:r w:rsidR="0036120C">
        <w:rPr>
          <w:rFonts w:ascii="Arial" w:hAnsi="Arial" w:cs="Arial"/>
          <w:sz w:val="24"/>
          <w:szCs w:val="24"/>
        </w:rPr>
        <w:t>ates.</w:t>
      </w:r>
    </w:p>
    <w:p w:rsidR="00B210F4" w:rsidRDefault="00B210F4" w:rsidP="00B210F4">
      <w:pPr>
        <w:pStyle w:val="ListParagraph"/>
        <w:rPr>
          <w:rFonts w:ascii="Arial" w:hAnsi="Arial" w:cs="Arial"/>
          <w:sz w:val="24"/>
          <w:szCs w:val="24"/>
        </w:rPr>
      </w:pPr>
    </w:p>
    <w:p w:rsidR="008C7992" w:rsidRDefault="00B210F4" w:rsidP="004A506F">
      <w:pPr>
        <w:pStyle w:val="NoSpacing"/>
        <w:numPr>
          <w:ilvl w:val="0"/>
          <w:numId w:val="10"/>
        </w:numPr>
        <w:rPr>
          <w:rFonts w:ascii="Arial" w:hAnsi="Arial" w:cs="Arial"/>
          <w:sz w:val="24"/>
          <w:szCs w:val="24"/>
        </w:rPr>
      </w:pPr>
      <w:r>
        <w:rPr>
          <w:rFonts w:ascii="Arial" w:hAnsi="Arial" w:cs="Arial"/>
          <w:sz w:val="24"/>
          <w:szCs w:val="24"/>
        </w:rPr>
        <w:t>Allow</w:t>
      </w:r>
      <w:r w:rsidR="004A506F">
        <w:rPr>
          <w:rFonts w:ascii="Arial" w:hAnsi="Arial" w:cs="Arial"/>
          <w:sz w:val="24"/>
          <w:szCs w:val="24"/>
        </w:rPr>
        <w:t xml:space="preserve"> use of t</w:t>
      </w:r>
      <w:r w:rsidR="008C7992">
        <w:rPr>
          <w:rFonts w:ascii="Arial" w:hAnsi="Arial" w:cs="Arial"/>
          <w:sz w:val="24"/>
          <w:szCs w:val="24"/>
        </w:rPr>
        <w:t xml:space="preserve">he </w:t>
      </w:r>
      <w:r w:rsidR="004A506F">
        <w:rPr>
          <w:rFonts w:ascii="Arial" w:hAnsi="Arial" w:cs="Arial"/>
          <w:sz w:val="24"/>
          <w:szCs w:val="24"/>
        </w:rPr>
        <w:t>A</w:t>
      </w:r>
      <w:r w:rsidR="008C7992">
        <w:rPr>
          <w:rFonts w:ascii="Arial" w:hAnsi="Arial" w:cs="Arial"/>
          <w:sz w:val="24"/>
          <w:szCs w:val="24"/>
        </w:rPr>
        <w:t xml:space="preserve">geing </w:t>
      </w:r>
      <w:r w:rsidR="004A506F">
        <w:rPr>
          <w:rFonts w:ascii="Arial" w:hAnsi="Arial" w:cs="Arial"/>
          <w:sz w:val="24"/>
          <w:szCs w:val="24"/>
        </w:rPr>
        <w:t>W</w:t>
      </w:r>
      <w:r w:rsidR="008C7992">
        <w:rPr>
          <w:rFonts w:ascii="Arial" w:hAnsi="Arial" w:cs="Arial"/>
          <w:sz w:val="24"/>
          <w:szCs w:val="24"/>
        </w:rPr>
        <w:t>ell branding</w:t>
      </w:r>
      <w:r w:rsidR="0036120C">
        <w:rPr>
          <w:rFonts w:ascii="Arial" w:hAnsi="Arial" w:cs="Arial"/>
          <w:sz w:val="24"/>
          <w:szCs w:val="24"/>
        </w:rPr>
        <w:t>.  W</w:t>
      </w:r>
      <w:r>
        <w:rPr>
          <w:rFonts w:ascii="Arial" w:hAnsi="Arial" w:cs="Arial"/>
          <w:sz w:val="24"/>
          <w:szCs w:val="24"/>
        </w:rPr>
        <w:t>e would expect</w:t>
      </w:r>
      <w:r w:rsidR="004A506F">
        <w:rPr>
          <w:rFonts w:ascii="Arial" w:hAnsi="Arial" w:cs="Arial"/>
          <w:sz w:val="24"/>
          <w:szCs w:val="24"/>
        </w:rPr>
        <w:t xml:space="preserve"> the event</w:t>
      </w:r>
      <w:r>
        <w:rPr>
          <w:rFonts w:ascii="Arial" w:hAnsi="Arial" w:cs="Arial"/>
          <w:sz w:val="24"/>
          <w:szCs w:val="24"/>
        </w:rPr>
        <w:t xml:space="preserve"> to be </w:t>
      </w:r>
      <w:r w:rsidR="0036120C">
        <w:rPr>
          <w:rFonts w:ascii="Arial" w:hAnsi="Arial" w:cs="Arial"/>
          <w:sz w:val="24"/>
          <w:szCs w:val="24"/>
        </w:rPr>
        <w:t xml:space="preserve">inclusive and </w:t>
      </w:r>
      <w:r w:rsidR="008C7992">
        <w:rPr>
          <w:rFonts w:ascii="Arial" w:hAnsi="Arial" w:cs="Arial"/>
          <w:sz w:val="24"/>
          <w:szCs w:val="24"/>
        </w:rPr>
        <w:t>open to all older people in the community</w:t>
      </w:r>
      <w:r w:rsidR="004A506F">
        <w:rPr>
          <w:rFonts w:ascii="Arial" w:hAnsi="Arial" w:cs="Arial"/>
          <w:sz w:val="24"/>
          <w:szCs w:val="24"/>
        </w:rPr>
        <w:t>.</w:t>
      </w:r>
    </w:p>
    <w:p w:rsidR="004A506F" w:rsidRDefault="004A506F" w:rsidP="004A506F">
      <w:pPr>
        <w:pStyle w:val="NoSpacing"/>
        <w:rPr>
          <w:rFonts w:ascii="Arial" w:hAnsi="Arial" w:cs="Arial"/>
          <w:sz w:val="24"/>
          <w:szCs w:val="24"/>
        </w:rPr>
      </w:pPr>
    </w:p>
    <w:p w:rsidR="008C7992" w:rsidRDefault="00940F71" w:rsidP="00B210F4">
      <w:pPr>
        <w:pStyle w:val="NoSpacing"/>
        <w:rPr>
          <w:rFonts w:ascii="Arial" w:hAnsi="Arial" w:cs="Arial"/>
          <w:sz w:val="24"/>
          <w:szCs w:val="24"/>
        </w:rPr>
      </w:pPr>
      <w:r>
        <w:rPr>
          <w:rFonts w:ascii="Arial" w:hAnsi="Arial" w:cs="Arial"/>
          <w:sz w:val="24"/>
          <w:szCs w:val="24"/>
        </w:rPr>
        <w:lastRenderedPageBreak/>
        <w:t xml:space="preserve">For a successful and </w:t>
      </w:r>
      <w:r w:rsidR="00B210F4">
        <w:rPr>
          <w:rFonts w:ascii="Arial" w:hAnsi="Arial" w:cs="Arial"/>
          <w:sz w:val="24"/>
          <w:szCs w:val="24"/>
        </w:rPr>
        <w:t>well attended event</w:t>
      </w:r>
      <w:r>
        <w:rPr>
          <w:rFonts w:ascii="Arial" w:hAnsi="Arial" w:cs="Arial"/>
          <w:sz w:val="24"/>
          <w:szCs w:val="24"/>
        </w:rPr>
        <w:t>,</w:t>
      </w:r>
      <w:r w:rsidR="00B210F4">
        <w:rPr>
          <w:rFonts w:ascii="Arial" w:hAnsi="Arial" w:cs="Arial"/>
          <w:sz w:val="24"/>
          <w:szCs w:val="24"/>
        </w:rPr>
        <w:t xml:space="preserve"> we recommend that l</w:t>
      </w:r>
      <w:r w:rsidR="008C7992">
        <w:rPr>
          <w:rFonts w:ascii="Arial" w:hAnsi="Arial" w:cs="Arial"/>
          <w:sz w:val="24"/>
          <w:szCs w:val="24"/>
        </w:rPr>
        <w:t>ocal groups and organisations</w:t>
      </w:r>
      <w:r>
        <w:rPr>
          <w:rFonts w:ascii="Arial" w:hAnsi="Arial" w:cs="Arial"/>
          <w:sz w:val="24"/>
          <w:szCs w:val="24"/>
        </w:rPr>
        <w:t xml:space="preserve"> who are </w:t>
      </w:r>
      <w:r w:rsidR="008C7992">
        <w:rPr>
          <w:rFonts w:ascii="Arial" w:hAnsi="Arial" w:cs="Arial"/>
          <w:sz w:val="24"/>
          <w:szCs w:val="24"/>
        </w:rPr>
        <w:t xml:space="preserve">invited to support the event </w:t>
      </w:r>
      <w:r>
        <w:rPr>
          <w:rFonts w:ascii="Arial" w:hAnsi="Arial" w:cs="Arial"/>
          <w:sz w:val="24"/>
          <w:szCs w:val="24"/>
        </w:rPr>
        <w:t>(</w:t>
      </w:r>
      <w:r w:rsidR="008C7992">
        <w:rPr>
          <w:rFonts w:ascii="Arial" w:hAnsi="Arial" w:cs="Arial"/>
          <w:sz w:val="24"/>
          <w:szCs w:val="24"/>
        </w:rPr>
        <w:t>to share their information with participants and to network</w:t>
      </w:r>
      <w:r>
        <w:rPr>
          <w:rFonts w:ascii="Arial" w:hAnsi="Arial" w:cs="Arial"/>
          <w:sz w:val="24"/>
          <w:szCs w:val="24"/>
        </w:rPr>
        <w:t>)</w:t>
      </w:r>
      <w:r w:rsidR="00B210F4">
        <w:rPr>
          <w:rFonts w:ascii="Arial" w:hAnsi="Arial" w:cs="Arial"/>
          <w:sz w:val="24"/>
          <w:szCs w:val="24"/>
        </w:rPr>
        <w:t>,</w:t>
      </w:r>
      <w:r w:rsidR="008C7992">
        <w:rPr>
          <w:rFonts w:ascii="Arial" w:hAnsi="Arial" w:cs="Arial"/>
          <w:sz w:val="24"/>
          <w:szCs w:val="24"/>
        </w:rPr>
        <w:t xml:space="preserve"> </w:t>
      </w:r>
      <w:r w:rsidR="00B210F4">
        <w:rPr>
          <w:rFonts w:ascii="Arial" w:hAnsi="Arial" w:cs="Arial"/>
          <w:sz w:val="24"/>
          <w:szCs w:val="24"/>
        </w:rPr>
        <w:t>are</w:t>
      </w:r>
      <w:r w:rsidR="008C7992">
        <w:rPr>
          <w:rFonts w:ascii="Arial" w:hAnsi="Arial" w:cs="Arial"/>
          <w:sz w:val="24"/>
          <w:szCs w:val="24"/>
        </w:rPr>
        <w:t xml:space="preserve"> </w:t>
      </w:r>
      <w:r w:rsidR="00B210F4">
        <w:rPr>
          <w:rFonts w:ascii="Arial" w:hAnsi="Arial" w:cs="Arial"/>
          <w:sz w:val="24"/>
          <w:szCs w:val="24"/>
        </w:rPr>
        <w:t xml:space="preserve">not </w:t>
      </w:r>
      <w:r>
        <w:rPr>
          <w:rFonts w:ascii="Arial" w:hAnsi="Arial" w:cs="Arial"/>
          <w:sz w:val="24"/>
          <w:szCs w:val="24"/>
        </w:rPr>
        <w:t>charged for taking part.</w:t>
      </w:r>
    </w:p>
    <w:p w:rsidR="00B210F4" w:rsidRDefault="00B210F4" w:rsidP="00B210F4">
      <w:pPr>
        <w:pStyle w:val="NoSpacing"/>
        <w:ind w:left="780"/>
        <w:rPr>
          <w:rFonts w:ascii="Arial" w:hAnsi="Arial" w:cs="Arial"/>
          <w:sz w:val="24"/>
          <w:szCs w:val="24"/>
        </w:rPr>
      </w:pPr>
    </w:p>
    <w:p w:rsidR="008C7992" w:rsidRPr="006C76E5" w:rsidRDefault="00B210F4" w:rsidP="00B210F4">
      <w:pPr>
        <w:pStyle w:val="NoSpacing"/>
        <w:rPr>
          <w:rFonts w:ascii="Arial" w:hAnsi="Arial" w:cs="Arial"/>
          <w:color w:val="000000" w:themeColor="text1"/>
          <w:sz w:val="24"/>
          <w:szCs w:val="24"/>
        </w:rPr>
      </w:pPr>
      <w:r>
        <w:rPr>
          <w:rFonts w:ascii="Arial" w:hAnsi="Arial" w:cs="Arial"/>
          <w:sz w:val="24"/>
          <w:szCs w:val="24"/>
        </w:rPr>
        <w:t>We would als</w:t>
      </w:r>
      <w:r w:rsidR="00940F71">
        <w:rPr>
          <w:rFonts w:ascii="Arial" w:hAnsi="Arial" w:cs="Arial"/>
          <w:sz w:val="24"/>
          <w:szCs w:val="24"/>
        </w:rPr>
        <w:t xml:space="preserve">o recommend that for all events, </w:t>
      </w:r>
      <w:r>
        <w:rPr>
          <w:rFonts w:ascii="Arial" w:hAnsi="Arial" w:cs="Arial"/>
          <w:sz w:val="24"/>
          <w:szCs w:val="24"/>
        </w:rPr>
        <w:t>a</w:t>
      </w:r>
      <w:r w:rsidR="008C7992">
        <w:rPr>
          <w:rFonts w:ascii="Arial" w:hAnsi="Arial" w:cs="Arial"/>
          <w:sz w:val="24"/>
          <w:szCs w:val="24"/>
        </w:rPr>
        <w:t xml:space="preserve">ppropriate </w:t>
      </w:r>
      <w:r w:rsidR="00940F71">
        <w:rPr>
          <w:rFonts w:ascii="Arial" w:hAnsi="Arial" w:cs="Arial"/>
          <w:sz w:val="24"/>
          <w:szCs w:val="24"/>
        </w:rPr>
        <w:t>risk assessments are carried out and documented, in order to ensure that relevant health and safety issues have been considered.</w:t>
      </w:r>
    </w:p>
    <w:p w:rsidR="008C7992" w:rsidRDefault="008C7992" w:rsidP="008C7992">
      <w:pPr>
        <w:pStyle w:val="NoSpacing"/>
        <w:rPr>
          <w:rFonts w:ascii="Arial" w:hAnsi="Arial" w:cs="Arial"/>
          <w:sz w:val="24"/>
          <w:szCs w:val="24"/>
        </w:rPr>
      </w:pPr>
    </w:p>
    <w:p w:rsidR="004C6198" w:rsidRDefault="00940F71" w:rsidP="008C7992">
      <w:pPr>
        <w:pStyle w:val="NoSpacing"/>
        <w:rPr>
          <w:rFonts w:ascii="Arial" w:hAnsi="Arial" w:cs="Arial"/>
          <w:sz w:val="24"/>
          <w:szCs w:val="24"/>
        </w:rPr>
      </w:pPr>
      <w:r>
        <w:rPr>
          <w:rFonts w:ascii="Arial" w:hAnsi="Arial" w:cs="Arial"/>
          <w:sz w:val="24"/>
          <w:szCs w:val="24"/>
        </w:rPr>
        <w:t>When holding an event it is useful (</w:t>
      </w:r>
      <w:r w:rsidR="00B210F4">
        <w:rPr>
          <w:rFonts w:ascii="Arial" w:hAnsi="Arial" w:cs="Arial"/>
          <w:sz w:val="24"/>
          <w:szCs w:val="24"/>
        </w:rPr>
        <w:t xml:space="preserve">for example to support </w:t>
      </w:r>
      <w:r>
        <w:rPr>
          <w:rFonts w:ascii="Arial" w:hAnsi="Arial" w:cs="Arial"/>
          <w:sz w:val="24"/>
          <w:szCs w:val="24"/>
        </w:rPr>
        <w:t>the planning of any</w:t>
      </w:r>
      <w:r w:rsidR="00B210F4">
        <w:rPr>
          <w:rFonts w:ascii="Arial" w:hAnsi="Arial" w:cs="Arial"/>
          <w:sz w:val="24"/>
          <w:szCs w:val="24"/>
        </w:rPr>
        <w:t xml:space="preserve"> future events</w:t>
      </w:r>
      <w:r>
        <w:rPr>
          <w:rFonts w:ascii="Arial" w:hAnsi="Arial" w:cs="Arial"/>
          <w:sz w:val="24"/>
          <w:szCs w:val="24"/>
        </w:rPr>
        <w:t>)</w:t>
      </w:r>
      <w:r w:rsidR="00B210F4">
        <w:rPr>
          <w:rFonts w:ascii="Arial" w:hAnsi="Arial" w:cs="Arial"/>
          <w:sz w:val="24"/>
          <w:szCs w:val="24"/>
        </w:rPr>
        <w:t>, to gath</w:t>
      </w:r>
      <w:r>
        <w:rPr>
          <w:rFonts w:ascii="Arial" w:hAnsi="Arial" w:cs="Arial"/>
          <w:sz w:val="24"/>
          <w:szCs w:val="24"/>
        </w:rPr>
        <w:t>er information about the number of people who attended</w:t>
      </w:r>
      <w:r w:rsidR="00B210F4">
        <w:rPr>
          <w:rFonts w:ascii="Arial" w:hAnsi="Arial" w:cs="Arial"/>
          <w:sz w:val="24"/>
          <w:szCs w:val="24"/>
        </w:rPr>
        <w:t xml:space="preserve"> and </w:t>
      </w:r>
      <w:r>
        <w:rPr>
          <w:rFonts w:ascii="Arial" w:hAnsi="Arial" w:cs="Arial"/>
          <w:sz w:val="24"/>
          <w:szCs w:val="24"/>
        </w:rPr>
        <w:t xml:space="preserve">to ask them for </w:t>
      </w:r>
      <w:r w:rsidR="00B210F4">
        <w:rPr>
          <w:rFonts w:ascii="Arial" w:hAnsi="Arial" w:cs="Arial"/>
          <w:sz w:val="24"/>
          <w:szCs w:val="24"/>
        </w:rPr>
        <w:t>their feedback</w:t>
      </w:r>
      <w:r>
        <w:rPr>
          <w:rFonts w:ascii="Arial" w:hAnsi="Arial" w:cs="Arial"/>
          <w:sz w:val="24"/>
          <w:szCs w:val="24"/>
        </w:rPr>
        <w:t xml:space="preserve"> about your event.  </w:t>
      </w:r>
      <w:r w:rsidR="00B210F4">
        <w:rPr>
          <w:rFonts w:ascii="Arial" w:hAnsi="Arial" w:cs="Arial"/>
          <w:sz w:val="24"/>
          <w:szCs w:val="24"/>
        </w:rPr>
        <w:t xml:space="preserve">It would </w:t>
      </w:r>
      <w:r>
        <w:rPr>
          <w:rFonts w:ascii="Arial" w:hAnsi="Arial" w:cs="Arial"/>
          <w:sz w:val="24"/>
          <w:szCs w:val="24"/>
        </w:rPr>
        <w:t xml:space="preserve">also </w:t>
      </w:r>
      <w:r w:rsidR="00B210F4">
        <w:rPr>
          <w:rFonts w:ascii="Arial" w:hAnsi="Arial" w:cs="Arial"/>
          <w:sz w:val="24"/>
          <w:szCs w:val="24"/>
        </w:rPr>
        <w:t xml:space="preserve">be very helpful if this </w:t>
      </w:r>
      <w:r>
        <w:rPr>
          <w:rFonts w:ascii="Arial" w:hAnsi="Arial" w:cs="Arial"/>
          <w:sz w:val="24"/>
          <w:szCs w:val="24"/>
        </w:rPr>
        <w:t xml:space="preserve">feedback </w:t>
      </w:r>
      <w:r w:rsidR="00B210F4">
        <w:rPr>
          <w:rFonts w:ascii="Arial" w:hAnsi="Arial" w:cs="Arial"/>
          <w:sz w:val="24"/>
          <w:szCs w:val="24"/>
        </w:rPr>
        <w:t>was communicated to the Involvement and Service Development Team</w:t>
      </w:r>
      <w:r>
        <w:rPr>
          <w:rFonts w:ascii="Arial" w:hAnsi="Arial" w:cs="Arial"/>
          <w:sz w:val="24"/>
          <w:szCs w:val="24"/>
        </w:rPr>
        <w:t>, in order</w:t>
      </w:r>
      <w:r w:rsidR="00B210F4">
        <w:rPr>
          <w:rFonts w:ascii="Arial" w:hAnsi="Arial" w:cs="Arial"/>
          <w:sz w:val="24"/>
          <w:szCs w:val="24"/>
        </w:rPr>
        <w:t xml:space="preserve"> to support the continuation and devel</w:t>
      </w:r>
      <w:r>
        <w:rPr>
          <w:rFonts w:ascii="Arial" w:hAnsi="Arial" w:cs="Arial"/>
          <w:sz w:val="24"/>
          <w:szCs w:val="24"/>
        </w:rPr>
        <w:t>opment of Ageing Well activity in Northumberland.</w:t>
      </w:r>
    </w:p>
    <w:p w:rsidR="004C6198" w:rsidRDefault="004C6198" w:rsidP="008C7992">
      <w:pPr>
        <w:pStyle w:val="NoSpacing"/>
        <w:rPr>
          <w:rFonts w:ascii="Arial" w:hAnsi="Arial" w:cs="Arial"/>
          <w:sz w:val="24"/>
          <w:szCs w:val="24"/>
        </w:rPr>
      </w:pPr>
    </w:p>
    <w:p w:rsidR="00826926" w:rsidRDefault="00826926" w:rsidP="008C7992">
      <w:pPr>
        <w:pStyle w:val="NoSpacing"/>
        <w:rPr>
          <w:rFonts w:ascii="Arial" w:hAnsi="Arial" w:cs="Arial"/>
          <w:sz w:val="24"/>
          <w:szCs w:val="24"/>
        </w:rPr>
      </w:pPr>
    </w:p>
    <w:p w:rsidR="00BB57AC" w:rsidRPr="00BB57AC" w:rsidRDefault="00826926" w:rsidP="008C7992">
      <w:pPr>
        <w:pStyle w:val="NoSpacing"/>
        <w:rPr>
          <w:rFonts w:ascii="Arial" w:hAnsi="Arial" w:cs="Arial"/>
          <w:sz w:val="28"/>
          <w:szCs w:val="28"/>
        </w:rPr>
      </w:pPr>
      <w:r>
        <w:rPr>
          <w:rFonts w:ascii="Arial" w:hAnsi="Arial" w:cs="Arial"/>
          <w:b/>
          <w:color w:val="E36C0A" w:themeColor="accent6" w:themeShade="BF"/>
          <w:sz w:val="28"/>
          <w:szCs w:val="28"/>
        </w:rPr>
        <w:t>EVENT TOOLKIT</w:t>
      </w:r>
    </w:p>
    <w:p w:rsidR="00BB57AC" w:rsidRDefault="00BB57AC" w:rsidP="008C7992">
      <w:pPr>
        <w:pStyle w:val="NoSpacing"/>
        <w:rPr>
          <w:rFonts w:ascii="Arial" w:hAnsi="Arial" w:cs="Arial"/>
          <w:sz w:val="24"/>
          <w:szCs w:val="24"/>
        </w:rPr>
      </w:pPr>
    </w:p>
    <w:p w:rsidR="008C7992" w:rsidRDefault="00011CE2" w:rsidP="008C7992">
      <w:pPr>
        <w:pStyle w:val="NoSpacing"/>
        <w:rPr>
          <w:rFonts w:ascii="Arial" w:hAnsi="Arial" w:cs="Arial"/>
          <w:color w:val="000000" w:themeColor="text1"/>
          <w:sz w:val="24"/>
          <w:szCs w:val="24"/>
        </w:rPr>
      </w:pPr>
      <w:r>
        <w:rPr>
          <w:rFonts w:ascii="Arial" w:hAnsi="Arial" w:cs="Arial"/>
          <w:color w:val="000000" w:themeColor="text1"/>
          <w:sz w:val="24"/>
          <w:szCs w:val="24"/>
        </w:rPr>
        <w:t xml:space="preserve">We have developed an event toolkit </w:t>
      </w:r>
      <w:r w:rsidR="00BB57AC">
        <w:rPr>
          <w:rFonts w:ascii="Arial" w:hAnsi="Arial" w:cs="Arial"/>
          <w:color w:val="000000" w:themeColor="text1"/>
          <w:sz w:val="24"/>
          <w:szCs w:val="24"/>
        </w:rPr>
        <w:t>to help anyone who is</w:t>
      </w:r>
      <w:r w:rsidR="00E37E3A">
        <w:rPr>
          <w:rFonts w:ascii="Arial" w:hAnsi="Arial" w:cs="Arial"/>
          <w:color w:val="000000" w:themeColor="text1"/>
          <w:sz w:val="24"/>
          <w:szCs w:val="24"/>
        </w:rPr>
        <w:t xml:space="preserve"> interested in organis</w:t>
      </w:r>
      <w:r w:rsidR="00826926">
        <w:rPr>
          <w:rFonts w:ascii="Arial" w:hAnsi="Arial" w:cs="Arial"/>
          <w:color w:val="000000" w:themeColor="text1"/>
          <w:sz w:val="24"/>
          <w:szCs w:val="24"/>
        </w:rPr>
        <w:t>ing a local Ageing Well event (see p</w:t>
      </w:r>
      <w:r w:rsidR="000651BA">
        <w:rPr>
          <w:rFonts w:ascii="Arial" w:hAnsi="Arial" w:cs="Arial"/>
          <w:color w:val="000000" w:themeColor="text1"/>
          <w:sz w:val="24"/>
          <w:szCs w:val="24"/>
        </w:rPr>
        <w:t>ages 17</w:t>
      </w:r>
      <w:r w:rsidR="00826926">
        <w:rPr>
          <w:rFonts w:ascii="Arial" w:hAnsi="Arial" w:cs="Arial"/>
          <w:color w:val="000000" w:themeColor="text1"/>
          <w:sz w:val="24"/>
          <w:szCs w:val="24"/>
        </w:rPr>
        <w:t xml:space="preserve"> –</w:t>
      </w:r>
      <w:r w:rsidR="00FA7D13">
        <w:rPr>
          <w:rFonts w:ascii="Arial" w:hAnsi="Arial" w:cs="Arial"/>
          <w:color w:val="000000" w:themeColor="text1"/>
          <w:sz w:val="24"/>
          <w:szCs w:val="24"/>
        </w:rPr>
        <w:t xml:space="preserve"> 34</w:t>
      </w:r>
      <w:r w:rsidR="00826926">
        <w:rPr>
          <w:rFonts w:ascii="Arial" w:hAnsi="Arial" w:cs="Arial"/>
          <w:color w:val="000000" w:themeColor="text1"/>
          <w:sz w:val="24"/>
          <w:szCs w:val="24"/>
        </w:rPr>
        <w:t xml:space="preserve"> of this pack):</w:t>
      </w:r>
    </w:p>
    <w:p w:rsidR="00826926" w:rsidRDefault="00826926" w:rsidP="00BD7D98">
      <w:pPr>
        <w:rPr>
          <w:rFonts w:ascii="Arial" w:hAnsi="Arial" w:cs="Arial"/>
          <w:sz w:val="24"/>
          <w:szCs w:val="24"/>
        </w:rPr>
      </w:pPr>
    </w:p>
    <w:p w:rsidR="00826926" w:rsidRDefault="00826926" w:rsidP="00BD7D98">
      <w:pPr>
        <w:rPr>
          <w:rFonts w:ascii="Arial" w:hAnsi="Arial" w:cs="Arial"/>
          <w:sz w:val="24"/>
          <w:szCs w:val="24"/>
        </w:rPr>
      </w:pPr>
    </w:p>
    <w:p w:rsidR="00C7222F" w:rsidRDefault="00D95A51" w:rsidP="00BD7D98">
      <w:pPr>
        <w:rPr>
          <w:rFonts w:ascii="Arial" w:hAnsi="Arial" w:cs="Arial"/>
          <w:sz w:val="24"/>
          <w:szCs w:val="24"/>
        </w:rPr>
      </w:pPr>
      <w:r>
        <w:rPr>
          <w:rFonts w:ascii="Arial" w:hAnsi="Arial" w:cs="Arial"/>
          <w:sz w:val="24"/>
          <w:szCs w:val="24"/>
        </w:rPr>
        <w:t xml:space="preserve">(1)  </w:t>
      </w:r>
      <w:r w:rsidR="00C7222F">
        <w:rPr>
          <w:rFonts w:ascii="Arial" w:hAnsi="Arial" w:cs="Arial"/>
          <w:sz w:val="24"/>
          <w:szCs w:val="24"/>
        </w:rPr>
        <w:t>Let’s get started</w:t>
      </w:r>
      <w:r>
        <w:rPr>
          <w:rFonts w:ascii="Arial" w:hAnsi="Arial" w:cs="Arial"/>
          <w:sz w:val="24"/>
          <w:szCs w:val="24"/>
        </w:rPr>
        <w:t>.</w:t>
      </w:r>
    </w:p>
    <w:p w:rsidR="00D95A51" w:rsidRDefault="00D95A51" w:rsidP="00BD7D98">
      <w:pPr>
        <w:rPr>
          <w:rFonts w:ascii="Arial" w:hAnsi="Arial" w:cs="Arial"/>
          <w:sz w:val="24"/>
          <w:szCs w:val="24"/>
        </w:rPr>
      </w:pPr>
      <w:r>
        <w:rPr>
          <w:rFonts w:ascii="Arial" w:hAnsi="Arial" w:cs="Arial"/>
          <w:sz w:val="24"/>
          <w:szCs w:val="24"/>
        </w:rPr>
        <w:t>(2)  Planning the event.</w:t>
      </w:r>
    </w:p>
    <w:p w:rsidR="00D95A51" w:rsidRDefault="00D95A51" w:rsidP="00BD7D98">
      <w:pPr>
        <w:rPr>
          <w:rFonts w:ascii="Arial" w:hAnsi="Arial" w:cs="Arial"/>
          <w:sz w:val="24"/>
          <w:szCs w:val="24"/>
        </w:rPr>
      </w:pPr>
      <w:r>
        <w:rPr>
          <w:rFonts w:ascii="Arial" w:hAnsi="Arial" w:cs="Arial"/>
          <w:sz w:val="24"/>
          <w:szCs w:val="24"/>
        </w:rPr>
        <w:t>(3)  On the day.</w:t>
      </w:r>
    </w:p>
    <w:p w:rsidR="00D95A51" w:rsidRDefault="00D95A51" w:rsidP="00BD7D98">
      <w:pPr>
        <w:rPr>
          <w:rFonts w:ascii="Arial" w:hAnsi="Arial" w:cs="Arial"/>
          <w:sz w:val="24"/>
          <w:szCs w:val="24"/>
        </w:rPr>
      </w:pPr>
    </w:p>
    <w:p w:rsidR="00D95A51" w:rsidRDefault="00D95A51" w:rsidP="00BD7D98">
      <w:pPr>
        <w:rPr>
          <w:rFonts w:ascii="Arial" w:hAnsi="Arial" w:cs="Arial"/>
          <w:sz w:val="24"/>
          <w:szCs w:val="24"/>
        </w:rPr>
      </w:pPr>
      <w:r>
        <w:rPr>
          <w:rFonts w:ascii="Arial" w:hAnsi="Arial" w:cs="Arial"/>
          <w:sz w:val="24"/>
          <w:szCs w:val="24"/>
        </w:rPr>
        <w:t>Checklist 1:  Choosing a venue.</w:t>
      </w:r>
    </w:p>
    <w:p w:rsidR="00D95A51" w:rsidRDefault="00D95A51" w:rsidP="00BD7D98">
      <w:pPr>
        <w:rPr>
          <w:rFonts w:ascii="Arial" w:hAnsi="Arial" w:cs="Arial"/>
          <w:sz w:val="24"/>
          <w:szCs w:val="24"/>
        </w:rPr>
      </w:pPr>
      <w:r>
        <w:rPr>
          <w:rFonts w:ascii="Arial" w:hAnsi="Arial" w:cs="Arial"/>
          <w:sz w:val="24"/>
          <w:szCs w:val="24"/>
        </w:rPr>
        <w:t>Template 1:</w:t>
      </w:r>
      <w:r w:rsidR="00415599">
        <w:rPr>
          <w:rFonts w:ascii="Arial" w:hAnsi="Arial" w:cs="Arial"/>
          <w:sz w:val="24"/>
          <w:szCs w:val="24"/>
        </w:rPr>
        <w:t xml:space="preserve">  Risk assessment for events.</w:t>
      </w:r>
    </w:p>
    <w:p w:rsidR="00D95A51" w:rsidRDefault="00D95A51" w:rsidP="00BD7D98">
      <w:pPr>
        <w:rPr>
          <w:rFonts w:ascii="Arial" w:hAnsi="Arial" w:cs="Arial"/>
          <w:sz w:val="24"/>
          <w:szCs w:val="24"/>
        </w:rPr>
      </w:pPr>
      <w:r>
        <w:rPr>
          <w:rFonts w:ascii="Arial" w:hAnsi="Arial" w:cs="Arial"/>
          <w:sz w:val="24"/>
          <w:szCs w:val="24"/>
        </w:rPr>
        <w:t>Checklist 2:  Quick checklist for events.</w:t>
      </w:r>
    </w:p>
    <w:p w:rsidR="00B066F8" w:rsidRDefault="00B066F8" w:rsidP="00BD7D98">
      <w:pPr>
        <w:rPr>
          <w:rFonts w:ascii="Arial" w:hAnsi="Arial" w:cs="Arial"/>
          <w:sz w:val="24"/>
          <w:szCs w:val="24"/>
        </w:rPr>
      </w:pPr>
    </w:p>
    <w:p w:rsidR="00D95A51" w:rsidRDefault="0004095F" w:rsidP="00BD7D98">
      <w:pPr>
        <w:rPr>
          <w:rFonts w:ascii="Arial" w:hAnsi="Arial" w:cs="Arial"/>
          <w:sz w:val="24"/>
          <w:szCs w:val="24"/>
        </w:rPr>
      </w:pPr>
      <w:r>
        <w:rPr>
          <w:rFonts w:ascii="Arial" w:hAnsi="Arial" w:cs="Arial"/>
          <w:sz w:val="24"/>
          <w:szCs w:val="24"/>
        </w:rPr>
        <w:t>Template 2</w:t>
      </w:r>
      <w:r w:rsidR="00B066F8">
        <w:rPr>
          <w:rFonts w:ascii="Arial" w:hAnsi="Arial" w:cs="Arial"/>
          <w:sz w:val="24"/>
          <w:szCs w:val="24"/>
        </w:rPr>
        <w:t>:  Exampl</w:t>
      </w:r>
      <w:r w:rsidR="00836AB2">
        <w:rPr>
          <w:rFonts w:ascii="Arial" w:hAnsi="Arial" w:cs="Arial"/>
          <w:sz w:val="24"/>
          <w:szCs w:val="24"/>
        </w:rPr>
        <w:t xml:space="preserve">e of an event </w:t>
      </w:r>
      <w:r w:rsidR="00B066F8">
        <w:rPr>
          <w:rFonts w:ascii="Arial" w:hAnsi="Arial" w:cs="Arial"/>
          <w:sz w:val="24"/>
          <w:szCs w:val="24"/>
        </w:rPr>
        <w:t xml:space="preserve">poster (Stepping into </w:t>
      </w:r>
      <w:proofErr w:type="gramStart"/>
      <w:r w:rsidR="00B066F8">
        <w:rPr>
          <w:rFonts w:ascii="Arial" w:hAnsi="Arial" w:cs="Arial"/>
          <w:sz w:val="24"/>
          <w:szCs w:val="24"/>
        </w:rPr>
        <w:t>S</w:t>
      </w:r>
      <w:r w:rsidR="00836AB2">
        <w:rPr>
          <w:rFonts w:ascii="Arial" w:hAnsi="Arial" w:cs="Arial"/>
          <w:sz w:val="24"/>
          <w:szCs w:val="24"/>
        </w:rPr>
        <w:t>pring</w:t>
      </w:r>
      <w:proofErr w:type="gramEnd"/>
      <w:r w:rsidR="00B066F8">
        <w:rPr>
          <w:rFonts w:ascii="Arial" w:hAnsi="Arial" w:cs="Arial"/>
          <w:sz w:val="24"/>
          <w:szCs w:val="24"/>
        </w:rPr>
        <w:t>)</w:t>
      </w:r>
    </w:p>
    <w:p w:rsidR="00B066F8" w:rsidRDefault="0004095F" w:rsidP="00BD7D98">
      <w:pPr>
        <w:rPr>
          <w:rFonts w:ascii="Arial" w:hAnsi="Arial" w:cs="Arial"/>
          <w:sz w:val="24"/>
          <w:szCs w:val="24"/>
        </w:rPr>
      </w:pPr>
      <w:r>
        <w:rPr>
          <w:rFonts w:ascii="Arial" w:hAnsi="Arial" w:cs="Arial"/>
          <w:sz w:val="24"/>
          <w:szCs w:val="24"/>
        </w:rPr>
        <w:t>Template 3</w:t>
      </w:r>
      <w:r w:rsidR="00836AB2">
        <w:rPr>
          <w:rFonts w:ascii="Arial" w:hAnsi="Arial" w:cs="Arial"/>
          <w:sz w:val="24"/>
          <w:szCs w:val="24"/>
        </w:rPr>
        <w:t xml:space="preserve">:  Example of an event </w:t>
      </w:r>
      <w:r w:rsidR="00B066F8">
        <w:rPr>
          <w:rFonts w:ascii="Arial" w:hAnsi="Arial" w:cs="Arial"/>
          <w:sz w:val="24"/>
          <w:szCs w:val="24"/>
        </w:rPr>
        <w:t>poster (</w:t>
      </w:r>
      <w:r w:rsidR="00836AB2">
        <w:rPr>
          <w:rFonts w:ascii="Arial" w:hAnsi="Arial" w:cs="Arial"/>
          <w:sz w:val="24"/>
          <w:szCs w:val="24"/>
        </w:rPr>
        <w:t>Winter Warmer</w:t>
      </w:r>
      <w:r w:rsidR="00B066F8">
        <w:rPr>
          <w:rFonts w:ascii="Arial" w:hAnsi="Arial" w:cs="Arial"/>
          <w:sz w:val="24"/>
          <w:szCs w:val="24"/>
        </w:rPr>
        <w:t>)</w:t>
      </w:r>
    </w:p>
    <w:p w:rsidR="003F13E3" w:rsidRDefault="003F13E3" w:rsidP="00BD7D98">
      <w:pPr>
        <w:rPr>
          <w:rFonts w:ascii="Arial" w:hAnsi="Arial" w:cs="Arial"/>
          <w:sz w:val="24"/>
          <w:szCs w:val="24"/>
        </w:rPr>
      </w:pPr>
      <w:r>
        <w:rPr>
          <w:rFonts w:ascii="Arial" w:hAnsi="Arial" w:cs="Arial"/>
          <w:sz w:val="24"/>
          <w:szCs w:val="24"/>
        </w:rPr>
        <w:t>Checklist 3:  Creating a welcoming environment.</w:t>
      </w:r>
    </w:p>
    <w:p w:rsidR="003F13E3" w:rsidRDefault="003F13E3" w:rsidP="00BD7D98">
      <w:pPr>
        <w:rPr>
          <w:rFonts w:ascii="Arial" w:hAnsi="Arial" w:cs="Arial"/>
          <w:sz w:val="24"/>
          <w:szCs w:val="24"/>
        </w:rPr>
      </w:pPr>
    </w:p>
    <w:p w:rsidR="00D95A51" w:rsidRDefault="0004095F" w:rsidP="00BD7D98">
      <w:pPr>
        <w:rPr>
          <w:rFonts w:ascii="Arial" w:hAnsi="Arial" w:cs="Arial"/>
          <w:sz w:val="24"/>
          <w:szCs w:val="24"/>
        </w:rPr>
      </w:pPr>
      <w:r>
        <w:rPr>
          <w:rFonts w:ascii="Arial" w:hAnsi="Arial" w:cs="Arial"/>
          <w:sz w:val="24"/>
          <w:szCs w:val="24"/>
        </w:rPr>
        <w:t>Template 4</w:t>
      </w:r>
      <w:r w:rsidR="00D95A51">
        <w:rPr>
          <w:rFonts w:ascii="Arial" w:hAnsi="Arial" w:cs="Arial"/>
          <w:sz w:val="24"/>
          <w:szCs w:val="24"/>
        </w:rPr>
        <w:t>:  Registration sheet.</w:t>
      </w:r>
    </w:p>
    <w:p w:rsidR="00D95A51" w:rsidRDefault="0004095F" w:rsidP="00BD7D98">
      <w:pPr>
        <w:rPr>
          <w:rFonts w:ascii="Arial" w:hAnsi="Arial" w:cs="Arial"/>
          <w:sz w:val="24"/>
          <w:szCs w:val="24"/>
        </w:rPr>
      </w:pPr>
      <w:r>
        <w:rPr>
          <w:rFonts w:ascii="Arial" w:hAnsi="Arial" w:cs="Arial"/>
          <w:sz w:val="24"/>
          <w:szCs w:val="24"/>
        </w:rPr>
        <w:t>Template 5</w:t>
      </w:r>
      <w:r w:rsidR="00CE4C00">
        <w:rPr>
          <w:rFonts w:ascii="Arial" w:hAnsi="Arial" w:cs="Arial"/>
          <w:sz w:val="24"/>
          <w:szCs w:val="24"/>
        </w:rPr>
        <w:t>:  Evaluation sheet (short version).</w:t>
      </w:r>
    </w:p>
    <w:p w:rsidR="00CE4C00" w:rsidRDefault="0004095F" w:rsidP="00BD7D98">
      <w:pPr>
        <w:rPr>
          <w:rFonts w:ascii="Arial" w:hAnsi="Arial" w:cs="Arial"/>
          <w:sz w:val="24"/>
          <w:szCs w:val="24"/>
        </w:rPr>
      </w:pPr>
      <w:r>
        <w:rPr>
          <w:rFonts w:ascii="Arial" w:hAnsi="Arial" w:cs="Arial"/>
          <w:sz w:val="24"/>
          <w:szCs w:val="24"/>
        </w:rPr>
        <w:t>Template 6</w:t>
      </w:r>
      <w:r w:rsidR="00CE4C00">
        <w:rPr>
          <w:rFonts w:ascii="Arial" w:hAnsi="Arial" w:cs="Arial"/>
          <w:sz w:val="24"/>
          <w:szCs w:val="24"/>
        </w:rPr>
        <w:t>:  Evaluation sheet (long version).</w:t>
      </w:r>
    </w:p>
    <w:p w:rsidR="00826926" w:rsidRDefault="00826926" w:rsidP="00BD7D98">
      <w:pPr>
        <w:rPr>
          <w:rFonts w:ascii="Arial" w:hAnsi="Arial" w:cs="Arial"/>
          <w:sz w:val="24"/>
          <w:szCs w:val="24"/>
        </w:rPr>
      </w:pPr>
    </w:p>
    <w:p w:rsidR="00826926" w:rsidRDefault="00826926" w:rsidP="00BD7D98">
      <w:pPr>
        <w:rPr>
          <w:rFonts w:ascii="Arial" w:hAnsi="Arial" w:cs="Arial"/>
          <w:sz w:val="24"/>
          <w:szCs w:val="24"/>
        </w:rPr>
      </w:pPr>
    </w:p>
    <w:p w:rsidR="00826926" w:rsidRDefault="00826926" w:rsidP="00826926">
      <w:pPr>
        <w:pStyle w:val="NoSpacing"/>
        <w:rPr>
          <w:rFonts w:ascii="Arial" w:hAnsi="Arial" w:cs="Arial"/>
          <w:color w:val="000000" w:themeColor="text1"/>
          <w:sz w:val="24"/>
          <w:szCs w:val="24"/>
        </w:rPr>
      </w:pPr>
      <w:r>
        <w:rPr>
          <w:rFonts w:ascii="Arial" w:hAnsi="Arial" w:cs="Arial"/>
          <w:color w:val="000000" w:themeColor="text1"/>
          <w:sz w:val="24"/>
          <w:szCs w:val="24"/>
        </w:rPr>
        <w:t xml:space="preserve">This toolkit includes several templates, the use of which is optional.  They can be changed to suit your needs and can be downloaded from </w:t>
      </w:r>
      <w:r w:rsidRPr="00BB57AC">
        <w:rPr>
          <w:rFonts w:ascii="Arial" w:hAnsi="Arial" w:cs="Arial"/>
          <w:color w:val="000000" w:themeColor="text1"/>
          <w:sz w:val="24"/>
          <w:szCs w:val="24"/>
          <w:highlight w:val="yellow"/>
        </w:rPr>
        <w:t>www.northumberland.gov.uk/ageingwell</w:t>
      </w:r>
    </w:p>
    <w:p w:rsidR="00826926" w:rsidRDefault="00826926" w:rsidP="00BD7D98">
      <w:pPr>
        <w:rPr>
          <w:rFonts w:ascii="Arial" w:hAnsi="Arial" w:cs="Arial"/>
          <w:sz w:val="24"/>
          <w:szCs w:val="24"/>
        </w:rPr>
      </w:pPr>
    </w:p>
    <w:p w:rsidR="00C7222F" w:rsidRDefault="00C7222F" w:rsidP="00BD7D98">
      <w:pPr>
        <w:rPr>
          <w:rFonts w:ascii="Arial" w:hAnsi="Arial" w:cs="Arial"/>
          <w:sz w:val="24"/>
          <w:szCs w:val="24"/>
        </w:rPr>
      </w:pPr>
    </w:p>
    <w:p w:rsidR="00BD7D98" w:rsidRDefault="00BD7D98" w:rsidP="00BD7D98">
      <w:pPr>
        <w:rPr>
          <w:rFonts w:ascii="Arial" w:hAnsi="Arial" w:cs="Arial"/>
          <w:sz w:val="24"/>
          <w:szCs w:val="24"/>
        </w:rPr>
      </w:pPr>
    </w:p>
    <w:p w:rsidR="00D317F4" w:rsidRDefault="00D317F4" w:rsidP="002E06E4">
      <w:pPr>
        <w:rPr>
          <w:rFonts w:ascii="Arial" w:hAnsi="Arial" w:cs="Arial"/>
          <w:sz w:val="24"/>
          <w:szCs w:val="24"/>
        </w:rPr>
      </w:pPr>
    </w:p>
    <w:p w:rsidR="00C931B1" w:rsidRPr="00C31083" w:rsidRDefault="00C931B1" w:rsidP="00C931B1">
      <w:pPr>
        <w:pBdr>
          <w:top w:val="dotted" w:sz="18" w:space="1" w:color="F79646" w:themeColor="accent6"/>
          <w:left w:val="dotted" w:sz="18" w:space="4" w:color="F79646" w:themeColor="accent6"/>
          <w:bottom w:val="dotted" w:sz="18" w:space="1" w:color="F79646" w:themeColor="accent6"/>
          <w:right w:val="dotted" w:sz="18" w:space="4" w:color="F79646" w:themeColor="accent6"/>
        </w:pBdr>
        <w:rPr>
          <w:rFonts w:ascii="Arial" w:hAnsi="Arial" w:cs="Arial"/>
          <w:b/>
          <w:color w:val="E36C0A" w:themeColor="accent6" w:themeShade="BF"/>
          <w:sz w:val="24"/>
          <w:szCs w:val="24"/>
        </w:rPr>
      </w:pPr>
      <w:r w:rsidRPr="00C31083">
        <w:rPr>
          <w:rFonts w:ascii="Arial" w:hAnsi="Arial" w:cs="Arial"/>
          <w:b/>
          <w:color w:val="E36C0A" w:themeColor="accent6" w:themeShade="BF"/>
          <w:sz w:val="24"/>
          <w:szCs w:val="24"/>
        </w:rPr>
        <w:t xml:space="preserve">Want to know more? </w:t>
      </w:r>
    </w:p>
    <w:p w:rsidR="00C931B1" w:rsidRPr="00C31083" w:rsidRDefault="00C931B1" w:rsidP="00C31083">
      <w:pPr>
        <w:pBdr>
          <w:top w:val="dotted" w:sz="18" w:space="1" w:color="F79646" w:themeColor="accent6"/>
          <w:left w:val="dotted" w:sz="18" w:space="4" w:color="F79646" w:themeColor="accent6"/>
          <w:bottom w:val="dotted" w:sz="18" w:space="1" w:color="F79646" w:themeColor="accent6"/>
          <w:right w:val="dotted" w:sz="18" w:space="4" w:color="F79646" w:themeColor="accent6"/>
        </w:pBdr>
        <w:rPr>
          <w:rFonts w:ascii="Arial" w:hAnsi="Arial" w:cs="Arial"/>
          <w:b/>
          <w:color w:val="F79646" w:themeColor="accent6"/>
          <w:sz w:val="24"/>
          <w:szCs w:val="24"/>
        </w:rPr>
      </w:pPr>
      <w:r w:rsidRPr="000B5294">
        <w:rPr>
          <w:rFonts w:ascii="Arial" w:hAnsi="Arial" w:cs="Arial"/>
          <w:sz w:val="24"/>
          <w:szCs w:val="24"/>
        </w:rPr>
        <w:t xml:space="preserve">Please contact the Involvement &amp; Service Development Team on </w:t>
      </w:r>
      <w:r w:rsidRPr="000B5294">
        <w:rPr>
          <w:rFonts w:ascii="Arial" w:hAnsi="Arial" w:cs="Arial"/>
          <w:b/>
          <w:sz w:val="24"/>
          <w:szCs w:val="24"/>
        </w:rPr>
        <w:t>01670 629000</w:t>
      </w:r>
      <w:r w:rsidRPr="000B5294">
        <w:rPr>
          <w:rFonts w:ascii="Arial" w:hAnsi="Arial" w:cs="Arial"/>
          <w:sz w:val="24"/>
          <w:szCs w:val="24"/>
        </w:rPr>
        <w:t>.</w:t>
      </w:r>
    </w:p>
    <w:sectPr w:rsidR="00C931B1" w:rsidRPr="00C31083" w:rsidSect="004D37F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4" w:left="1440" w:header="709" w:footer="709" w:gutter="0"/>
      <w:pgBorders w:offsetFrom="page">
        <w:top w:val="dotted" w:sz="18" w:space="24" w:color="F79646" w:themeColor="accent6"/>
        <w:left w:val="dotted" w:sz="18" w:space="24" w:color="F79646" w:themeColor="accent6"/>
        <w:bottom w:val="dotted" w:sz="18" w:space="24" w:color="F79646" w:themeColor="accent6"/>
        <w:right w:val="dotted" w:sz="18" w:space="24" w:color="F79646" w:themeColor="accent6"/>
      </w:pgBorders>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06" w:rsidRDefault="000F4506" w:rsidP="000B5294">
      <w:r>
        <w:separator/>
      </w:r>
    </w:p>
  </w:endnote>
  <w:endnote w:type="continuationSeparator" w:id="0">
    <w:p w:rsidR="000F4506" w:rsidRDefault="000F4506" w:rsidP="000B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786522"/>
      <w:docPartObj>
        <w:docPartGallery w:val="Page Numbers (Bottom of Page)"/>
        <w:docPartUnique/>
      </w:docPartObj>
    </w:sdtPr>
    <w:sdtEndPr>
      <w:rPr>
        <w:noProof/>
      </w:rPr>
    </w:sdtEndPr>
    <w:sdtContent>
      <w:p w:rsidR="004D37FD" w:rsidRDefault="004D37FD">
        <w:pPr>
          <w:pStyle w:val="Footer"/>
          <w:jc w:val="center"/>
        </w:pPr>
        <w:r>
          <w:t>15</w:t>
        </w:r>
      </w:p>
      <w:bookmarkStart w:id="0" w:name="_GoBack" w:displacedByCustomXml="next"/>
      <w:bookmarkEnd w:id="0" w:displacedByCustomXml="next"/>
    </w:sdtContent>
  </w:sdt>
  <w:p w:rsidR="00C1496A" w:rsidRDefault="00C14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299068"/>
      <w:docPartObj>
        <w:docPartGallery w:val="Page Numbers (Bottom of Page)"/>
        <w:docPartUnique/>
      </w:docPartObj>
    </w:sdtPr>
    <w:sdtEndPr>
      <w:rPr>
        <w:noProof/>
      </w:rPr>
    </w:sdtEndPr>
    <w:sdtContent>
      <w:p w:rsidR="004D37FD" w:rsidRDefault="004D37FD">
        <w:pPr>
          <w:pStyle w:val="Footer"/>
          <w:jc w:val="center"/>
        </w:pPr>
        <w:r>
          <w:t>14</w:t>
        </w:r>
      </w:p>
    </w:sdtContent>
  </w:sdt>
  <w:p w:rsidR="0072129A" w:rsidRDefault="00721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6A" w:rsidRDefault="00C14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06" w:rsidRDefault="000F4506" w:rsidP="000B5294">
      <w:r>
        <w:separator/>
      </w:r>
    </w:p>
  </w:footnote>
  <w:footnote w:type="continuationSeparator" w:id="0">
    <w:p w:rsidR="000F4506" w:rsidRDefault="000F4506" w:rsidP="000B5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6A" w:rsidRDefault="00C14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6A" w:rsidRDefault="00C14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6A" w:rsidRDefault="00C14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DF2"/>
    <w:multiLevelType w:val="hybridMultilevel"/>
    <w:tmpl w:val="C038D5DC"/>
    <w:lvl w:ilvl="0" w:tplc="5B485BB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042AB"/>
    <w:multiLevelType w:val="hybridMultilevel"/>
    <w:tmpl w:val="5EBC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FD47A1"/>
    <w:multiLevelType w:val="hybridMultilevel"/>
    <w:tmpl w:val="75024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8754AE"/>
    <w:multiLevelType w:val="hybridMultilevel"/>
    <w:tmpl w:val="D3142C50"/>
    <w:lvl w:ilvl="0" w:tplc="C70253F2">
      <w:start w:val="1"/>
      <w:numFmt w:val="bullet"/>
      <w:lvlText w:val="o"/>
      <w:lvlJc w:val="left"/>
      <w:pPr>
        <w:ind w:left="360" w:hanging="360"/>
      </w:pPr>
      <w:rPr>
        <w:rFonts w:ascii="Courier New" w:hAnsi="Courier New" w:hint="default"/>
        <w:color w:val="F79646" w:themeColor="accent6"/>
        <w:u w:color="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8341BE"/>
    <w:multiLevelType w:val="hybridMultilevel"/>
    <w:tmpl w:val="A3C43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4795C19"/>
    <w:multiLevelType w:val="hybridMultilevel"/>
    <w:tmpl w:val="CD4695DA"/>
    <w:lvl w:ilvl="0" w:tplc="41FEF96E">
      <w:start w:val="1"/>
      <w:numFmt w:val="bullet"/>
      <w:lvlText w:val="o"/>
      <w:lvlJc w:val="left"/>
      <w:pPr>
        <w:ind w:left="360" w:hanging="360"/>
      </w:pPr>
      <w:rPr>
        <w:rFonts w:ascii="Courier New" w:hAnsi="Courier New" w:hint="default"/>
        <w:u w:color="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6AA670F"/>
    <w:multiLevelType w:val="hybridMultilevel"/>
    <w:tmpl w:val="FC003D4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67A72F21"/>
    <w:multiLevelType w:val="hybridMultilevel"/>
    <w:tmpl w:val="942E0CB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3349BE"/>
    <w:multiLevelType w:val="hybridMultilevel"/>
    <w:tmpl w:val="AFA25F64"/>
    <w:lvl w:ilvl="0" w:tplc="C70253F2">
      <w:start w:val="1"/>
      <w:numFmt w:val="bullet"/>
      <w:lvlText w:val="o"/>
      <w:lvlJc w:val="left"/>
      <w:pPr>
        <w:ind w:left="360" w:hanging="360"/>
      </w:pPr>
      <w:rPr>
        <w:rFonts w:ascii="Courier New" w:hAnsi="Courier New" w:hint="default"/>
        <w:color w:val="F79646" w:themeColor="accent6"/>
        <w:u w:color="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41B6DF6"/>
    <w:multiLevelType w:val="hybridMultilevel"/>
    <w:tmpl w:val="B656A10C"/>
    <w:lvl w:ilvl="0" w:tplc="1E82CC14">
      <w:start w:val="1"/>
      <w:numFmt w:val="bullet"/>
      <w:lvlText w:val=""/>
      <w:lvlJc w:val="left"/>
      <w:pPr>
        <w:ind w:left="360" w:hanging="360"/>
      </w:pPr>
      <w:rPr>
        <w:rFonts w:ascii="Symbol" w:hAnsi="Symbol" w:hint="default"/>
        <w:color w:val="F79646" w:themeColor="accent6"/>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7"/>
  </w:num>
  <w:num w:numId="4">
    <w:abstractNumId w:val="4"/>
  </w:num>
  <w:num w:numId="5">
    <w:abstractNumId w:val="5"/>
  </w:num>
  <w:num w:numId="6">
    <w:abstractNumId w:val="8"/>
  </w:num>
  <w:num w:numId="7">
    <w:abstractNumId w:val="3"/>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03"/>
    <w:rsid w:val="00011CE2"/>
    <w:rsid w:val="0004095F"/>
    <w:rsid w:val="00051C8A"/>
    <w:rsid w:val="000651BA"/>
    <w:rsid w:val="000657FC"/>
    <w:rsid w:val="0008057B"/>
    <w:rsid w:val="00091108"/>
    <w:rsid w:val="000B5294"/>
    <w:rsid w:val="000C39E6"/>
    <w:rsid w:val="000C5F02"/>
    <w:rsid w:val="000F4506"/>
    <w:rsid w:val="001003B9"/>
    <w:rsid w:val="0012510A"/>
    <w:rsid w:val="00137FF0"/>
    <w:rsid w:val="00164F7A"/>
    <w:rsid w:val="00183350"/>
    <w:rsid w:val="001E17AA"/>
    <w:rsid w:val="001F06DD"/>
    <w:rsid w:val="001F258A"/>
    <w:rsid w:val="002E06E4"/>
    <w:rsid w:val="00336774"/>
    <w:rsid w:val="0036120C"/>
    <w:rsid w:val="003A0DD0"/>
    <w:rsid w:val="003B071D"/>
    <w:rsid w:val="003D1763"/>
    <w:rsid w:val="003F13E3"/>
    <w:rsid w:val="00405C82"/>
    <w:rsid w:val="00412618"/>
    <w:rsid w:val="00415599"/>
    <w:rsid w:val="004723D2"/>
    <w:rsid w:val="004A42C3"/>
    <w:rsid w:val="004A506F"/>
    <w:rsid w:val="004C6198"/>
    <w:rsid w:val="004D37FD"/>
    <w:rsid w:val="004D6EDF"/>
    <w:rsid w:val="004F7B9F"/>
    <w:rsid w:val="005648FC"/>
    <w:rsid w:val="0058405E"/>
    <w:rsid w:val="005D68DF"/>
    <w:rsid w:val="005E3E9F"/>
    <w:rsid w:val="00600CD0"/>
    <w:rsid w:val="00626C25"/>
    <w:rsid w:val="00635D89"/>
    <w:rsid w:val="006446D1"/>
    <w:rsid w:val="0068680E"/>
    <w:rsid w:val="006D6F10"/>
    <w:rsid w:val="00705E33"/>
    <w:rsid w:val="0072129A"/>
    <w:rsid w:val="00796A03"/>
    <w:rsid w:val="007F0FAD"/>
    <w:rsid w:val="00826926"/>
    <w:rsid w:val="00836AB2"/>
    <w:rsid w:val="00893ECB"/>
    <w:rsid w:val="00897AFC"/>
    <w:rsid w:val="008C7992"/>
    <w:rsid w:val="00937A6E"/>
    <w:rsid w:val="00940F71"/>
    <w:rsid w:val="00971D1C"/>
    <w:rsid w:val="009B3901"/>
    <w:rsid w:val="00A54C17"/>
    <w:rsid w:val="00A66979"/>
    <w:rsid w:val="00A90811"/>
    <w:rsid w:val="00A97307"/>
    <w:rsid w:val="00AC120A"/>
    <w:rsid w:val="00B066F8"/>
    <w:rsid w:val="00B210F4"/>
    <w:rsid w:val="00BB57AC"/>
    <w:rsid w:val="00BD7D98"/>
    <w:rsid w:val="00BF6C83"/>
    <w:rsid w:val="00C1496A"/>
    <w:rsid w:val="00C25D0B"/>
    <w:rsid w:val="00C31083"/>
    <w:rsid w:val="00C7222F"/>
    <w:rsid w:val="00C9144B"/>
    <w:rsid w:val="00C931B1"/>
    <w:rsid w:val="00CE4C00"/>
    <w:rsid w:val="00D317F4"/>
    <w:rsid w:val="00D665DA"/>
    <w:rsid w:val="00D95A51"/>
    <w:rsid w:val="00DA05C2"/>
    <w:rsid w:val="00DA51DC"/>
    <w:rsid w:val="00DC18C6"/>
    <w:rsid w:val="00E15771"/>
    <w:rsid w:val="00E30A7A"/>
    <w:rsid w:val="00E37E3A"/>
    <w:rsid w:val="00E73C0F"/>
    <w:rsid w:val="00E86903"/>
    <w:rsid w:val="00F12B6B"/>
    <w:rsid w:val="00FA0CAD"/>
    <w:rsid w:val="00FA7D13"/>
    <w:rsid w:val="00FF1F88"/>
    <w:rsid w:val="00FF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C8A"/>
  </w:style>
  <w:style w:type="paragraph" w:styleId="ListParagraph">
    <w:name w:val="List Paragraph"/>
    <w:basedOn w:val="Normal"/>
    <w:uiPriority w:val="34"/>
    <w:qFormat/>
    <w:rsid w:val="005D68DF"/>
    <w:pPr>
      <w:ind w:left="720"/>
      <w:contextualSpacing/>
    </w:pPr>
  </w:style>
  <w:style w:type="paragraph" w:styleId="BalloonText">
    <w:name w:val="Balloon Text"/>
    <w:basedOn w:val="Normal"/>
    <w:link w:val="BalloonTextChar"/>
    <w:uiPriority w:val="99"/>
    <w:semiHidden/>
    <w:unhideWhenUsed/>
    <w:rsid w:val="00635D89"/>
    <w:rPr>
      <w:rFonts w:ascii="Tahoma" w:hAnsi="Tahoma" w:cs="Tahoma"/>
      <w:sz w:val="16"/>
      <w:szCs w:val="16"/>
    </w:rPr>
  </w:style>
  <w:style w:type="character" w:customStyle="1" w:styleId="BalloonTextChar">
    <w:name w:val="Balloon Text Char"/>
    <w:basedOn w:val="DefaultParagraphFont"/>
    <w:link w:val="BalloonText"/>
    <w:uiPriority w:val="99"/>
    <w:semiHidden/>
    <w:rsid w:val="00635D89"/>
    <w:rPr>
      <w:rFonts w:ascii="Tahoma" w:hAnsi="Tahoma" w:cs="Tahoma"/>
      <w:sz w:val="16"/>
      <w:szCs w:val="16"/>
    </w:rPr>
  </w:style>
  <w:style w:type="table" w:styleId="TableGrid">
    <w:name w:val="Table Grid"/>
    <w:basedOn w:val="TableNormal"/>
    <w:uiPriority w:val="59"/>
    <w:rsid w:val="00FF7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6C83"/>
    <w:rPr>
      <w:color w:val="0000FF" w:themeColor="hyperlink"/>
      <w:u w:val="single"/>
    </w:rPr>
  </w:style>
  <w:style w:type="paragraph" w:styleId="Header">
    <w:name w:val="header"/>
    <w:basedOn w:val="Normal"/>
    <w:link w:val="HeaderChar"/>
    <w:uiPriority w:val="99"/>
    <w:unhideWhenUsed/>
    <w:rsid w:val="000B5294"/>
    <w:pPr>
      <w:tabs>
        <w:tab w:val="center" w:pos="4513"/>
        <w:tab w:val="right" w:pos="9026"/>
      </w:tabs>
    </w:pPr>
  </w:style>
  <w:style w:type="character" w:customStyle="1" w:styleId="HeaderChar">
    <w:name w:val="Header Char"/>
    <w:basedOn w:val="DefaultParagraphFont"/>
    <w:link w:val="Header"/>
    <w:uiPriority w:val="99"/>
    <w:rsid w:val="000B5294"/>
  </w:style>
  <w:style w:type="paragraph" w:styleId="Footer">
    <w:name w:val="footer"/>
    <w:basedOn w:val="Normal"/>
    <w:link w:val="FooterChar"/>
    <w:uiPriority w:val="99"/>
    <w:unhideWhenUsed/>
    <w:rsid w:val="000B5294"/>
    <w:pPr>
      <w:tabs>
        <w:tab w:val="center" w:pos="4513"/>
        <w:tab w:val="right" w:pos="9026"/>
      </w:tabs>
    </w:pPr>
  </w:style>
  <w:style w:type="character" w:customStyle="1" w:styleId="FooterChar">
    <w:name w:val="Footer Char"/>
    <w:basedOn w:val="DefaultParagraphFont"/>
    <w:link w:val="Footer"/>
    <w:uiPriority w:val="99"/>
    <w:rsid w:val="000B5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C8A"/>
  </w:style>
  <w:style w:type="paragraph" w:styleId="ListParagraph">
    <w:name w:val="List Paragraph"/>
    <w:basedOn w:val="Normal"/>
    <w:uiPriority w:val="34"/>
    <w:qFormat/>
    <w:rsid w:val="005D68DF"/>
    <w:pPr>
      <w:ind w:left="720"/>
      <w:contextualSpacing/>
    </w:pPr>
  </w:style>
  <w:style w:type="paragraph" w:styleId="BalloonText">
    <w:name w:val="Balloon Text"/>
    <w:basedOn w:val="Normal"/>
    <w:link w:val="BalloonTextChar"/>
    <w:uiPriority w:val="99"/>
    <w:semiHidden/>
    <w:unhideWhenUsed/>
    <w:rsid w:val="00635D89"/>
    <w:rPr>
      <w:rFonts w:ascii="Tahoma" w:hAnsi="Tahoma" w:cs="Tahoma"/>
      <w:sz w:val="16"/>
      <w:szCs w:val="16"/>
    </w:rPr>
  </w:style>
  <w:style w:type="character" w:customStyle="1" w:styleId="BalloonTextChar">
    <w:name w:val="Balloon Text Char"/>
    <w:basedOn w:val="DefaultParagraphFont"/>
    <w:link w:val="BalloonText"/>
    <w:uiPriority w:val="99"/>
    <w:semiHidden/>
    <w:rsid w:val="00635D89"/>
    <w:rPr>
      <w:rFonts w:ascii="Tahoma" w:hAnsi="Tahoma" w:cs="Tahoma"/>
      <w:sz w:val="16"/>
      <w:szCs w:val="16"/>
    </w:rPr>
  </w:style>
  <w:style w:type="table" w:styleId="TableGrid">
    <w:name w:val="Table Grid"/>
    <w:basedOn w:val="TableNormal"/>
    <w:uiPriority w:val="59"/>
    <w:rsid w:val="00FF7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6C83"/>
    <w:rPr>
      <w:color w:val="0000FF" w:themeColor="hyperlink"/>
      <w:u w:val="single"/>
    </w:rPr>
  </w:style>
  <w:style w:type="paragraph" w:styleId="Header">
    <w:name w:val="header"/>
    <w:basedOn w:val="Normal"/>
    <w:link w:val="HeaderChar"/>
    <w:uiPriority w:val="99"/>
    <w:unhideWhenUsed/>
    <w:rsid w:val="000B5294"/>
    <w:pPr>
      <w:tabs>
        <w:tab w:val="center" w:pos="4513"/>
        <w:tab w:val="right" w:pos="9026"/>
      </w:tabs>
    </w:pPr>
  </w:style>
  <w:style w:type="character" w:customStyle="1" w:styleId="HeaderChar">
    <w:name w:val="Header Char"/>
    <w:basedOn w:val="DefaultParagraphFont"/>
    <w:link w:val="Header"/>
    <w:uiPriority w:val="99"/>
    <w:rsid w:val="000B5294"/>
  </w:style>
  <w:style w:type="paragraph" w:styleId="Footer">
    <w:name w:val="footer"/>
    <w:basedOn w:val="Normal"/>
    <w:link w:val="FooterChar"/>
    <w:uiPriority w:val="99"/>
    <w:unhideWhenUsed/>
    <w:rsid w:val="000B5294"/>
    <w:pPr>
      <w:tabs>
        <w:tab w:val="center" w:pos="4513"/>
        <w:tab w:val="right" w:pos="9026"/>
      </w:tabs>
    </w:pPr>
  </w:style>
  <w:style w:type="character" w:customStyle="1" w:styleId="FooterChar">
    <w:name w:val="Footer Char"/>
    <w:basedOn w:val="DefaultParagraphFont"/>
    <w:link w:val="Footer"/>
    <w:uiPriority w:val="99"/>
    <w:rsid w:val="000B5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2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A3A9-1E97-4461-AB9C-2B348DA5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 Kay (RTF) NHCT</dc:creator>
  <cp:keywords/>
  <dc:description/>
  <cp:lastModifiedBy>Davison Beverly (RTF) NHCT</cp:lastModifiedBy>
  <cp:revision>13</cp:revision>
  <cp:lastPrinted>2016-06-09T14:10:00Z</cp:lastPrinted>
  <dcterms:created xsi:type="dcterms:W3CDTF">2016-06-09T14:10:00Z</dcterms:created>
  <dcterms:modified xsi:type="dcterms:W3CDTF">2016-12-01T13:57:00Z</dcterms:modified>
</cp:coreProperties>
</file>