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71" w:rsidRDefault="00852AF6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017BE5" wp14:editId="70FAC473">
            <wp:simplePos x="0" y="0"/>
            <wp:positionH relativeFrom="column">
              <wp:posOffset>3470275</wp:posOffset>
            </wp:positionH>
            <wp:positionV relativeFrom="paragraph">
              <wp:posOffset>-504825</wp:posOffset>
            </wp:positionV>
            <wp:extent cx="27686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02" y="21098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ing Well logo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0B2">
        <w:t xml:space="preserve">                                                                                           </w:t>
      </w:r>
    </w:p>
    <w:p w:rsidR="00FE20B2" w:rsidRPr="001E7C4A" w:rsidRDefault="00FE20B2">
      <w:pPr>
        <w:rPr>
          <w:color w:val="984806" w:themeColor="accent6" w:themeShade="80"/>
        </w:rPr>
      </w:pPr>
    </w:p>
    <w:p w:rsidR="00FB4F91" w:rsidRPr="00AF6D6B" w:rsidRDefault="00FB4F91">
      <w:pPr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AF6D6B">
        <w:rPr>
          <w:rFonts w:ascii="Arial" w:hAnsi="Arial" w:cs="Arial"/>
          <w:b/>
          <w:color w:val="632423" w:themeColor="accent2" w:themeShade="80"/>
          <w:sz w:val="28"/>
          <w:szCs w:val="28"/>
        </w:rPr>
        <w:t>RESOURCES</w:t>
      </w:r>
      <w:r w:rsidRPr="00AF6D6B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</w:t>
      </w:r>
    </w:p>
    <w:p w:rsidR="001E7C4A" w:rsidRPr="00AF6D6B" w:rsidRDefault="001E7C4A">
      <w:pPr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FE20B2" w:rsidRPr="00AF6D6B" w:rsidRDefault="001E7C4A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AF6D6B">
        <w:rPr>
          <w:rFonts w:ascii="Arial" w:hAnsi="Arial" w:cs="Arial"/>
          <w:b/>
          <w:color w:val="E36C0A" w:themeColor="accent6" w:themeShade="BF"/>
          <w:sz w:val="28"/>
          <w:szCs w:val="28"/>
        </w:rPr>
        <w:t>AGEING WELL PROJECT DEVELOPMENTS</w:t>
      </w:r>
    </w:p>
    <w:p w:rsidR="00FE20B2" w:rsidRPr="00AF6D6B" w:rsidRDefault="00FE20B2">
      <w:pPr>
        <w:rPr>
          <w:rFonts w:ascii="Arial" w:hAnsi="Arial" w:cs="Arial"/>
          <w:sz w:val="24"/>
          <w:szCs w:val="24"/>
        </w:rPr>
      </w:pPr>
    </w:p>
    <w:p w:rsidR="00FE20B2" w:rsidRPr="00AF6D6B" w:rsidRDefault="00CC044D">
      <w:pPr>
        <w:rPr>
          <w:rFonts w:ascii="Arial" w:hAnsi="Arial" w:cs="Arial"/>
          <w:sz w:val="24"/>
          <w:szCs w:val="24"/>
        </w:rPr>
      </w:pPr>
      <w:r w:rsidRPr="00AF6D6B">
        <w:rPr>
          <w:rFonts w:ascii="Arial" w:hAnsi="Arial" w:cs="Arial"/>
          <w:sz w:val="24"/>
          <w:szCs w:val="24"/>
        </w:rPr>
        <w:t xml:space="preserve">The Ageing Well team </w:t>
      </w:r>
      <w:r w:rsidR="00337439" w:rsidRPr="00AF6D6B">
        <w:rPr>
          <w:rFonts w:ascii="Arial" w:hAnsi="Arial" w:cs="Arial"/>
          <w:sz w:val="24"/>
          <w:szCs w:val="24"/>
        </w:rPr>
        <w:t>may be able to offer support</w:t>
      </w:r>
      <w:r w:rsidR="00A40E65" w:rsidRPr="00AF6D6B">
        <w:rPr>
          <w:rFonts w:ascii="Arial" w:hAnsi="Arial" w:cs="Arial"/>
          <w:sz w:val="24"/>
          <w:szCs w:val="24"/>
        </w:rPr>
        <w:t xml:space="preserve"> </w:t>
      </w:r>
      <w:r w:rsidR="00337439" w:rsidRPr="00AF6D6B">
        <w:rPr>
          <w:rFonts w:ascii="Arial" w:hAnsi="Arial" w:cs="Arial"/>
          <w:sz w:val="24"/>
          <w:szCs w:val="24"/>
        </w:rPr>
        <w:t xml:space="preserve">for </w:t>
      </w:r>
      <w:r w:rsidRPr="00AF6D6B">
        <w:rPr>
          <w:rFonts w:ascii="Arial" w:hAnsi="Arial" w:cs="Arial"/>
          <w:sz w:val="24"/>
          <w:szCs w:val="24"/>
        </w:rPr>
        <w:t xml:space="preserve">new projects </w:t>
      </w:r>
      <w:r w:rsidR="00337439" w:rsidRPr="00AF6D6B">
        <w:rPr>
          <w:rFonts w:ascii="Arial" w:hAnsi="Arial" w:cs="Arial"/>
          <w:sz w:val="24"/>
          <w:szCs w:val="24"/>
        </w:rPr>
        <w:t>that have the potential to</w:t>
      </w:r>
      <w:r w:rsidRPr="00AF6D6B">
        <w:rPr>
          <w:rFonts w:ascii="Arial" w:hAnsi="Arial" w:cs="Arial"/>
          <w:sz w:val="24"/>
          <w:szCs w:val="24"/>
        </w:rPr>
        <w:t xml:space="preserve"> help people</w:t>
      </w:r>
      <w:r w:rsidR="00B53BCF" w:rsidRPr="00AF6D6B">
        <w:rPr>
          <w:rFonts w:ascii="Arial" w:hAnsi="Arial" w:cs="Arial"/>
          <w:sz w:val="24"/>
          <w:szCs w:val="24"/>
        </w:rPr>
        <w:t xml:space="preserve"> stay connected</w:t>
      </w:r>
      <w:r w:rsidR="00337439" w:rsidRPr="00AF6D6B">
        <w:rPr>
          <w:rFonts w:ascii="Arial" w:hAnsi="Arial" w:cs="Arial"/>
          <w:sz w:val="24"/>
          <w:szCs w:val="24"/>
        </w:rPr>
        <w:t xml:space="preserve">, active and well through the development of local </w:t>
      </w:r>
      <w:r w:rsidR="00A40E65" w:rsidRPr="00AF6D6B">
        <w:rPr>
          <w:rFonts w:ascii="Arial" w:hAnsi="Arial" w:cs="Arial"/>
          <w:sz w:val="24"/>
          <w:szCs w:val="24"/>
        </w:rPr>
        <w:t>activities</w:t>
      </w:r>
      <w:r w:rsidR="00337439" w:rsidRPr="00AF6D6B">
        <w:rPr>
          <w:rFonts w:ascii="Arial" w:hAnsi="Arial" w:cs="Arial"/>
          <w:sz w:val="24"/>
          <w:szCs w:val="24"/>
        </w:rPr>
        <w:t xml:space="preserve">. </w:t>
      </w:r>
      <w:r w:rsidR="00A40E65" w:rsidRPr="00AF6D6B">
        <w:rPr>
          <w:rFonts w:ascii="Arial" w:hAnsi="Arial" w:cs="Arial"/>
          <w:sz w:val="24"/>
          <w:szCs w:val="24"/>
        </w:rPr>
        <w:t xml:space="preserve"> </w:t>
      </w:r>
      <w:r w:rsidRPr="00AF6D6B">
        <w:rPr>
          <w:rFonts w:ascii="Arial" w:hAnsi="Arial" w:cs="Arial"/>
          <w:sz w:val="24"/>
          <w:szCs w:val="24"/>
        </w:rPr>
        <w:t xml:space="preserve">Several examples </w:t>
      </w:r>
      <w:r w:rsidR="00337439" w:rsidRPr="00AF6D6B">
        <w:rPr>
          <w:rFonts w:ascii="Arial" w:hAnsi="Arial" w:cs="Arial"/>
          <w:sz w:val="24"/>
          <w:szCs w:val="24"/>
        </w:rPr>
        <w:t xml:space="preserve">of such developments </w:t>
      </w:r>
      <w:r w:rsidRPr="00AF6D6B">
        <w:rPr>
          <w:rFonts w:ascii="Arial" w:hAnsi="Arial" w:cs="Arial"/>
          <w:sz w:val="24"/>
          <w:szCs w:val="24"/>
        </w:rPr>
        <w:t>are listed below.</w:t>
      </w:r>
    </w:p>
    <w:p w:rsidR="00CC044D" w:rsidRPr="00AF6D6B" w:rsidRDefault="00CC044D">
      <w:pPr>
        <w:rPr>
          <w:rFonts w:ascii="Arial" w:hAnsi="Arial" w:cs="Arial"/>
          <w:sz w:val="28"/>
          <w:szCs w:val="28"/>
        </w:rPr>
      </w:pPr>
    </w:p>
    <w:p w:rsidR="00CC044D" w:rsidRPr="00AF6D6B" w:rsidRDefault="00CC044D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AF6D6B">
        <w:rPr>
          <w:rFonts w:ascii="Arial" w:hAnsi="Arial" w:cs="Arial"/>
          <w:b/>
          <w:color w:val="E36C0A" w:themeColor="accent6" w:themeShade="BF"/>
          <w:sz w:val="28"/>
          <w:szCs w:val="28"/>
        </w:rPr>
        <w:t>Ageing Well Hens</w:t>
      </w:r>
    </w:p>
    <w:p w:rsidR="00FB4F91" w:rsidRPr="00AF6D6B" w:rsidRDefault="00FB4F91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C62D94" w:rsidRPr="00AF6D6B" w:rsidRDefault="00CC044D">
      <w:pPr>
        <w:rPr>
          <w:rFonts w:ascii="Arial" w:hAnsi="Arial" w:cs="Arial"/>
          <w:sz w:val="24"/>
          <w:szCs w:val="24"/>
        </w:rPr>
      </w:pPr>
      <w:r w:rsidRPr="00AF6D6B">
        <w:rPr>
          <w:rFonts w:ascii="Arial" w:hAnsi="Arial" w:cs="Arial"/>
          <w:sz w:val="24"/>
          <w:szCs w:val="24"/>
        </w:rPr>
        <w:t xml:space="preserve">Two organisations have received support from the Ageing </w:t>
      </w:r>
      <w:r w:rsidR="00337439" w:rsidRPr="00AF6D6B">
        <w:rPr>
          <w:rFonts w:ascii="Arial" w:hAnsi="Arial" w:cs="Arial"/>
          <w:sz w:val="24"/>
          <w:szCs w:val="24"/>
        </w:rPr>
        <w:t>W</w:t>
      </w:r>
      <w:r w:rsidRPr="00AF6D6B">
        <w:rPr>
          <w:rFonts w:ascii="Arial" w:hAnsi="Arial" w:cs="Arial"/>
          <w:sz w:val="24"/>
          <w:szCs w:val="24"/>
        </w:rPr>
        <w:t xml:space="preserve">ell team to set up a </w:t>
      </w:r>
      <w:r w:rsidR="0073170C" w:rsidRPr="00AF6D6B">
        <w:rPr>
          <w:rFonts w:ascii="Arial" w:hAnsi="Arial" w:cs="Arial"/>
          <w:sz w:val="24"/>
          <w:szCs w:val="24"/>
        </w:rPr>
        <w:t>“</w:t>
      </w:r>
      <w:r w:rsidRPr="00AF6D6B">
        <w:rPr>
          <w:rFonts w:ascii="Arial" w:hAnsi="Arial" w:cs="Arial"/>
          <w:sz w:val="24"/>
          <w:szCs w:val="24"/>
        </w:rPr>
        <w:t>Cooping Well</w:t>
      </w:r>
      <w:r w:rsidR="0073170C" w:rsidRPr="00AF6D6B">
        <w:rPr>
          <w:rFonts w:ascii="Arial" w:hAnsi="Arial" w:cs="Arial"/>
          <w:sz w:val="24"/>
          <w:szCs w:val="24"/>
        </w:rPr>
        <w:t>”</w:t>
      </w:r>
      <w:r w:rsidRPr="00AF6D6B">
        <w:rPr>
          <w:rFonts w:ascii="Arial" w:hAnsi="Arial" w:cs="Arial"/>
          <w:sz w:val="24"/>
          <w:szCs w:val="24"/>
        </w:rPr>
        <w:t xml:space="preserve"> project</w:t>
      </w:r>
      <w:r w:rsidR="00C62D94" w:rsidRPr="00AF6D6B">
        <w:rPr>
          <w:rFonts w:ascii="Arial" w:hAnsi="Arial" w:cs="Arial"/>
          <w:sz w:val="24"/>
          <w:szCs w:val="24"/>
        </w:rPr>
        <w:t xml:space="preserve">. This project </w:t>
      </w:r>
      <w:r w:rsidR="00337439" w:rsidRPr="00AF6D6B">
        <w:rPr>
          <w:rFonts w:ascii="Arial" w:hAnsi="Arial" w:cs="Arial"/>
          <w:sz w:val="24"/>
          <w:szCs w:val="24"/>
        </w:rPr>
        <w:t>offers</w:t>
      </w:r>
      <w:r w:rsidR="00C62D94" w:rsidRPr="00AF6D6B">
        <w:rPr>
          <w:rFonts w:ascii="Arial" w:hAnsi="Arial" w:cs="Arial"/>
          <w:sz w:val="24"/>
          <w:szCs w:val="24"/>
        </w:rPr>
        <w:t xml:space="preserve"> older people in the community an opportunity to get together</w:t>
      </w:r>
      <w:r w:rsidR="00340E8D" w:rsidRPr="00AF6D6B">
        <w:rPr>
          <w:rFonts w:ascii="Arial" w:hAnsi="Arial" w:cs="Arial"/>
          <w:sz w:val="24"/>
          <w:szCs w:val="24"/>
        </w:rPr>
        <w:t>, share</w:t>
      </w:r>
      <w:r w:rsidR="0073170C" w:rsidRPr="00AF6D6B">
        <w:rPr>
          <w:rFonts w:ascii="Arial" w:hAnsi="Arial" w:cs="Arial"/>
          <w:sz w:val="24"/>
          <w:szCs w:val="24"/>
        </w:rPr>
        <w:t xml:space="preserve"> their hen keeping skills, </w:t>
      </w:r>
      <w:r w:rsidR="00C62D94" w:rsidRPr="00AF6D6B">
        <w:rPr>
          <w:rFonts w:ascii="Arial" w:hAnsi="Arial" w:cs="Arial"/>
          <w:sz w:val="24"/>
          <w:szCs w:val="24"/>
        </w:rPr>
        <w:t xml:space="preserve">have fun, and </w:t>
      </w:r>
      <w:r w:rsidR="00337439" w:rsidRPr="00AF6D6B">
        <w:rPr>
          <w:rFonts w:ascii="Arial" w:hAnsi="Arial" w:cs="Arial"/>
          <w:sz w:val="24"/>
          <w:szCs w:val="24"/>
        </w:rPr>
        <w:t xml:space="preserve">take an active part in </w:t>
      </w:r>
      <w:r w:rsidR="00C62D94" w:rsidRPr="00AF6D6B">
        <w:rPr>
          <w:rFonts w:ascii="Arial" w:hAnsi="Arial" w:cs="Arial"/>
          <w:sz w:val="24"/>
          <w:szCs w:val="24"/>
        </w:rPr>
        <w:t>look</w:t>
      </w:r>
      <w:r w:rsidR="00337439" w:rsidRPr="00AF6D6B">
        <w:rPr>
          <w:rFonts w:ascii="Arial" w:hAnsi="Arial" w:cs="Arial"/>
          <w:sz w:val="24"/>
          <w:szCs w:val="24"/>
        </w:rPr>
        <w:t>ing</w:t>
      </w:r>
      <w:r w:rsidR="00C62D94" w:rsidRPr="00AF6D6B">
        <w:rPr>
          <w:rFonts w:ascii="Arial" w:hAnsi="Arial" w:cs="Arial"/>
          <w:sz w:val="24"/>
          <w:szCs w:val="24"/>
        </w:rPr>
        <w:t xml:space="preserve"> after </w:t>
      </w:r>
      <w:r w:rsidR="00337439" w:rsidRPr="00AF6D6B">
        <w:rPr>
          <w:rFonts w:ascii="Arial" w:hAnsi="Arial" w:cs="Arial"/>
          <w:sz w:val="24"/>
          <w:szCs w:val="24"/>
        </w:rPr>
        <w:t xml:space="preserve">the </w:t>
      </w:r>
      <w:r w:rsidR="00C62D94" w:rsidRPr="00AF6D6B">
        <w:rPr>
          <w:rFonts w:ascii="Arial" w:hAnsi="Arial" w:cs="Arial"/>
          <w:sz w:val="24"/>
          <w:szCs w:val="24"/>
        </w:rPr>
        <w:t>hens.</w:t>
      </w:r>
      <w:r w:rsidR="00337439" w:rsidRPr="00AF6D6B">
        <w:rPr>
          <w:rFonts w:ascii="Arial" w:hAnsi="Arial" w:cs="Arial"/>
          <w:sz w:val="24"/>
          <w:szCs w:val="24"/>
        </w:rPr>
        <w:t xml:space="preserve"> This also has the potential for rewarding intergenerational activity.</w:t>
      </w:r>
    </w:p>
    <w:p w:rsidR="00C62D94" w:rsidRPr="00AF6D6B" w:rsidRDefault="00C62D94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C62D94" w:rsidRPr="00112B55" w:rsidRDefault="00C62D94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12B55">
        <w:rPr>
          <w:rFonts w:ascii="Arial" w:hAnsi="Arial" w:cs="Arial"/>
          <w:b/>
          <w:color w:val="E36C0A" w:themeColor="accent6" w:themeShade="BF"/>
          <w:sz w:val="28"/>
          <w:szCs w:val="28"/>
        </w:rPr>
        <w:t>Supported Walks</w:t>
      </w:r>
    </w:p>
    <w:p w:rsidR="00FB4F91" w:rsidRPr="00AF6D6B" w:rsidRDefault="00FB4F91">
      <w:pPr>
        <w:rPr>
          <w:rFonts w:ascii="Arial" w:hAnsi="Arial" w:cs="Arial"/>
          <w:sz w:val="28"/>
          <w:szCs w:val="28"/>
        </w:rPr>
      </w:pPr>
    </w:p>
    <w:p w:rsidR="001E5FD2" w:rsidRPr="00AF6D6B" w:rsidRDefault="00C62D94">
      <w:pPr>
        <w:rPr>
          <w:rFonts w:ascii="Arial" w:hAnsi="Arial" w:cs="Arial"/>
          <w:sz w:val="24"/>
          <w:szCs w:val="24"/>
        </w:rPr>
      </w:pPr>
      <w:r w:rsidRPr="00AF6D6B">
        <w:rPr>
          <w:rFonts w:ascii="Arial" w:hAnsi="Arial" w:cs="Arial"/>
          <w:sz w:val="24"/>
          <w:szCs w:val="24"/>
        </w:rPr>
        <w:t>The Ageing Well team can put you in touch with organisations and volunteers in the county who provide</w:t>
      </w:r>
      <w:r w:rsidR="001E5FD2" w:rsidRPr="00AF6D6B">
        <w:rPr>
          <w:rFonts w:ascii="Arial" w:hAnsi="Arial" w:cs="Arial"/>
          <w:sz w:val="24"/>
          <w:szCs w:val="24"/>
        </w:rPr>
        <w:t xml:space="preserve"> supported walks for older people and people with dementia. We can also help you set up your own walking group</w:t>
      </w:r>
      <w:r w:rsidR="00337439" w:rsidRPr="00AF6D6B">
        <w:rPr>
          <w:rFonts w:ascii="Arial" w:hAnsi="Arial" w:cs="Arial"/>
          <w:sz w:val="24"/>
          <w:szCs w:val="24"/>
        </w:rPr>
        <w:t xml:space="preserve"> and explore ways of ensuring the group is accessible to the needs of vulnerable members of your community. </w:t>
      </w:r>
    </w:p>
    <w:p w:rsidR="0073170C" w:rsidRPr="00112B55" w:rsidRDefault="0073170C">
      <w:pPr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73170C" w:rsidRPr="00112B55" w:rsidRDefault="0073170C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12B55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Craft and Activity </w:t>
      </w:r>
      <w:r w:rsidR="00FB4F91" w:rsidRPr="00112B55">
        <w:rPr>
          <w:rFonts w:ascii="Arial" w:hAnsi="Arial" w:cs="Arial"/>
          <w:b/>
          <w:color w:val="E36C0A" w:themeColor="accent6" w:themeShade="BF"/>
          <w:sz w:val="28"/>
          <w:szCs w:val="28"/>
        </w:rPr>
        <w:t>G</w:t>
      </w:r>
      <w:r w:rsidRPr="00112B55">
        <w:rPr>
          <w:rFonts w:ascii="Arial" w:hAnsi="Arial" w:cs="Arial"/>
          <w:b/>
          <w:color w:val="E36C0A" w:themeColor="accent6" w:themeShade="BF"/>
          <w:sz w:val="28"/>
          <w:szCs w:val="28"/>
        </w:rPr>
        <w:t>roups</w:t>
      </w:r>
    </w:p>
    <w:p w:rsidR="00FB4F91" w:rsidRPr="00AF6D6B" w:rsidRDefault="00FB4F91">
      <w:pPr>
        <w:rPr>
          <w:rFonts w:ascii="Arial" w:hAnsi="Arial" w:cs="Arial"/>
          <w:sz w:val="28"/>
          <w:szCs w:val="28"/>
        </w:rPr>
      </w:pPr>
    </w:p>
    <w:p w:rsidR="0073170C" w:rsidRPr="00AF6D6B" w:rsidRDefault="0073170C">
      <w:pPr>
        <w:rPr>
          <w:rFonts w:ascii="Arial" w:hAnsi="Arial" w:cs="Arial"/>
          <w:sz w:val="24"/>
          <w:szCs w:val="24"/>
        </w:rPr>
      </w:pPr>
      <w:r w:rsidRPr="00AF6D6B">
        <w:rPr>
          <w:rFonts w:ascii="Arial" w:hAnsi="Arial" w:cs="Arial"/>
          <w:sz w:val="24"/>
          <w:szCs w:val="24"/>
        </w:rPr>
        <w:t>The Ageing Well team have contact with lots of partner organisations who provide a variety of different art and craft activities. We can help you develop new ideas and put you in touch with other groups in your local community</w:t>
      </w:r>
      <w:r w:rsidR="00A40E65" w:rsidRPr="00AF6D6B">
        <w:rPr>
          <w:rFonts w:ascii="Arial" w:hAnsi="Arial" w:cs="Arial"/>
          <w:sz w:val="24"/>
          <w:szCs w:val="24"/>
        </w:rPr>
        <w:t xml:space="preserve"> who can give you their expert advice on projects they have </w:t>
      </w:r>
      <w:r w:rsidR="00FB4F91" w:rsidRPr="00AF6D6B">
        <w:rPr>
          <w:rFonts w:ascii="Arial" w:hAnsi="Arial" w:cs="Arial"/>
          <w:sz w:val="24"/>
          <w:szCs w:val="24"/>
        </w:rPr>
        <w:t xml:space="preserve">successfully </w:t>
      </w:r>
      <w:r w:rsidR="00A40E65" w:rsidRPr="00AF6D6B">
        <w:rPr>
          <w:rFonts w:ascii="Arial" w:hAnsi="Arial" w:cs="Arial"/>
          <w:sz w:val="24"/>
          <w:szCs w:val="24"/>
        </w:rPr>
        <w:t>developed</w:t>
      </w:r>
      <w:r w:rsidR="00FB4F91" w:rsidRPr="00AF6D6B">
        <w:rPr>
          <w:rFonts w:ascii="Arial" w:hAnsi="Arial" w:cs="Arial"/>
          <w:sz w:val="24"/>
          <w:szCs w:val="24"/>
        </w:rPr>
        <w:t>.</w:t>
      </w:r>
      <w:r w:rsidRPr="00AF6D6B">
        <w:rPr>
          <w:rFonts w:ascii="Arial" w:hAnsi="Arial" w:cs="Arial"/>
          <w:sz w:val="24"/>
          <w:szCs w:val="24"/>
        </w:rPr>
        <w:t xml:space="preserve">  </w:t>
      </w:r>
    </w:p>
    <w:p w:rsidR="001E5FD2" w:rsidRPr="00AF6D6B" w:rsidRDefault="001E5FD2">
      <w:pPr>
        <w:rPr>
          <w:rFonts w:ascii="Arial" w:hAnsi="Arial" w:cs="Arial"/>
          <w:sz w:val="24"/>
          <w:szCs w:val="24"/>
        </w:rPr>
      </w:pPr>
    </w:p>
    <w:p w:rsidR="00C62D94" w:rsidRPr="00AF6D6B" w:rsidRDefault="00C62D94">
      <w:pPr>
        <w:rPr>
          <w:rFonts w:ascii="Arial" w:hAnsi="Arial" w:cs="Arial"/>
          <w:sz w:val="24"/>
          <w:szCs w:val="24"/>
        </w:rPr>
      </w:pPr>
      <w:r w:rsidRPr="00AF6D6B">
        <w:rPr>
          <w:rFonts w:ascii="Arial" w:hAnsi="Arial" w:cs="Arial"/>
          <w:sz w:val="24"/>
          <w:szCs w:val="24"/>
        </w:rPr>
        <w:t xml:space="preserve"> </w:t>
      </w:r>
    </w:p>
    <w:p w:rsidR="00C62D94" w:rsidRPr="00AF6D6B" w:rsidRDefault="001E7C4A">
      <w:pPr>
        <w:rPr>
          <w:rFonts w:ascii="Arial" w:hAnsi="Arial" w:cs="Arial"/>
          <w:sz w:val="24"/>
          <w:szCs w:val="24"/>
        </w:rPr>
      </w:pPr>
      <w:r w:rsidRPr="00AF6D6B">
        <w:rPr>
          <w:rFonts w:ascii="Arial" w:hAnsi="Arial" w:cs="Arial"/>
          <w:sz w:val="24"/>
          <w:szCs w:val="24"/>
        </w:rPr>
        <w:t xml:space="preserve">If you have a good idea, or are interested in developing an activity in your area, give us a call. </w:t>
      </w:r>
    </w:p>
    <w:p w:rsidR="00AF6D6B" w:rsidRDefault="00CC04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6D6B" w:rsidRPr="00AF6D6B" w:rsidRDefault="00AF6D6B" w:rsidP="00AF6D6B">
      <w:pPr>
        <w:rPr>
          <w:sz w:val="24"/>
          <w:szCs w:val="24"/>
        </w:rPr>
      </w:pPr>
    </w:p>
    <w:p w:rsidR="00AF6D6B" w:rsidRPr="00AF6D6B" w:rsidRDefault="00AF6D6B" w:rsidP="00AF6D6B">
      <w:pPr>
        <w:rPr>
          <w:sz w:val="24"/>
          <w:szCs w:val="24"/>
        </w:rPr>
      </w:pPr>
    </w:p>
    <w:p w:rsidR="00AF6D6B" w:rsidRPr="00AF6D6B" w:rsidRDefault="00AF6D6B" w:rsidP="00AF6D6B">
      <w:pPr>
        <w:rPr>
          <w:sz w:val="24"/>
          <w:szCs w:val="24"/>
        </w:rPr>
      </w:pPr>
    </w:p>
    <w:p w:rsidR="00AF6D6B" w:rsidRPr="00AF6D6B" w:rsidRDefault="00AF6D6B" w:rsidP="00AF6D6B">
      <w:pPr>
        <w:rPr>
          <w:sz w:val="24"/>
          <w:szCs w:val="24"/>
        </w:rPr>
      </w:pPr>
    </w:p>
    <w:p w:rsidR="00AF6D6B" w:rsidRPr="00AF6D6B" w:rsidRDefault="00AF6D6B" w:rsidP="00AF6D6B">
      <w:pPr>
        <w:rPr>
          <w:sz w:val="24"/>
          <w:szCs w:val="24"/>
        </w:rPr>
      </w:pPr>
    </w:p>
    <w:p w:rsidR="00AF6D6B" w:rsidRPr="00AF6D6B" w:rsidRDefault="00AF6D6B" w:rsidP="00AF6D6B">
      <w:pPr>
        <w:rPr>
          <w:sz w:val="24"/>
          <w:szCs w:val="24"/>
        </w:rPr>
      </w:pPr>
    </w:p>
    <w:p w:rsidR="00AF6D6B" w:rsidRPr="00AF6D6B" w:rsidRDefault="00AF6D6B" w:rsidP="00AF6D6B">
      <w:pPr>
        <w:rPr>
          <w:sz w:val="24"/>
          <w:szCs w:val="24"/>
        </w:rPr>
      </w:pPr>
    </w:p>
    <w:p w:rsidR="00AF6D6B" w:rsidRPr="00AF6D6B" w:rsidRDefault="00AF6D6B" w:rsidP="00AF6D6B">
      <w:pPr>
        <w:rPr>
          <w:sz w:val="24"/>
          <w:szCs w:val="24"/>
        </w:rPr>
      </w:pPr>
    </w:p>
    <w:p w:rsidR="00AF6D6B" w:rsidRPr="00AF6D6B" w:rsidRDefault="00AF6D6B" w:rsidP="00AF6D6B">
      <w:pPr>
        <w:rPr>
          <w:sz w:val="24"/>
          <w:szCs w:val="24"/>
        </w:rPr>
      </w:pPr>
    </w:p>
    <w:p w:rsidR="00AF6D6B" w:rsidRPr="00AF6D6B" w:rsidRDefault="00AF6D6B" w:rsidP="00AF6D6B">
      <w:pPr>
        <w:pBdr>
          <w:top w:val="dotted" w:sz="18" w:space="1" w:color="F79646" w:themeColor="accent6"/>
          <w:left w:val="dotted" w:sz="18" w:space="4" w:color="F79646" w:themeColor="accent6"/>
          <w:bottom w:val="dotted" w:sz="18" w:space="1" w:color="F79646" w:themeColor="accent6"/>
          <w:right w:val="dotted" w:sz="18" w:space="4" w:color="F79646" w:themeColor="accent6"/>
        </w:pBd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AF6D6B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Want to know more? </w:t>
      </w:r>
    </w:p>
    <w:p w:rsidR="00CC044D" w:rsidRPr="00AF6D6B" w:rsidRDefault="00AF6D6B" w:rsidP="00AF6D6B">
      <w:pPr>
        <w:pBdr>
          <w:top w:val="dotted" w:sz="18" w:space="1" w:color="F79646" w:themeColor="accent6"/>
          <w:left w:val="dotted" w:sz="18" w:space="4" w:color="F79646" w:themeColor="accent6"/>
          <w:bottom w:val="dotted" w:sz="18" w:space="1" w:color="F79646" w:themeColor="accent6"/>
          <w:right w:val="dotted" w:sz="18" w:space="4" w:color="F79646" w:themeColor="accent6"/>
        </w:pBdr>
        <w:rPr>
          <w:rFonts w:ascii="Arial" w:hAnsi="Arial" w:cs="Arial"/>
        </w:rPr>
      </w:pPr>
      <w:r w:rsidRPr="00AF6D6B">
        <w:rPr>
          <w:rFonts w:ascii="Arial" w:hAnsi="Arial" w:cs="Arial"/>
          <w:sz w:val="24"/>
          <w:szCs w:val="24"/>
        </w:rPr>
        <w:t xml:space="preserve">Please contact the Involvement &amp; Service Development Team on </w:t>
      </w:r>
      <w:r w:rsidRPr="00AF6D6B">
        <w:rPr>
          <w:rFonts w:ascii="Arial" w:hAnsi="Arial" w:cs="Arial"/>
          <w:b/>
          <w:sz w:val="24"/>
          <w:szCs w:val="24"/>
        </w:rPr>
        <w:t>01670 629000</w:t>
      </w:r>
    </w:p>
    <w:sectPr w:rsidR="00CC044D" w:rsidRPr="00AF6D6B" w:rsidSect="004C2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dotted" w:sz="18" w:space="24" w:color="F79646" w:themeColor="accent6"/>
        <w:left w:val="dotted" w:sz="18" w:space="24" w:color="F79646" w:themeColor="accent6"/>
        <w:bottom w:val="dotted" w:sz="18" w:space="24" w:color="F79646" w:themeColor="accent6"/>
        <w:right w:val="dotted" w:sz="18" w:space="24" w:color="F79646" w:themeColor="accent6"/>
      </w:pgBorders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32" w:rsidRDefault="002E6432" w:rsidP="002E6432">
      <w:r>
        <w:separator/>
      </w:r>
    </w:p>
  </w:endnote>
  <w:endnote w:type="continuationSeparator" w:id="0">
    <w:p w:rsidR="002E6432" w:rsidRDefault="002E6432" w:rsidP="002E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1C" w:rsidRDefault="00391A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106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432" w:rsidRDefault="00391A1C">
        <w:pPr>
          <w:pStyle w:val="Footer"/>
          <w:jc w:val="center"/>
        </w:pPr>
        <w:r>
          <w:t>11</w:t>
        </w:r>
      </w:p>
      <w:bookmarkStart w:id="0" w:name="_GoBack" w:displacedByCustomXml="next"/>
      <w:bookmarkEnd w:id="0" w:displacedByCustomXml="next"/>
    </w:sdtContent>
  </w:sdt>
  <w:p w:rsidR="002E6432" w:rsidRDefault="002E64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1C" w:rsidRDefault="00391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32" w:rsidRDefault="002E6432" w:rsidP="002E6432">
      <w:r>
        <w:separator/>
      </w:r>
    </w:p>
  </w:footnote>
  <w:footnote w:type="continuationSeparator" w:id="0">
    <w:p w:rsidR="002E6432" w:rsidRDefault="002E6432" w:rsidP="002E6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1C" w:rsidRDefault="00391A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1C" w:rsidRDefault="00391A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1C" w:rsidRDefault="00391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B2"/>
    <w:rsid w:val="00112B55"/>
    <w:rsid w:val="001E5FD2"/>
    <w:rsid w:val="001E7C4A"/>
    <w:rsid w:val="002E6432"/>
    <w:rsid w:val="00337439"/>
    <w:rsid w:val="00340E8D"/>
    <w:rsid w:val="00391A1C"/>
    <w:rsid w:val="004C2763"/>
    <w:rsid w:val="006C7C5F"/>
    <w:rsid w:val="0073170C"/>
    <w:rsid w:val="00852AF6"/>
    <w:rsid w:val="009A3360"/>
    <w:rsid w:val="00A40E65"/>
    <w:rsid w:val="00AF6D6B"/>
    <w:rsid w:val="00B53BCF"/>
    <w:rsid w:val="00C225DD"/>
    <w:rsid w:val="00C62D94"/>
    <w:rsid w:val="00CC044D"/>
    <w:rsid w:val="00E15771"/>
    <w:rsid w:val="00FB4F91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432"/>
  </w:style>
  <w:style w:type="paragraph" w:styleId="Footer">
    <w:name w:val="footer"/>
    <w:basedOn w:val="Normal"/>
    <w:link w:val="FooterChar"/>
    <w:uiPriority w:val="99"/>
    <w:unhideWhenUsed/>
    <w:rsid w:val="002E6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432"/>
  </w:style>
  <w:style w:type="paragraph" w:styleId="Footer">
    <w:name w:val="footer"/>
    <w:basedOn w:val="Normal"/>
    <w:link w:val="FooterChar"/>
    <w:uiPriority w:val="99"/>
    <w:unhideWhenUsed/>
    <w:rsid w:val="002E6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 Kay (RTF) NHCT</dc:creator>
  <cp:keywords/>
  <dc:description/>
  <cp:lastModifiedBy>Davison Beverly (RTF) NHCT</cp:lastModifiedBy>
  <cp:revision>5</cp:revision>
  <dcterms:created xsi:type="dcterms:W3CDTF">2016-06-08T10:08:00Z</dcterms:created>
  <dcterms:modified xsi:type="dcterms:W3CDTF">2016-12-01T10:28:00Z</dcterms:modified>
</cp:coreProperties>
</file>