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1E4" w:rsidRDefault="007101E4" w:rsidP="007101E4">
      <w:pPr>
        <w:rPr>
          <w:noProof/>
          <w:lang w:eastAsia="en-GB"/>
        </w:rPr>
      </w:pPr>
      <w:bookmarkStart w:id="0" w:name="_GoBack"/>
      <w:bookmarkEnd w:id="0"/>
    </w:p>
    <w:p w:rsidR="007101E4" w:rsidRDefault="007101E4" w:rsidP="007101E4">
      <w:pPr>
        <w:jc w:val="center"/>
      </w:pPr>
      <w:r>
        <w:rPr>
          <w:noProof/>
          <w:lang w:val="en-GB" w:eastAsia="en-GB"/>
        </w:rPr>
        <w:drawing>
          <wp:inline distT="0" distB="0" distL="0" distR="0">
            <wp:extent cx="2060812" cy="1270077"/>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67320" cy="1274088"/>
                    </a:xfrm>
                    <a:prstGeom prst="rect">
                      <a:avLst/>
                    </a:prstGeom>
                    <a:noFill/>
                    <a:ln w="9525">
                      <a:noFill/>
                      <a:miter lim="800000"/>
                      <a:headEnd/>
                      <a:tailEnd/>
                    </a:ln>
                  </pic:spPr>
                </pic:pic>
              </a:graphicData>
            </a:graphic>
          </wp:inline>
        </w:drawing>
      </w:r>
      <w:r w:rsidRPr="00B85475">
        <w:rPr>
          <w:noProof/>
          <w:lang w:val="en-GB" w:eastAsia="en-GB"/>
        </w:rPr>
        <w:drawing>
          <wp:inline distT="0" distB="0" distL="0" distR="0">
            <wp:extent cx="1815152" cy="876632"/>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821269" cy="879586"/>
                    </a:xfrm>
                    <a:prstGeom prst="rect">
                      <a:avLst/>
                    </a:prstGeom>
                    <a:noFill/>
                    <a:ln w="9525">
                      <a:noFill/>
                      <a:miter lim="800000"/>
                      <a:headEnd/>
                      <a:tailEnd/>
                    </a:ln>
                  </pic:spPr>
                </pic:pic>
              </a:graphicData>
            </a:graphic>
          </wp:inline>
        </w:drawing>
      </w:r>
      <w:r>
        <w:rPr>
          <w:rFonts w:cs="Arial"/>
          <w:noProof/>
          <w:lang w:val="en-GB" w:eastAsia="en-GB"/>
        </w:rPr>
        <w:drawing>
          <wp:inline distT="0" distB="0" distL="0" distR="0">
            <wp:extent cx="1291135" cy="1137146"/>
            <wp:effectExtent l="19050" t="0" r="426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srcRect/>
                    <a:stretch>
                      <a:fillRect/>
                    </a:stretch>
                  </pic:blipFill>
                  <pic:spPr bwMode="auto">
                    <a:xfrm>
                      <a:off x="0" y="0"/>
                      <a:ext cx="1293970" cy="1139643"/>
                    </a:xfrm>
                    <a:prstGeom prst="rect">
                      <a:avLst/>
                    </a:prstGeom>
                    <a:noFill/>
                  </pic:spPr>
                </pic:pic>
              </a:graphicData>
            </a:graphic>
          </wp:inline>
        </w:drawing>
      </w:r>
    </w:p>
    <w:p w:rsidR="007101E4" w:rsidRDefault="007101E4" w:rsidP="007101E4">
      <w:pPr>
        <w:jc w:val="center"/>
      </w:pPr>
    </w:p>
    <w:p w:rsidR="007101E4" w:rsidRDefault="007101E4" w:rsidP="007101E4"/>
    <w:p w:rsidR="007101E4" w:rsidRDefault="007101E4" w:rsidP="007101E4">
      <w:pPr>
        <w:jc w:val="both"/>
      </w:pPr>
    </w:p>
    <w:p w:rsidR="007101E4" w:rsidRDefault="007101E4" w:rsidP="007101E4"/>
    <w:p w:rsidR="007101E4" w:rsidRDefault="007101E4" w:rsidP="007101E4"/>
    <w:p w:rsidR="007101E4" w:rsidRDefault="007101E4" w:rsidP="007101E4"/>
    <w:tbl>
      <w:tblPr>
        <w:tblW w:w="5000" w:type="pct"/>
        <w:jc w:val="center"/>
        <w:tblLook w:val="04A0" w:firstRow="1" w:lastRow="0" w:firstColumn="1" w:lastColumn="0" w:noHBand="0" w:noVBand="1"/>
      </w:tblPr>
      <w:tblGrid>
        <w:gridCol w:w="9245"/>
      </w:tblGrid>
      <w:tr w:rsidR="007101E4" w:rsidTr="004E3143">
        <w:trPr>
          <w:trHeight w:val="1440"/>
          <w:jc w:val="center"/>
        </w:trPr>
        <w:tc>
          <w:tcPr>
            <w:tcW w:w="5000" w:type="pct"/>
            <w:tcBorders>
              <w:bottom w:val="single" w:sz="4" w:space="0" w:color="5B9BD5" w:themeColor="accent1"/>
            </w:tcBorders>
            <w:vAlign w:val="center"/>
          </w:tcPr>
          <w:p w:rsidR="007101E4" w:rsidRDefault="000A6BFB" w:rsidP="007101E4">
            <w:pPr>
              <w:pStyle w:val="NoSpacing"/>
              <w:jc w:val="center"/>
              <w:rPr>
                <w:rFonts w:asciiTheme="majorHAnsi" w:eastAsiaTheme="majorEastAsia" w:hAnsiTheme="majorHAnsi" w:cstheme="majorBidi"/>
                <w:sz w:val="80"/>
                <w:szCs w:val="80"/>
              </w:rPr>
            </w:pPr>
            <w:sdt>
              <w:sdtPr>
                <w:rPr>
                  <w:rFonts w:asciiTheme="majorHAnsi" w:eastAsiaTheme="majorEastAsia" w:hAnsiTheme="majorHAnsi" w:cstheme="majorBidi"/>
                  <w:sz w:val="80"/>
                  <w:szCs w:val="80"/>
                  <w:lang w:val="en-GB"/>
                </w:rPr>
                <w:alias w:val="Title"/>
                <w:id w:val="15524250"/>
                <w:dataBinding w:prefixMappings="xmlns:ns0='http://schemas.openxmlformats.org/package/2006/metadata/core-properties' xmlns:ns1='http://purl.org/dc/elements/1.1/'" w:xpath="/ns0:coreProperties[1]/ns1:title[1]" w:storeItemID="{6C3C8BC8-F283-45AE-878A-BAB7291924A1}"/>
                <w:text/>
              </w:sdtPr>
              <w:sdtEndPr>
                <w:rPr>
                  <w:lang w:val="en-US"/>
                </w:rPr>
              </w:sdtEndPr>
              <w:sdtContent>
                <w:r w:rsidR="007101E4">
                  <w:rPr>
                    <w:rFonts w:asciiTheme="majorHAnsi" w:eastAsiaTheme="majorEastAsia" w:hAnsiTheme="majorHAnsi" w:cstheme="majorBidi"/>
                    <w:sz w:val="80"/>
                    <w:szCs w:val="80"/>
                    <w:lang w:val="en-GB"/>
                  </w:rPr>
                  <w:t>Self-Neglect Guidance</w:t>
                </w:r>
              </w:sdtContent>
            </w:sdt>
          </w:p>
        </w:tc>
      </w:tr>
      <w:tr w:rsidR="007101E4" w:rsidTr="004E3143">
        <w:trPr>
          <w:trHeight w:val="720"/>
          <w:jc w:val="center"/>
        </w:trPr>
        <w:sdt>
          <w:sdtPr>
            <w:rPr>
              <w:rFonts w:asciiTheme="majorHAnsi" w:eastAsiaTheme="majorEastAsia" w:hAnsiTheme="majorHAnsi" w:cstheme="majorBidi"/>
              <w:sz w:val="44"/>
              <w:szCs w:val="4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rsidR="007101E4" w:rsidRDefault="007101E4" w:rsidP="004E314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 xml:space="preserve">     </w:t>
                </w:r>
              </w:p>
            </w:tc>
          </w:sdtContent>
        </w:sdt>
      </w:tr>
      <w:tr w:rsidR="007101E4" w:rsidTr="004E3143">
        <w:trPr>
          <w:trHeight w:val="360"/>
          <w:jc w:val="center"/>
        </w:trPr>
        <w:tc>
          <w:tcPr>
            <w:tcW w:w="5000" w:type="pct"/>
            <w:vAlign w:val="center"/>
          </w:tcPr>
          <w:p w:rsidR="007101E4" w:rsidRDefault="007101E4" w:rsidP="004E3143">
            <w:pPr>
              <w:pStyle w:val="NoSpacing"/>
              <w:jc w:val="center"/>
            </w:pPr>
          </w:p>
        </w:tc>
      </w:tr>
      <w:tr w:rsidR="007101E4" w:rsidTr="004E3143">
        <w:trPr>
          <w:trHeight w:val="360"/>
          <w:jc w:val="center"/>
        </w:trPr>
        <w:tc>
          <w:tcPr>
            <w:tcW w:w="5000" w:type="pct"/>
            <w:vAlign w:val="center"/>
          </w:tcPr>
          <w:p w:rsidR="007101E4" w:rsidRPr="000D650F" w:rsidRDefault="007101E4" w:rsidP="004E3143">
            <w:pPr>
              <w:pStyle w:val="NoSpacing"/>
              <w:jc w:val="center"/>
              <w:rPr>
                <w:rFonts w:ascii="Arial" w:hAnsi="Arial" w:cs="Arial"/>
                <w:b/>
                <w:bCs/>
                <w:sz w:val="32"/>
                <w:szCs w:val="32"/>
                <w:lang w:val="en-GB"/>
              </w:rPr>
            </w:pPr>
            <w:r w:rsidRPr="000D650F">
              <w:rPr>
                <w:rFonts w:ascii="Arial" w:hAnsi="Arial" w:cs="Arial"/>
                <w:b/>
                <w:bCs/>
                <w:sz w:val="32"/>
                <w:szCs w:val="32"/>
                <w:lang w:val="en-GB"/>
              </w:rPr>
              <w:t>North of Tyne</w:t>
            </w:r>
            <w:r w:rsidR="00A07DB1" w:rsidRPr="000D650F">
              <w:rPr>
                <w:rFonts w:ascii="Arial" w:hAnsi="Arial" w:cs="Arial"/>
                <w:b/>
                <w:bCs/>
                <w:sz w:val="32"/>
                <w:szCs w:val="32"/>
                <w:lang w:val="en-GB"/>
              </w:rPr>
              <w:t xml:space="preserve"> (No</w:t>
            </w:r>
            <w:r w:rsidR="000D650F">
              <w:rPr>
                <w:rFonts w:ascii="Arial" w:hAnsi="Arial" w:cs="Arial"/>
                <w:b/>
                <w:bCs/>
                <w:sz w:val="32"/>
                <w:szCs w:val="32"/>
                <w:lang w:val="en-GB"/>
              </w:rPr>
              <w:t>rth Tyneside and Northumberland)</w:t>
            </w:r>
            <w:r w:rsidR="000D650F">
              <w:rPr>
                <w:rStyle w:val="FootnoteReference"/>
                <w:rFonts w:ascii="Arial" w:hAnsi="Arial" w:cs="Arial"/>
                <w:b/>
                <w:bCs/>
                <w:sz w:val="32"/>
                <w:szCs w:val="32"/>
                <w:lang w:val="en-GB"/>
              </w:rPr>
              <w:footnoteReference w:id="1"/>
            </w:r>
          </w:p>
          <w:p w:rsidR="007101E4" w:rsidRDefault="000D650F" w:rsidP="00F07F82">
            <w:pPr>
              <w:pStyle w:val="NoSpacing"/>
              <w:jc w:val="center"/>
              <w:rPr>
                <w:b/>
                <w:bCs/>
              </w:rPr>
            </w:pPr>
            <w:r w:rsidRPr="000D650F">
              <w:rPr>
                <w:rFonts w:ascii="Arial" w:hAnsi="Arial" w:cs="Arial"/>
                <w:b/>
                <w:bCs/>
                <w:sz w:val="32"/>
                <w:szCs w:val="32"/>
                <w:lang w:val="en-GB"/>
              </w:rPr>
              <w:t>February 2016</w:t>
            </w:r>
          </w:p>
        </w:tc>
      </w:tr>
    </w:tbl>
    <w:p w:rsidR="004E3143" w:rsidRDefault="000A6BFB" w:rsidP="004E3143">
      <w:pPr>
        <w:tabs>
          <w:tab w:val="right" w:pos="9029"/>
        </w:tabs>
        <w:rPr>
          <w:sz w:val="24"/>
        </w:rPr>
      </w:pPr>
      <w:r>
        <w:rPr>
          <w:noProof/>
          <w:sz w:val="24"/>
          <w:lang w:val="en-GB" w:eastAsia="en-GB"/>
        </w:rPr>
        <w:lastRenderedPageBreak/>
        <mc:AlternateContent>
          <mc:Choice Requires="wpc">
            <w:drawing>
              <wp:inline distT="0" distB="0" distL="0" distR="0">
                <wp:extent cx="5695950" cy="6534150"/>
                <wp:effectExtent l="0" t="0" r="0" b="0"/>
                <wp:docPr id="16" name="Canvas 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80" name="Rectangle 2"/>
                        <wps:cNvSpPr/>
                        <wps:spPr>
                          <a:xfrm>
                            <a:off x="1949450" y="3054350"/>
                            <a:ext cx="1765300" cy="660400"/>
                          </a:xfrm>
                          <a:prstGeom prst="rect">
                            <a:avLst/>
                          </a:prstGeom>
                          <a:solidFill>
                            <a:schemeClr val="accent1">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jc w:val="center"/>
                                <w:rPr>
                                  <w:color w:val="000000" w:themeColor="text1"/>
                                </w:rPr>
                              </w:pPr>
                              <w:r w:rsidRPr="004E3143">
                                <w:rPr>
                                  <w:color w:val="000000" w:themeColor="text1"/>
                                </w:rPr>
                                <w:t xml:space="preserve">Identify level of harm or risk. Refer to the </w:t>
                              </w:r>
                              <w:hyperlink r:id="rId13" w:history="1">
                                <w:r w:rsidRPr="00D60728">
                                  <w:rPr>
                                    <w:rStyle w:val="Hyperlink"/>
                                  </w:rPr>
                                  <w:t>Risk Threshold Tool</w:t>
                                </w:r>
                              </w:hyperlink>
                              <w:r w:rsidRPr="004E314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3"/>
                        <wps:cNvSpPr/>
                        <wps:spPr>
                          <a:xfrm>
                            <a:off x="1968500" y="103800"/>
                            <a:ext cx="1714500" cy="660400"/>
                          </a:xfrm>
                          <a:prstGeom prst="rect">
                            <a:avLst/>
                          </a:prstGeom>
                          <a:solidFill>
                            <a:schemeClr val="accent1">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Concern about an adult with care and support needs self-neglecting.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4"/>
                        <wps:cNvSpPr/>
                        <wps:spPr>
                          <a:xfrm>
                            <a:off x="135550" y="3877900"/>
                            <a:ext cx="1714500" cy="660400"/>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pStyle w:val="NormalWeb"/>
                                <w:spacing w:before="0" w:beforeAutospacing="0" w:after="0" w:afterAutospacing="0"/>
                                <w:jc w:val="center"/>
                                <w:rPr>
                                  <w:rFonts w:ascii="Arial" w:eastAsia="Times New Roman" w:hAnsi="Arial"/>
                                  <w:b/>
                                  <w:color w:val="000000" w:themeColor="text1"/>
                                  <w:sz w:val="22"/>
                                  <w:szCs w:val="22"/>
                                  <w:lang w:val="en-US"/>
                                </w:rPr>
                              </w:pPr>
                              <w:r w:rsidRPr="004E3143">
                                <w:rPr>
                                  <w:rFonts w:ascii="Arial" w:eastAsia="Times New Roman" w:hAnsi="Arial"/>
                                  <w:b/>
                                  <w:color w:val="000000" w:themeColor="text1"/>
                                  <w:sz w:val="22"/>
                                  <w:szCs w:val="22"/>
                                  <w:lang w:val="en-US"/>
                                </w:rPr>
                                <w:t>Low-level harm or risk.</w:t>
                              </w:r>
                            </w:p>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 xml:space="preserve">(see page </w:t>
                              </w:r>
                              <w:r>
                                <w:rPr>
                                  <w:rFonts w:ascii="Arial" w:eastAsia="Times New Roman" w:hAnsi="Arial"/>
                                  <w:color w:val="000000" w:themeColor="text1"/>
                                  <w:sz w:val="22"/>
                                  <w:szCs w:val="22"/>
                                  <w:lang w:val="en-US"/>
                                </w:rPr>
                                <w:t>9</w:t>
                              </w:r>
                              <w:r w:rsidRPr="004E3143">
                                <w:rPr>
                                  <w:rFonts w:ascii="Arial" w:eastAsia="Times New Roman" w:hAnsi="Arial"/>
                                  <w:color w:val="000000" w:themeColor="text1"/>
                                  <w:sz w:val="22"/>
                                  <w:szCs w:val="22"/>
                                  <w:lang w:val="en-U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5"/>
                        <wps:cNvSpPr/>
                        <wps:spPr>
                          <a:xfrm>
                            <a:off x="1981200" y="3875700"/>
                            <a:ext cx="1714500" cy="660400"/>
                          </a:xfrm>
                          <a:prstGeom prst="rect">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pStyle w:val="NormalWeb"/>
                                <w:spacing w:before="0" w:beforeAutospacing="0" w:after="0" w:afterAutospacing="0"/>
                                <w:jc w:val="center"/>
                                <w:rPr>
                                  <w:rFonts w:ascii="Arial" w:eastAsia="Times New Roman" w:hAnsi="Arial"/>
                                  <w:b/>
                                  <w:color w:val="000000" w:themeColor="text1"/>
                                  <w:sz w:val="22"/>
                                  <w:szCs w:val="22"/>
                                  <w:lang w:val="en-US"/>
                                </w:rPr>
                              </w:pPr>
                              <w:r w:rsidRPr="004E3143">
                                <w:rPr>
                                  <w:rFonts w:ascii="Arial" w:eastAsia="Times New Roman" w:hAnsi="Arial"/>
                                  <w:b/>
                                  <w:color w:val="000000" w:themeColor="text1"/>
                                  <w:sz w:val="22"/>
                                  <w:szCs w:val="22"/>
                                  <w:lang w:val="en-US"/>
                                </w:rPr>
                                <w:t>Significant harm or risk.</w:t>
                              </w:r>
                            </w:p>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 xml:space="preserve">(see page </w:t>
                              </w:r>
                              <w:r>
                                <w:rPr>
                                  <w:rFonts w:ascii="Arial" w:eastAsia="Times New Roman" w:hAnsi="Arial"/>
                                  <w:color w:val="000000" w:themeColor="text1"/>
                                  <w:sz w:val="22"/>
                                  <w:szCs w:val="22"/>
                                  <w:lang w:val="en-US"/>
                                </w:rPr>
                                <w:t>9</w:t>
                              </w:r>
                              <w:r w:rsidRPr="004E3143">
                                <w:rPr>
                                  <w:rFonts w:ascii="Arial" w:eastAsia="Times New Roman" w:hAnsi="Arial"/>
                                  <w:color w:val="000000" w:themeColor="text1"/>
                                  <w:sz w:val="22"/>
                                  <w:szCs w:val="22"/>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6"/>
                        <wps:cNvSpPr/>
                        <wps:spPr>
                          <a:xfrm>
                            <a:off x="3848100" y="3869350"/>
                            <a:ext cx="1714500" cy="660400"/>
                          </a:xfrm>
                          <a:prstGeom prst="rect">
                            <a:avLst/>
                          </a:prstGeom>
                          <a:solidFill>
                            <a:srgbClr val="FFCCCC"/>
                          </a:solid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pStyle w:val="NormalWeb"/>
                                <w:spacing w:before="0" w:beforeAutospacing="0" w:after="0" w:afterAutospacing="0"/>
                                <w:jc w:val="center"/>
                                <w:rPr>
                                  <w:rFonts w:ascii="Arial" w:eastAsia="Times New Roman" w:hAnsi="Arial"/>
                                  <w:b/>
                                  <w:color w:val="000000" w:themeColor="text1"/>
                                  <w:sz w:val="22"/>
                                  <w:szCs w:val="22"/>
                                  <w:lang w:val="en-US"/>
                                </w:rPr>
                              </w:pPr>
                              <w:r w:rsidRPr="004E3143">
                                <w:rPr>
                                  <w:rFonts w:ascii="Arial" w:eastAsia="Times New Roman" w:hAnsi="Arial"/>
                                  <w:b/>
                                  <w:color w:val="000000" w:themeColor="text1"/>
                                  <w:sz w:val="22"/>
                                  <w:szCs w:val="22"/>
                                  <w:lang w:val="en-US"/>
                                </w:rPr>
                                <w:t>Critical harm or risk.</w:t>
                              </w:r>
                            </w:p>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 xml:space="preserve">(see page </w:t>
                              </w:r>
                              <w:r>
                                <w:rPr>
                                  <w:rFonts w:ascii="Arial" w:eastAsia="Times New Roman" w:hAnsi="Arial"/>
                                  <w:color w:val="000000" w:themeColor="text1"/>
                                  <w:sz w:val="22"/>
                                  <w:szCs w:val="22"/>
                                  <w:lang w:val="en-US"/>
                                </w:rPr>
                                <w:t>10</w:t>
                              </w:r>
                              <w:r w:rsidRPr="004E3143">
                                <w:rPr>
                                  <w:rFonts w:ascii="Arial" w:eastAsia="Times New Roman" w:hAnsi="Arial"/>
                                  <w:color w:val="000000" w:themeColor="text1"/>
                                  <w:sz w:val="22"/>
                                  <w:szCs w:val="22"/>
                                  <w:lang w:val="en-U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7"/>
                        <wps:cNvSpPr/>
                        <wps:spPr>
                          <a:xfrm>
                            <a:off x="173650" y="1018200"/>
                            <a:ext cx="5312750" cy="1813900"/>
                          </a:xfrm>
                          <a:prstGeom prst="rect">
                            <a:avLst/>
                          </a:prstGeom>
                          <a:solidFill>
                            <a:schemeClr val="accent1">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pStyle w:val="NormalWeb"/>
                                <w:spacing w:before="0" w:beforeAutospacing="0" w:after="0" w:afterAutospacing="0"/>
                                <w:jc w:val="center"/>
                                <w:rPr>
                                  <w:rFonts w:ascii="Arial" w:hAnsi="Arial" w:cs="Arial"/>
                                  <w:b/>
                                  <w:color w:val="000000" w:themeColor="text1"/>
                                </w:rPr>
                              </w:pPr>
                              <w:r w:rsidRPr="004E3143">
                                <w:rPr>
                                  <w:rFonts w:ascii="Arial" w:hAnsi="Arial" w:cs="Arial"/>
                                  <w:b/>
                                  <w:color w:val="000000" w:themeColor="text1"/>
                                </w:rPr>
                                <w:t>In all cases:</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Attempt to manage any immediate risks.</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Assess mental capacity.</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Find out the adult’s views and what they want to happen.</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Identify key individuals and agencies involved. Share information and work together.</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Record risks and actions taken.</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Be flexible.</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Be persistent.</w:t>
                              </w:r>
                            </w:p>
                            <w:p w:rsidR="00A82D3B" w:rsidRDefault="00A82D3B" w:rsidP="008A0F7D">
                              <w:pPr>
                                <w:pStyle w:val="Norm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8"/>
                        <wps:cNvSpPr/>
                        <wps:spPr>
                          <a:xfrm>
                            <a:off x="135550" y="4599600"/>
                            <a:ext cx="1714500" cy="1725000"/>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rPr>
                                  <w:color w:val="000000" w:themeColor="text1"/>
                                  <w:szCs w:val="22"/>
                                </w:rPr>
                              </w:pPr>
                              <w:r w:rsidRPr="004E3143">
                                <w:rPr>
                                  <w:color w:val="000000" w:themeColor="text1"/>
                                  <w:szCs w:val="22"/>
                                </w:rPr>
                                <w:t>Offer:</w:t>
                              </w:r>
                            </w:p>
                            <w:p w:rsidR="00A82D3B" w:rsidRPr="004E3143" w:rsidRDefault="00A82D3B" w:rsidP="008A0F7D">
                              <w:pPr>
                                <w:pStyle w:val="NormalWeb"/>
                                <w:numPr>
                                  <w:ilvl w:val="0"/>
                                  <w:numId w:val="21"/>
                                </w:numPr>
                                <w:spacing w:before="0" w:beforeAutospacing="0" w:after="0" w:afterAutospacing="0"/>
                                <w:ind w:left="142" w:hanging="142"/>
                                <w:rPr>
                                  <w:rFonts w:ascii="Arial" w:eastAsia="Times New Roman" w:hAnsi="Arial"/>
                                  <w:color w:val="000000" w:themeColor="text1"/>
                                  <w:sz w:val="22"/>
                                  <w:szCs w:val="22"/>
                                  <w:lang w:val="en-US"/>
                                </w:rPr>
                              </w:pPr>
                              <w:r w:rsidRPr="004E3143">
                                <w:rPr>
                                  <w:rFonts w:ascii="Arial" w:eastAsia="Times New Roman" w:hAnsi="Arial"/>
                                  <w:color w:val="000000" w:themeColor="text1"/>
                                  <w:sz w:val="22"/>
                                  <w:szCs w:val="22"/>
                                  <w:lang w:val="en-US"/>
                                </w:rPr>
                                <w:t>Advice, information, sign-posting.</w:t>
                              </w:r>
                            </w:p>
                            <w:p w:rsidR="00A82D3B" w:rsidRPr="004E3143" w:rsidRDefault="00A82D3B" w:rsidP="008A0F7D">
                              <w:pPr>
                                <w:pStyle w:val="NormalWeb"/>
                                <w:numPr>
                                  <w:ilvl w:val="0"/>
                                  <w:numId w:val="21"/>
                                </w:numPr>
                                <w:spacing w:before="0" w:beforeAutospacing="0" w:after="0" w:afterAutospacing="0"/>
                                <w:ind w:left="142" w:hanging="142"/>
                                <w:rPr>
                                  <w:rFonts w:ascii="Arial" w:eastAsia="Times New Roman" w:hAnsi="Arial"/>
                                  <w:color w:val="000000" w:themeColor="text1"/>
                                  <w:sz w:val="22"/>
                                  <w:szCs w:val="22"/>
                                  <w:lang w:val="en-US"/>
                                </w:rPr>
                              </w:pPr>
                              <w:r w:rsidRPr="004E3143">
                                <w:rPr>
                                  <w:rFonts w:ascii="Arial" w:eastAsia="Times New Roman" w:hAnsi="Arial"/>
                                  <w:color w:val="000000" w:themeColor="text1"/>
                                  <w:sz w:val="22"/>
                                  <w:szCs w:val="22"/>
                                  <w:lang w:val="en-US"/>
                                </w:rPr>
                                <w:t>Assessment/review of needs.</w:t>
                              </w:r>
                            </w:p>
                            <w:p w:rsidR="00A82D3B" w:rsidRPr="004E3143" w:rsidRDefault="00A82D3B" w:rsidP="008A0F7D">
                              <w:pPr>
                                <w:pStyle w:val="NormalWeb"/>
                                <w:numPr>
                                  <w:ilvl w:val="0"/>
                                  <w:numId w:val="21"/>
                                </w:numPr>
                                <w:spacing w:before="0" w:beforeAutospacing="0" w:after="0" w:afterAutospacing="0"/>
                                <w:ind w:left="142" w:hanging="142"/>
                                <w:rPr>
                                  <w:color w:val="000000" w:themeColor="text1"/>
                                </w:rPr>
                              </w:pPr>
                              <w:r w:rsidRPr="004E3143">
                                <w:rPr>
                                  <w:rFonts w:ascii="Arial" w:eastAsia="Times New Roman" w:hAnsi="Arial"/>
                                  <w:color w:val="000000" w:themeColor="text1"/>
                                  <w:sz w:val="22"/>
                                  <w:szCs w:val="22"/>
                                  <w:lang w:val="en-US"/>
                                </w:rPr>
                                <w:t>Provision of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9"/>
                        <wps:cNvSpPr/>
                        <wps:spPr>
                          <a:xfrm>
                            <a:off x="1981200" y="4589100"/>
                            <a:ext cx="1714500" cy="1741850"/>
                          </a:xfrm>
                          <a:prstGeom prst="rect">
                            <a:avLst/>
                          </a:prstGeom>
                          <a:solidFill>
                            <a:schemeClr val="accent4">
                              <a:lumMod val="20000"/>
                              <a:lumOff val="8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DB1572" w:rsidRDefault="00A82D3B" w:rsidP="00DB1572">
                              <w:pPr>
                                <w:pStyle w:val="ListParagraph"/>
                                <w:numPr>
                                  <w:ilvl w:val="0"/>
                                  <w:numId w:val="22"/>
                                </w:numPr>
                                <w:tabs>
                                  <w:tab w:val="clear" w:pos="720"/>
                                  <w:tab w:val="num" w:pos="284"/>
                                </w:tabs>
                                <w:ind w:left="284" w:hanging="284"/>
                                <w:rPr>
                                  <w:color w:val="000000" w:themeColor="text1"/>
                                </w:rPr>
                              </w:pPr>
                              <w:r>
                                <w:rPr>
                                  <w:color w:val="000000" w:themeColor="text1"/>
                                  <w:szCs w:val="22"/>
                                </w:rPr>
                                <w:t>S</w:t>
                              </w:r>
                              <w:r w:rsidRPr="004E3143">
                                <w:rPr>
                                  <w:color w:val="000000" w:themeColor="text1"/>
                                  <w:szCs w:val="22"/>
                                </w:rPr>
                                <w:t xml:space="preserve">afeguarding adults referral </w:t>
                              </w:r>
                              <w:r>
                                <w:rPr>
                                  <w:color w:val="000000" w:themeColor="text1"/>
                                  <w:szCs w:val="22"/>
                                </w:rPr>
                                <w:t xml:space="preserve">to be made and </w:t>
                              </w:r>
                              <w:r w:rsidRPr="004E3143">
                                <w:rPr>
                                  <w:color w:val="000000" w:themeColor="text1"/>
                                  <w:szCs w:val="22"/>
                                </w:rPr>
                                <w:t>safeguarding adults enquiry coordinated</w:t>
                              </w:r>
                              <w:r>
                                <w:rPr>
                                  <w:color w:val="000000" w:themeColor="text1"/>
                                  <w:szCs w:val="22"/>
                                </w:rPr>
                                <w:t xml:space="preserve">. Strategy Discussion/meeting  held if appropriate. </w:t>
                              </w:r>
                            </w:p>
                            <w:p w:rsidR="00A82D3B" w:rsidRPr="00DB1572" w:rsidRDefault="00A82D3B" w:rsidP="00DB1572">
                              <w:pPr>
                                <w:pStyle w:val="ListParagraph"/>
                                <w:ind w:left="284"/>
                                <w:rPr>
                                  <w:color w:val="000000" w:themeColor="text1"/>
                                </w:rPr>
                              </w:pPr>
                            </w:p>
                            <w:p w:rsidR="00A82D3B" w:rsidRPr="004E3143" w:rsidRDefault="00A82D3B" w:rsidP="00DF6DD5">
                              <w:pPr>
                                <w:rPr>
                                  <w:color w:val="000000" w:themeColor="text1"/>
                                </w:rPr>
                              </w:pPr>
                              <w:r w:rsidRPr="004E3143">
                                <w:rPr>
                                  <w:color w:val="000000" w:themeColor="text1"/>
                                </w:rPr>
                                <w:t>Offer:</w:t>
                              </w:r>
                            </w:p>
                            <w:p w:rsidR="00A82D3B" w:rsidRPr="004E3143" w:rsidRDefault="00A82D3B" w:rsidP="00DF6DD5">
                              <w:pPr>
                                <w:pStyle w:val="ListParagraph"/>
                                <w:numPr>
                                  <w:ilvl w:val="0"/>
                                  <w:numId w:val="22"/>
                                </w:numPr>
                                <w:tabs>
                                  <w:tab w:val="clear" w:pos="720"/>
                                  <w:tab w:val="num" w:pos="284"/>
                                </w:tabs>
                                <w:ind w:left="284" w:hanging="284"/>
                                <w:rPr>
                                  <w:color w:val="000000" w:themeColor="text1"/>
                                </w:rPr>
                              </w:pPr>
                              <w:r w:rsidRPr="004E3143">
                                <w:rPr>
                                  <w:color w:val="000000" w:themeColor="text1"/>
                                </w:rPr>
                                <w:t>Advice, information, sign-posting.</w:t>
                              </w:r>
                            </w:p>
                            <w:p w:rsidR="00A82D3B" w:rsidRPr="004E3143" w:rsidRDefault="00A82D3B" w:rsidP="00DF6DD5">
                              <w:pPr>
                                <w:pStyle w:val="ListParagraph"/>
                                <w:numPr>
                                  <w:ilvl w:val="0"/>
                                  <w:numId w:val="22"/>
                                </w:numPr>
                                <w:tabs>
                                  <w:tab w:val="clear" w:pos="720"/>
                                  <w:tab w:val="num" w:pos="284"/>
                                </w:tabs>
                                <w:ind w:left="284" w:hanging="284"/>
                                <w:rPr>
                                  <w:color w:val="000000" w:themeColor="text1"/>
                                </w:rPr>
                              </w:pPr>
                              <w:r w:rsidRPr="004E3143">
                                <w:rPr>
                                  <w:color w:val="000000" w:themeColor="text1"/>
                                </w:rPr>
                                <w:t>Assessment/review of needs.</w:t>
                              </w:r>
                            </w:p>
                            <w:p w:rsidR="00A82D3B" w:rsidRPr="004E3143" w:rsidRDefault="00A82D3B" w:rsidP="00DF6DD5">
                              <w:pPr>
                                <w:pStyle w:val="ListParagraph"/>
                                <w:numPr>
                                  <w:ilvl w:val="0"/>
                                  <w:numId w:val="22"/>
                                </w:numPr>
                                <w:tabs>
                                  <w:tab w:val="clear" w:pos="720"/>
                                  <w:tab w:val="num" w:pos="284"/>
                                </w:tabs>
                                <w:ind w:left="284" w:hanging="284"/>
                                <w:rPr>
                                  <w:color w:val="000000" w:themeColor="text1"/>
                                </w:rPr>
                              </w:pPr>
                              <w:r w:rsidRPr="004E3143">
                                <w:rPr>
                                  <w:color w:val="000000" w:themeColor="text1"/>
                                </w:rPr>
                                <w:t>Provision of services.</w:t>
                              </w:r>
                            </w:p>
                            <w:p w:rsidR="00A82D3B" w:rsidRDefault="00A82D3B" w:rsidP="00DF6DD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10"/>
                        <wps:cNvSpPr/>
                        <wps:spPr>
                          <a:xfrm>
                            <a:off x="3848100" y="4574200"/>
                            <a:ext cx="1714500" cy="1725000"/>
                          </a:xfrm>
                          <a:prstGeom prst="rect">
                            <a:avLst/>
                          </a:prstGeom>
                          <a:solidFill>
                            <a:srgbClr val="FFCCCC"/>
                          </a:solid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4E3143" w:rsidRDefault="00A82D3B" w:rsidP="008A0F7D">
                              <w:pPr>
                                <w:pStyle w:val="NormalWeb"/>
                                <w:numPr>
                                  <w:ilvl w:val="0"/>
                                  <w:numId w:val="23"/>
                                </w:numPr>
                                <w:tabs>
                                  <w:tab w:val="left" w:pos="284"/>
                                </w:tabs>
                                <w:spacing w:before="0" w:beforeAutospacing="0" w:after="0" w:afterAutospacing="0"/>
                                <w:ind w:left="284" w:hanging="284"/>
                                <w:rPr>
                                  <w:color w:val="000000" w:themeColor="text1"/>
                                </w:rPr>
                              </w:pPr>
                              <w:r w:rsidRPr="004E3143">
                                <w:rPr>
                                  <w:rFonts w:ascii="Arial" w:eastAsia="Times New Roman" w:hAnsi="Arial"/>
                                  <w:color w:val="000000" w:themeColor="text1"/>
                                  <w:sz w:val="22"/>
                                  <w:szCs w:val="22"/>
                                  <w:lang w:val="en-US"/>
                                </w:rPr>
                                <w:t>Safeguarding adults referral must be made and a safeguarding adults enquiry coordinated.</w:t>
                              </w:r>
                            </w:p>
                            <w:p w:rsidR="00A82D3B" w:rsidRPr="004E3143" w:rsidRDefault="00A82D3B" w:rsidP="008A0F7D">
                              <w:pPr>
                                <w:pStyle w:val="NormalWeb"/>
                                <w:numPr>
                                  <w:ilvl w:val="0"/>
                                  <w:numId w:val="23"/>
                                </w:numPr>
                                <w:tabs>
                                  <w:tab w:val="left" w:pos="284"/>
                                </w:tabs>
                                <w:spacing w:before="0" w:beforeAutospacing="0" w:after="0" w:afterAutospacing="0"/>
                                <w:ind w:left="284" w:hanging="284"/>
                                <w:rPr>
                                  <w:color w:val="000000" w:themeColor="text1"/>
                                </w:rPr>
                              </w:pPr>
                              <w:r w:rsidRPr="004E3143">
                                <w:rPr>
                                  <w:rFonts w:ascii="Arial" w:eastAsia="Times New Roman" w:hAnsi="Arial"/>
                                  <w:color w:val="000000" w:themeColor="text1"/>
                                  <w:sz w:val="22"/>
                                  <w:szCs w:val="22"/>
                                  <w:lang w:val="en-US"/>
                                </w:rPr>
                                <w:t xml:space="preserve">Strategy meeting must be held.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Straight Arrow Connector 13"/>
                        <wps:cNvCnPr>
                          <a:stCxn id="3" idx="2"/>
                          <a:endCxn id="7" idx="0"/>
                        </wps:cNvCnPr>
                        <wps:spPr>
                          <a:xfrm>
                            <a:off x="2825750" y="764200"/>
                            <a:ext cx="4275" cy="25400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0" name="Straight Arrow Connector 14"/>
                        <wps:cNvCnPr>
                          <a:stCxn id="7" idx="2"/>
                          <a:endCxn id="2" idx="0"/>
                        </wps:cNvCnPr>
                        <wps:spPr>
                          <a:xfrm>
                            <a:off x="2830025" y="2832100"/>
                            <a:ext cx="2075" cy="222250"/>
                          </a:xfrm>
                          <a:prstGeom prst="straightConnector1">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1" name="Elbow Connector 16"/>
                        <wps:cNvCnPr>
                          <a:stCxn id="2" idx="2"/>
                          <a:endCxn id="4" idx="0"/>
                        </wps:cNvCnPr>
                        <wps:spPr>
                          <a:xfrm rot="5400000">
                            <a:off x="1830875" y="2876675"/>
                            <a:ext cx="163150" cy="1839300"/>
                          </a:xfrm>
                          <a:prstGeom prst="bentConnector3">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2" name="Elbow Connector 17"/>
                        <wps:cNvCnPr>
                          <a:stCxn id="2" idx="2"/>
                          <a:endCxn id="6" idx="0"/>
                        </wps:cNvCnPr>
                        <wps:spPr>
                          <a:xfrm rot="16200000" flipH="1">
                            <a:off x="3691425" y="2855425"/>
                            <a:ext cx="154600" cy="1873250"/>
                          </a:xfrm>
                          <a:prstGeom prst="bentConnector3">
                            <a:avLst/>
                          </a:prstGeom>
                          <a:ln>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 name="Straight Arrow Connector 19"/>
                        <wps:cNvCnPr>
                          <a:stCxn id="2" idx="2"/>
                          <a:endCxn id="5" idx="0"/>
                        </wps:cNvCnPr>
                        <wps:spPr>
                          <a:xfrm>
                            <a:off x="2832100" y="3714750"/>
                            <a:ext cx="6350" cy="160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 o:spid="_x0000_s1026" editas="canvas" style="width:448.5pt;height:514.5pt;mso-position-horizontal-relative:char;mso-position-vertical-relative:line" coordsize="56959,6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959;height:65341;visibility:visible;mso-wrap-style:square">
                  <v:fill o:detectmouseclick="t"/>
                  <v:path o:connecttype="none"/>
                </v:shape>
                <v:rect id="Rectangle 2" o:spid="_x0000_s1028" style="position:absolute;left:19494;top:30543;width:17653;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u+8EA&#10;AADbAAAADwAAAGRycy9kb3ducmV2LnhtbERPPWvDMBDdC/kP4gpdQiK3Q0kcy6Y41GQIlCal82Fd&#10;bdfWyUhK7Pz7aCh0fLzvrJjNIK7kfGdZwfM6AUFcW91xo+Dr/L7agPABWeNgmRTcyEORLx4yTLWd&#10;+JOup9CIGMI+RQVtCGMqpa9bMujXdiSO3I91BkOErpHa4RTDzSBfkuRVGuw4NrQ4UtlS3Z8uRsHS&#10;y/7DVdWxLJd4of3vVn+jVurpcX7bgQg0h3/xn/ugFWzi+vgl/gC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b7vvBAAAA2wAAAA8AAAAAAAAAAAAAAAAAmAIAAGRycy9kb3du&#10;cmV2LnhtbFBLBQYAAAAABAAEAPUAAACGAwAAAAA=&#10;" fillcolor="#deeaf6 [660]" strokecolor="#2f5496 [2408]" strokeweight="1pt">
                  <v:textbox>
                    <w:txbxContent>
                      <w:p w:rsidR="00A82D3B" w:rsidRPr="004E3143" w:rsidRDefault="00A82D3B" w:rsidP="008A0F7D">
                        <w:pPr>
                          <w:jc w:val="center"/>
                          <w:rPr>
                            <w:color w:val="000000" w:themeColor="text1"/>
                          </w:rPr>
                        </w:pPr>
                        <w:r w:rsidRPr="004E3143">
                          <w:rPr>
                            <w:color w:val="000000" w:themeColor="text1"/>
                          </w:rPr>
                          <w:t xml:space="preserve">Identify level of harm or risk. Refer to the </w:t>
                        </w:r>
                        <w:hyperlink r:id="rId14" w:history="1">
                          <w:r w:rsidRPr="00D60728">
                            <w:rPr>
                              <w:rStyle w:val="Hyperlink"/>
                            </w:rPr>
                            <w:t>Risk Threshold Tool</w:t>
                          </w:r>
                        </w:hyperlink>
                        <w:r w:rsidRPr="004E3143">
                          <w:rPr>
                            <w:color w:val="000000" w:themeColor="text1"/>
                          </w:rPr>
                          <w:t>.</w:t>
                        </w:r>
                      </w:p>
                    </w:txbxContent>
                  </v:textbox>
                </v:rect>
                <v:rect id="Rectangle 3" o:spid="_x0000_s1029" style="position:absolute;left:19685;top:1038;width:17145;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LYMIA&#10;AADbAAAADwAAAGRycy9kb3ducmV2LnhtbESPT4vCMBTE74LfITzBi6ypexDtGkUqKx4E8Q+eH83b&#10;tmvzUpKo9dsbQfA4zMxvmNmiNbW4kfOVZQWjYQKCOLe64kLB6fj7NQHhA7LG2jIpeJCHxbzbmWGq&#10;7Z33dDuEQkQI+xQVlCE0qZQ+L8mgH9qGOHp/1hkMUbpCaof3CDe1/E6SsTRYcVwosaGspPxyuBoF&#10;Ay8vO7deb7NsgFda/U/1GbVS/V67/AERqA2f8Lu90QomI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0tgwgAAANsAAAAPAAAAAAAAAAAAAAAAAJgCAABkcnMvZG93&#10;bnJldi54bWxQSwUGAAAAAAQABAD1AAAAhwMAAAAA&#10;" fillcolor="#deeaf6 [660]" strokecolor="#2f5496 [2408]" strokeweight="1pt">
                  <v:textbox>
                    <w:txbxContent>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Concern about an adult with care and support needs self-neglecting.</w:t>
                        </w:r>
                      </w:p>
                    </w:txbxContent>
                  </v:textbox>
                </v:rect>
                <v:rect id="Rectangle 4" o:spid="_x0000_s1030" style="position:absolute;left:1355;top:38779;width:17145;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nmsMA&#10;AADbAAAADwAAAGRycy9kb3ducmV2LnhtbESPW4vCMBSE3xf8D+EIviyaekFKNYoogsIu4gWfD82x&#10;LTYntYla//1mQfBxmJlvmOm8MaV4UO0Kywr6vQgEcWp1wZmC03HdjUE4j6yxtEwKXuRgPmt9TTHR&#10;9sl7ehx8JgKEXYIKcu+rREqX5mTQ9WxFHLyLrQ36IOtM6hqfAW5KOYiisTRYcFjIsaJlTun1cDcK&#10;djw+uzj6+R3ed7dvyrajlaONUp12s5iA8NT4T/jd3mgF8QD+v4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nmsMAAADbAAAADwAAAAAAAAAAAAAAAACYAgAAZHJzL2Rv&#10;d25yZXYueG1sUEsFBgAAAAAEAAQA9QAAAIgDAAAAAA==&#10;" fillcolor="#e2efd9 [665]" strokecolor="#538135 [2409]" strokeweight="1pt">
                  <v:textbox>
                    <w:txbxContent>
                      <w:p w:rsidR="00A82D3B" w:rsidRPr="004E3143" w:rsidRDefault="00A82D3B" w:rsidP="008A0F7D">
                        <w:pPr>
                          <w:pStyle w:val="NormalWeb"/>
                          <w:spacing w:before="0" w:beforeAutospacing="0" w:after="0" w:afterAutospacing="0"/>
                          <w:jc w:val="center"/>
                          <w:rPr>
                            <w:rFonts w:ascii="Arial" w:eastAsia="Times New Roman" w:hAnsi="Arial"/>
                            <w:b/>
                            <w:color w:val="000000" w:themeColor="text1"/>
                            <w:sz w:val="22"/>
                            <w:szCs w:val="22"/>
                            <w:lang w:val="en-US"/>
                          </w:rPr>
                        </w:pPr>
                        <w:r w:rsidRPr="004E3143">
                          <w:rPr>
                            <w:rFonts w:ascii="Arial" w:eastAsia="Times New Roman" w:hAnsi="Arial"/>
                            <w:b/>
                            <w:color w:val="000000" w:themeColor="text1"/>
                            <w:sz w:val="22"/>
                            <w:szCs w:val="22"/>
                            <w:lang w:val="en-US"/>
                          </w:rPr>
                          <w:t>Low-level harm or risk.</w:t>
                        </w:r>
                      </w:p>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 xml:space="preserve">(see page </w:t>
                        </w:r>
                        <w:r>
                          <w:rPr>
                            <w:rFonts w:ascii="Arial" w:eastAsia="Times New Roman" w:hAnsi="Arial"/>
                            <w:color w:val="000000" w:themeColor="text1"/>
                            <w:sz w:val="22"/>
                            <w:szCs w:val="22"/>
                            <w:lang w:val="en-US"/>
                          </w:rPr>
                          <w:t>9</w:t>
                        </w:r>
                        <w:r w:rsidRPr="004E3143">
                          <w:rPr>
                            <w:rFonts w:ascii="Arial" w:eastAsia="Times New Roman" w:hAnsi="Arial"/>
                            <w:color w:val="000000" w:themeColor="text1"/>
                            <w:sz w:val="22"/>
                            <w:szCs w:val="22"/>
                            <w:lang w:val="en-US"/>
                          </w:rPr>
                          <w:t xml:space="preserve"> )</w:t>
                        </w:r>
                      </w:p>
                    </w:txbxContent>
                  </v:textbox>
                </v:rect>
                <v:rect id="Rectangle 5" o:spid="_x0000_s1031" style="position:absolute;left:19812;top:38757;width:17145;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C8sMA&#10;AADbAAAADwAAAGRycy9kb3ducmV2LnhtbESPQWvCQBSE74L/YXlCb2ZTCyKpq1hBELxYDYHeHtnX&#10;bGj2bdhdY/rvu0LB4zAz3zDr7Wg7MZAPrWMFr1kOgrh2uuVGQXk9zFcgQkTW2DkmBb8UYLuZTtZY&#10;aHfnTxousREJwqFABSbGvpAy1IYshsz1xMn7dt5iTNI3Unu8J7jt5CLPl9Jiy2nBYE97Q/XP5WYV&#10;VMvqpHFvb2e/qxrXf8n8oxyUepmNu3cQkcb4DP+3j1rB6g0e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eC8sMAAADbAAAADwAAAAAAAAAAAAAAAACYAgAAZHJzL2Rv&#10;d25yZXYueG1sUEsFBgAAAAAEAAQA9QAAAIgDAAAAAA==&#10;" fillcolor="#fff2cc [663]" strokecolor="#bf8f00 [2407]" strokeweight="1pt">
                  <v:textbox>
                    <w:txbxContent>
                      <w:p w:rsidR="00A82D3B" w:rsidRPr="004E3143" w:rsidRDefault="00A82D3B" w:rsidP="008A0F7D">
                        <w:pPr>
                          <w:pStyle w:val="NormalWeb"/>
                          <w:spacing w:before="0" w:beforeAutospacing="0" w:after="0" w:afterAutospacing="0"/>
                          <w:jc w:val="center"/>
                          <w:rPr>
                            <w:rFonts w:ascii="Arial" w:eastAsia="Times New Roman" w:hAnsi="Arial"/>
                            <w:b/>
                            <w:color w:val="000000" w:themeColor="text1"/>
                            <w:sz w:val="22"/>
                            <w:szCs w:val="22"/>
                            <w:lang w:val="en-US"/>
                          </w:rPr>
                        </w:pPr>
                        <w:r w:rsidRPr="004E3143">
                          <w:rPr>
                            <w:rFonts w:ascii="Arial" w:eastAsia="Times New Roman" w:hAnsi="Arial"/>
                            <w:b/>
                            <w:color w:val="000000" w:themeColor="text1"/>
                            <w:sz w:val="22"/>
                            <w:szCs w:val="22"/>
                            <w:lang w:val="en-US"/>
                          </w:rPr>
                          <w:t>Significant harm or risk.</w:t>
                        </w:r>
                      </w:p>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 xml:space="preserve">(see page </w:t>
                        </w:r>
                        <w:r>
                          <w:rPr>
                            <w:rFonts w:ascii="Arial" w:eastAsia="Times New Roman" w:hAnsi="Arial"/>
                            <w:color w:val="000000" w:themeColor="text1"/>
                            <w:sz w:val="22"/>
                            <w:szCs w:val="22"/>
                            <w:lang w:val="en-US"/>
                          </w:rPr>
                          <w:t>9</w:t>
                        </w:r>
                        <w:r w:rsidRPr="004E3143">
                          <w:rPr>
                            <w:rFonts w:ascii="Arial" w:eastAsia="Times New Roman" w:hAnsi="Arial"/>
                            <w:color w:val="000000" w:themeColor="text1"/>
                            <w:sz w:val="22"/>
                            <w:szCs w:val="22"/>
                            <w:lang w:val="en-US"/>
                          </w:rPr>
                          <w:t>)</w:t>
                        </w:r>
                      </w:p>
                    </w:txbxContent>
                  </v:textbox>
                </v:rect>
                <v:rect id="Rectangle 6" o:spid="_x0000_s1032" style="position:absolute;left:38481;top:38693;width:17145;height: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DosUA&#10;AADbAAAADwAAAGRycy9kb3ducmV2LnhtbESP0WrCQBRE3wv+w3KFvkjdWIqE1FVEa2nVB5v6AZfs&#10;NQlm74bdbZL+fVcQ+jjMzBlmsRpMIzpyvrasYDZNQBAXVtdcKjh/755SED4ga2wsk4Jf8rBajh4W&#10;mGnb8xd1eShFhLDPUEEVQptJ6YuKDPqpbYmjd7HOYIjSlVI77CPcNPI5SebSYM1xocKWNhUV1/zH&#10;KDD1Pp8ct9Yd9kX/ftKfu7du3Sj1OB7WryACDeE/fG9/aAXpC9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EOixQAAANsAAAAPAAAAAAAAAAAAAAAAAJgCAABkcnMv&#10;ZG93bnJldi54bWxQSwUGAAAAAAQABAD1AAAAigMAAAAA&#10;" fillcolor="#fcc" strokecolor="#c00" strokeweight="1pt">
                  <v:textbox>
                    <w:txbxContent>
                      <w:p w:rsidR="00A82D3B" w:rsidRPr="004E3143" w:rsidRDefault="00A82D3B" w:rsidP="008A0F7D">
                        <w:pPr>
                          <w:pStyle w:val="NormalWeb"/>
                          <w:spacing w:before="0" w:beforeAutospacing="0" w:after="0" w:afterAutospacing="0"/>
                          <w:jc w:val="center"/>
                          <w:rPr>
                            <w:rFonts w:ascii="Arial" w:eastAsia="Times New Roman" w:hAnsi="Arial"/>
                            <w:b/>
                            <w:color w:val="000000" w:themeColor="text1"/>
                            <w:sz w:val="22"/>
                            <w:szCs w:val="22"/>
                            <w:lang w:val="en-US"/>
                          </w:rPr>
                        </w:pPr>
                        <w:r w:rsidRPr="004E3143">
                          <w:rPr>
                            <w:rFonts w:ascii="Arial" w:eastAsia="Times New Roman" w:hAnsi="Arial"/>
                            <w:b/>
                            <w:color w:val="000000" w:themeColor="text1"/>
                            <w:sz w:val="22"/>
                            <w:szCs w:val="22"/>
                            <w:lang w:val="en-US"/>
                          </w:rPr>
                          <w:t>Critical harm or risk.</w:t>
                        </w:r>
                      </w:p>
                      <w:p w:rsidR="00A82D3B" w:rsidRPr="004E3143" w:rsidRDefault="00A82D3B" w:rsidP="008A0F7D">
                        <w:pPr>
                          <w:pStyle w:val="NormalWeb"/>
                          <w:spacing w:before="0" w:beforeAutospacing="0" w:after="0" w:afterAutospacing="0"/>
                          <w:jc w:val="center"/>
                          <w:rPr>
                            <w:color w:val="000000" w:themeColor="text1"/>
                          </w:rPr>
                        </w:pPr>
                        <w:r w:rsidRPr="004E3143">
                          <w:rPr>
                            <w:rFonts w:ascii="Arial" w:eastAsia="Times New Roman" w:hAnsi="Arial"/>
                            <w:color w:val="000000" w:themeColor="text1"/>
                            <w:sz w:val="22"/>
                            <w:szCs w:val="22"/>
                            <w:lang w:val="en-US"/>
                          </w:rPr>
                          <w:t xml:space="preserve">(see page </w:t>
                        </w:r>
                        <w:r>
                          <w:rPr>
                            <w:rFonts w:ascii="Arial" w:eastAsia="Times New Roman" w:hAnsi="Arial"/>
                            <w:color w:val="000000" w:themeColor="text1"/>
                            <w:sz w:val="22"/>
                            <w:szCs w:val="22"/>
                            <w:lang w:val="en-US"/>
                          </w:rPr>
                          <w:t>10</w:t>
                        </w:r>
                        <w:r w:rsidRPr="004E3143">
                          <w:rPr>
                            <w:rFonts w:ascii="Arial" w:eastAsia="Times New Roman" w:hAnsi="Arial"/>
                            <w:color w:val="000000" w:themeColor="text1"/>
                            <w:sz w:val="22"/>
                            <w:szCs w:val="22"/>
                            <w:lang w:val="en-US"/>
                          </w:rPr>
                          <w:t>)</w:t>
                        </w:r>
                      </w:p>
                    </w:txbxContent>
                  </v:textbox>
                </v:rect>
                <v:rect id="Rectangle 7" o:spid="_x0000_s1033" style="position:absolute;left:1736;top:10182;width:53128;height:18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8IA&#10;AADbAAAADwAAAGRycy9kb3ducmV2LnhtbESPQYvCMBSE74L/ITzBi2iqsKLVKFJRPCwsq+L50Tzb&#10;avNSkqj1328WFvY4zMw3zHLdmlo8yfnKsoLxKAFBnFtdcaHgfNoNZyB8QNZYWyYFb/KwXnU7S0y1&#10;ffE3PY+hEBHCPkUFZQhNKqXPSzLoR7Yhjt7VOoMhSldI7fAV4aaWkySZSoMVx4USG8pKyu/Hh1Ew&#10;8PL+5fb7zywb4IO2t7m+oFaq32s3CxCB2vAf/msftILZB/x+i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7E1jwgAAANsAAAAPAAAAAAAAAAAAAAAAAJgCAABkcnMvZG93&#10;bnJldi54bWxQSwUGAAAAAAQABAD1AAAAhwMAAAAA&#10;" fillcolor="#deeaf6 [660]" strokecolor="#2f5496 [2408]" strokeweight="1pt">
                  <v:textbox>
                    <w:txbxContent>
                      <w:p w:rsidR="00A82D3B" w:rsidRPr="004E3143" w:rsidRDefault="00A82D3B" w:rsidP="008A0F7D">
                        <w:pPr>
                          <w:pStyle w:val="NormalWeb"/>
                          <w:spacing w:before="0" w:beforeAutospacing="0" w:after="0" w:afterAutospacing="0"/>
                          <w:jc w:val="center"/>
                          <w:rPr>
                            <w:rFonts w:ascii="Arial" w:hAnsi="Arial" w:cs="Arial"/>
                            <w:b/>
                            <w:color w:val="000000" w:themeColor="text1"/>
                          </w:rPr>
                        </w:pPr>
                        <w:r w:rsidRPr="004E3143">
                          <w:rPr>
                            <w:rFonts w:ascii="Arial" w:hAnsi="Arial" w:cs="Arial"/>
                            <w:b/>
                            <w:color w:val="000000" w:themeColor="text1"/>
                          </w:rPr>
                          <w:t>In all cases:</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Attempt to manage any immediate risks.</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Assess mental capacity.</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Find out the adult’s views and what they want to happen.</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Identify key individuals and agencies involved. Share information and work together.</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Record risks and actions taken.</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Be flexible.</w:t>
                        </w:r>
                      </w:p>
                      <w:p w:rsidR="00A82D3B" w:rsidRPr="004E3143" w:rsidRDefault="00A82D3B" w:rsidP="00DF6DD5">
                        <w:pPr>
                          <w:pStyle w:val="NormalWeb"/>
                          <w:numPr>
                            <w:ilvl w:val="0"/>
                            <w:numId w:val="24"/>
                          </w:numPr>
                          <w:spacing w:before="0" w:beforeAutospacing="0" w:after="0" w:afterAutospacing="0"/>
                          <w:ind w:left="284" w:hanging="284"/>
                          <w:rPr>
                            <w:rFonts w:ascii="Arial" w:hAnsi="Arial" w:cs="Arial"/>
                            <w:color w:val="000000" w:themeColor="text1"/>
                          </w:rPr>
                        </w:pPr>
                        <w:r w:rsidRPr="004E3143">
                          <w:rPr>
                            <w:rFonts w:ascii="Arial" w:hAnsi="Arial" w:cs="Arial"/>
                            <w:color w:val="000000" w:themeColor="text1"/>
                          </w:rPr>
                          <w:t>Be persistent.</w:t>
                        </w:r>
                      </w:p>
                      <w:p w:rsidR="00A82D3B" w:rsidRDefault="00A82D3B" w:rsidP="008A0F7D">
                        <w:pPr>
                          <w:pStyle w:val="NormalWeb"/>
                          <w:spacing w:before="0" w:beforeAutospacing="0" w:after="0" w:afterAutospacing="0"/>
                          <w:jc w:val="center"/>
                        </w:pPr>
                      </w:p>
                    </w:txbxContent>
                  </v:textbox>
                </v:rect>
                <v:rect id="Rectangle 8" o:spid="_x0000_s1034" style="position:absolute;left:1355;top:45996;width:17145;height:17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wgsUA&#10;AADcAAAADwAAAGRycy9kb3ducmV2LnhtbESPQWvCQBSE74X+h+UVvJS6iYqE1FWKIii0iKl4fmRf&#10;k9Ds25jdxPjvuwXB4zAz3zCL1WBq0VPrKssK4nEEgji3uuJCwel7+5aAcB5ZY22ZFNzIwWr5/LTA&#10;VNsrH6nPfCEChF2KCkrvm1RKl5dk0I1tQxy8H9sa9EG2hdQtXgPc1HISRXNpsOKwUGJD65Ly36wz&#10;Cg48P7sk+vyadofLKxX72cbRTqnRy/DxDsLT4B/he3unFUzjG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vCCxQAAANwAAAAPAAAAAAAAAAAAAAAAAJgCAABkcnMv&#10;ZG93bnJldi54bWxQSwUGAAAAAAQABAD1AAAAigMAAAAA&#10;" fillcolor="#e2efd9 [665]" strokecolor="#538135 [2409]" strokeweight="1pt">
                  <v:textbox>
                    <w:txbxContent>
                      <w:p w:rsidR="00A82D3B" w:rsidRPr="004E3143" w:rsidRDefault="00A82D3B" w:rsidP="008A0F7D">
                        <w:pPr>
                          <w:rPr>
                            <w:color w:val="000000" w:themeColor="text1"/>
                            <w:szCs w:val="22"/>
                          </w:rPr>
                        </w:pPr>
                        <w:r w:rsidRPr="004E3143">
                          <w:rPr>
                            <w:color w:val="000000" w:themeColor="text1"/>
                            <w:szCs w:val="22"/>
                          </w:rPr>
                          <w:t>Offer:</w:t>
                        </w:r>
                      </w:p>
                      <w:p w:rsidR="00A82D3B" w:rsidRPr="004E3143" w:rsidRDefault="00A82D3B" w:rsidP="008A0F7D">
                        <w:pPr>
                          <w:pStyle w:val="NormalWeb"/>
                          <w:numPr>
                            <w:ilvl w:val="0"/>
                            <w:numId w:val="21"/>
                          </w:numPr>
                          <w:spacing w:before="0" w:beforeAutospacing="0" w:after="0" w:afterAutospacing="0"/>
                          <w:ind w:left="142" w:hanging="142"/>
                          <w:rPr>
                            <w:rFonts w:ascii="Arial" w:eastAsia="Times New Roman" w:hAnsi="Arial"/>
                            <w:color w:val="000000" w:themeColor="text1"/>
                            <w:sz w:val="22"/>
                            <w:szCs w:val="22"/>
                            <w:lang w:val="en-US"/>
                          </w:rPr>
                        </w:pPr>
                        <w:r w:rsidRPr="004E3143">
                          <w:rPr>
                            <w:rFonts w:ascii="Arial" w:eastAsia="Times New Roman" w:hAnsi="Arial"/>
                            <w:color w:val="000000" w:themeColor="text1"/>
                            <w:sz w:val="22"/>
                            <w:szCs w:val="22"/>
                            <w:lang w:val="en-US"/>
                          </w:rPr>
                          <w:t>Advice, information, sign-posting.</w:t>
                        </w:r>
                      </w:p>
                      <w:p w:rsidR="00A82D3B" w:rsidRPr="004E3143" w:rsidRDefault="00A82D3B" w:rsidP="008A0F7D">
                        <w:pPr>
                          <w:pStyle w:val="NormalWeb"/>
                          <w:numPr>
                            <w:ilvl w:val="0"/>
                            <w:numId w:val="21"/>
                          </w:numPr>
                          <w:spacing w:before="0" w:beforeAutospacing="0" w:after="0" w:afterAutospacing="0"/>
                          <w:ind w:left="142" w:hanging="142"/>
                          <w:rPr>
                            <w:rFonts w:ascii="Arial" w:eastAsia="Times New Roman" w:hAnsi="Arial"/>
                            <w:color w:val="000000" w:themeColor="text1"/>
                            <w:sz w:val="22"/>
                            <w:szCs w:val="22"/>
                            <w:lang w:val="en-US"/>
                          </w:rPr>
                        </w:pPr>
                        <w:r w:rsidRPr="004E3143">
                          <w:rPr>
                            <w:rFonts w:ascii="Arial" w:eastAsia="Times New Roman" w:hAnsi="Arial"/>
                            <w:color w:val="000000" w:themeColor="text1"/>
                            <w:sz w:val="22"/>
                            <w:szCs w:val="22"/>
                            <w:lang w:val="en-US"/>
                          </w:rPr>
                          <w:t>Assessment/review of needs.</w:t>
                        </w:r>
                      </w:p>
                      <w:p w:rsidR="00A82D3B" w:rsidRPr="004E3143" w:rsidRDefault="00A82D3B" w:rsidP="008A0F7D">
                        <w:pPr>
                          <w:pStyle w:val="NormalWeb"/>
                          <w:numPr>
                            <w:ilvl w:val="0"/>
                            <w:numId w:val="21"/>
                          </w:numPr>
                          <w:spacing w:before="0" w:beforeAutospacing="0" w:after="0" w:afterAutospacing="0"/>
                          <w:ind w:left="142" w:hanging="142"/>
                          <w:rPr>
                            <w:color w:val="000000" w:themeColor="text1"/>
                          </w:rPr>
                        </w:pPr>
                        <w:r w:rsidRPr="004E3143">
                          <w:rPr>
                            <w:rFonts w:ascii="Arial" w:eastAsia="Times New Roman" w:hAnsi="Arial"/>
                            <w:color w:val="000000" w:themeColor="text1"/>
                            <w:sz w:val="22"/>
                            <w:szCs w:val="22"/>
                            <w:lang w:val="en-US"/>
                          </w:rPr>
                          <w:t>Provision of services.</w:t>
                        </w:r>
                      </w:p>
                    </w:txbxContent>
                  </v:textbox>
                </v:rect>
                <v:rect id="Rectangle 9" o:spid="_x0000_s1035" style="position:absolute;left:19812;top:45891;width:17145;height:17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poMQA&#10;AADcAAAADwAAAGRycy9kb3ducmV2LnhtbESPwWrDMBBE74H+g9hAb4nsFJziRgluIFDopU2MobfF&#10;2tom1spIiu3+fVUo5DjMzBtmd5hNL0ZyvrOsIF0nIIhrqztuFJSX0+oZhA/IGnvLpOCHPBz2D4sd&#10;5tpO/EnjOTQiQtjnqKANYcil9HVLBv3aDsTR+7bOYIjSNVI7nCLc9HKTJJk02HFcaHGgY0v19Xwz&#10;Cqqsetd4NLcPV1SNHb5k8lqOSj0u5+IFRKA53MP/7Tet4Cnd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6aDEAAAA3AAAAA8AAAAAAAAAAAAAAAAAmAIAAGRycy9k&#10;b3ducmV2LnhtbFBLBQYAAAAABAAEAPUAAACJAwAAAAA=&#10;" fillcolor="#fff2cc [663]" strokecolor="#bf8f00 [2407]" strokeweight="1pt">
                  <v:textbox>
                    <w:txbxContent>
                      <w:p w:rsidR="00A82D3B" w:rsidRPr="00DB1572" w:rsidRDefault="00A82D3B" w:rsidP="00DB1572">
                        <w:pPr>
                          <w:pStyle w:val="ListParagraph"/>
                          <w:numPr>
                            <w:ilvl w:val="0"/>
                            <w:numId w:val="22"/>
                          </w:numPr>
                          <w:tabs>
                            <w:tab w:val="clear" w:pos="720"/>
                            <w:tab w:val="num" w:pos="284"/>
                          </w:tabs>
                          <w:ind w:left="284" w:hanging="284"/>
                          <w:rPr>
                            <w:color w:val="000000" w:themeColor="text1"/>
                          </w:rPr>
                        </w:pPr>
                        <w:r>
                          <w:rPr>
                            <w:color w:val="000000" w:themeColor="text1"/>
                            <w:szCs w:val="22"/>
                          </w:rPr>
                          <w:t>S</w:t>
                        </w:r>
                        <w:r w:rsidRPr="004E3143">
                          <w:rPr>
                            <w:color w:val="000000" w:themeColor="text1"/>
                            <w:szCs w:val="22"/>
                          </w:rPr>
                          <w:t xml:space="preserve">afeguarding adults referral </w:t>
                        </w:r>
                        <w:r>
                          <w:rPr>
                            <w:color w:val="000000" w:themeColor="text1"/>
                            <w:szCs w:val="22"/>
                          </w:rPr>
                          <w:t xml:space="preserve">to be made and </w:t>
                        </w:r>
                        <w:r w:rsidRPr="004E3143">
                          <w:rPr>
                            <w:color w:val="000000" w:themeColor="text1"/>
                            <w:szCs w:val="22"/>
                          </w:rPr>
                          <w:t>safeguarding adults enquiry coordinated</w:t>
                        </w:r>
                        <w:r>
                          <w:rPr>
                            <w:color w:val="000000" w:themeColor="text1"/>
                            <w:szCs w:val="22"/>
                          </w:rPr>
                          <w:t xml:space="preserve">. Strategy Discussion/meeting  held if appropriate. </w:t>
                        </w:r>
                      </w:p>
                      <w:p w:rsidR="00A82D3B" w:rsidRPr="00DB1572" w:rsidRDefault="00A82D3B" w:rsidP="00DB1572">
                        <w:pPr>
                          <w:pStyle w:val="ListParagraph"/>
                          <w:ind w:left="284"/>
                          <w:rPr>
                            <w:color w:val="000000" w:themeColor="text1"/>
                          </w:rPr>
                        </w:pPr>
                      </w:p>
                      <w:p w:rsidR="00A82D3B" w:rsidRPr="004E3143" w:rsidRDefault="00A82D3B" w:rsidP="00DF6DD5">
                        <w:pPr>
                          <w:rPr>
                            <w:color w:val="000000" w:themeColor="text1"/>
                          </w:rPr>
                        </w:pPr>
                        <w:r w:rsidRPr="004E3143">
                          <w:rPr>
                            <w:color w:val="000000" w:themeColor="text1"/>
                          </w:rPr>
                          <w:t>Offer:</w:t>
                        </w:r>
                      </w:p>
                      <w:p w:rsidR="00A82D3B" w:rsidRPr="004E3143" w:rsidRDefault="00A82D3B" w:rsidP="00DF6DD5">
                        <w:pPr>
                          <w:pStyle w:val="ListParagraph"/>
                          <w:numPr>
                            <w:ilvl w:val="0"/>
                            <w:numId w:val="22"/>
                          </w:numPr>
                          <w:tabs>
                            <w:tab w:val="clear" w:pos="720"/>
                            <w:tab w:val="num" w:pos="284"/>
                          </w:tabs>
                          <w:ind w:left="284" w:hanging="284"/>
                          <w:rPr>
                            <w:color w:val="000000" w:themeColor="text1"/>
                          </w:rPr>
                        </w:pPr>
                        <w:r w:rsidRPr="004E3143">
                          <w:rPr>
                            <w:color w:val="000000" w:themeColor="text1"/>
                          </w:rPr>
                          <w:t>Advice, information, sign-posting.</w:t>
                        </w:r>
                      </w:p>
                      <w:p w:rsidR="00A82D3B" w:rsidRPr="004E3143" w:rsidRDefault="00A82D3B" w:rsidP="00DF6DD5">
                        <w:pPr>
                          <w:pStyle w:val="ListParagraph"/>
                          <w:numPr>
                            <w:ilvl w:val="0"/>
                            <w:numId w:val="22"/>
                          </w:numPr>
                          <w:tabs>
                            <w:tab w:val="clear" w:pos="720"/>
                            <w:tab w:val="num" w:pos="284"/>
                          </w:tabs>
                          <w:ind w:left="284" w:hanging="284"/>
                          <w:rPr>
                            <w:color w:val="000000" w:themeColor="text1"/>
                          </w:rPr>
                        </w:pPr>
                        <w:r w:rsidRPr="004E3143">
                          <w:rPr>
                            <w:color w:val="000000" w:themeColor="text1"/>
                          </w:rPr>
                          <w:t>Assessment/review of needs.</w:t>
                        </w:r>
                      </w:p>
                      <w:p w:rsidR="00A82D3B" w:rsidRPr="004E3143" w:rsidRDefault="00A82D3B" w:rsidP="00DF6DD5">
                        <w:pPr>
                          <w:pStyle w:val="ListParagraph"/>
                          <w:numPr>
                            <w:ilvl w:val="0"/>
                            <w:numId w:val="22"/>
                          </w:numPr>
                          <w:tabs>
                            <w:tab w:val="clear" w:pos="720"/>
                            <w:tab w:val="num" w:pos="284"/>
                          </w:tabs>
                          <w:ind w:left="284" w:hanging="284"/>
                          <w:rPr>
                            <w:color w:val="000000" w:themeColor="text1"/>
                          </w:rPr>
                        </w:pPr>
                        <w:r w:rsidRPr="004E3143">
                          <w:rPr>
                            <w:color w:val="000000" w:themeColor="text1"/>
                          </w:rPr>
                          <w:t>Provision of services.</w:t>
                        </w:r>
                      </w:p>
                      <w:p w:rsidR="00A82D3B" w:rsidRDefault="00A82D3B" w:rsidP="00DF6DD5"/>
                    </w:txbxContent>
                  </v:textbox>
                </v:rect>
                <v:rect id="Rectangle 10" o:spid="_x0000_s1036" style="position:absolute;left:38481;top:45742;width:17145;height:17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b9cIA&#10;AADcAAAADwAAAGRycy9kb3ducmV2LnhtbERP3WrCMBS+F3yHcITdyEzdQKQaRdyU6Xbh6h7g0Jy1&#10;xeakJLGtb28uBC8/vv/luje1aMn5yrKC6SQBQZxbXXGh4O+8e52D8AFZY22ZFNzIw3o1HCwx1bbj&#10;X2qzUIgYwj5FBWUITSqlz0sy6Ce2IY7cv3UGQ4SukNphF8NNLd+SZCYNVhwbSmxoW1J+ya5GgamO&#10;2fjnw7rvY97tT/qw+2w3tVIvo36zABGoD0/xw/2lFbx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lv1wgAAANwAAAAPAAAAAAAAAAAAAAAAAJgCAABkcnMvZG93&#10;bnJldi54bWxQSwUGAAAAAAQABAD1AAAAhwMAAAAA&#10;" fillcolor="#fcc" strokecolor="#c00" strokeweight="1pt">
                  <v:textbox>
                    <w:txbxContent>
                      <w:p w:rsidR="00A82D3B" w:rsidRPr="004E3143" w:rsidRDefault="00A82D3B" w:rsidP="008A0F7D">
                        <w:pPr>
                          <w:pStyle w:val="NormalWeb"/>
                          <w:numPr>
                            <w:ilvl w:val="0"/>
                            <w:numId w:val="23"/>
                          </w:numPr>
                          <w:tabs>
                            <w:tab w:val="left" w:pos="284"/>
                          </w:tabs>
                          <w:spacing w:before="0" w:beforeAutospacing="0" w:after="0" w:afterAutospacing="0"/>
                          <w:ind w:left="284" w:hanging="284"/>
                          <w:rPr>
                            <w:color w:val="000000" w:themeColor="text1"/>
                          </w:rPr>
                        </w:pPr>
                        <w:r w:rsidRPr="004E3143">
                          <w:rPr>
                            <w:rFonts w:ascii="Arial" w:eastAsia="Times New Roman" w:hAnsi="Arial"/>
                            <w:color w:val="000000" w:themeColor="text1"/>
                            <w:sz w:val="22"/>
                            <w:szCs w:val="22"/>
                            <w:lang w:val="en-US"/>
                          </w:rPr>
                          <w:t>Safeguarding adults referral must be made and a safeguarding adults enquiry coordinated.</w:t>
                        </w:r>
                      </w:p>
                      <w:p w:rsidR="00A82D3B" w:rsidRPr="004E3143" w:rsidRDefault="00A82D3B" w:rsidP="008A0F7D">
                        <w:pPr>
                          <w:pStyle w:val="NormalWeb"/>
                          <w:numPr>
                            <w:ilvl w:val="0"/>
                            <w:numId w:val="23"/>
                          </w:numPr>
                          <w:tabs>
                            <w:tab w:val="left" w:pos="284"/>
                          </w:tabs>
                          <w:spacing w:before="0" w:beforeAutospacing="0" w:after="0" w:afterAutospacing="0"/>
                          <w:ind w:left="284" w:hanging="284"/>
                          <w:rPr>
                            <w:color w:val="000000" w:themeColor="text1"/>
                          </w:rPr>
                        </w:pPr>
                        <w:r w:rsidRPr="004E3143">
                          <w:rPr>
                            <w:rFonts w:ascii="Arial" w:eastAsia="Times New Roman" w:hAnsi="Arial"/>
                            <w:color w:val="000000" w:themeColor="text1"/>
                            <w:sz w:val="22"/>
                            <w:szCs w:val="22"/>
                            <w:lang w:val="en-US"/>
                          </w:rPr>
                          <w:t xml:space="preserve">Strategy meeting must be held. </w:t>
                        </w:r>
                      </w:p>
                    </w:txbxContent>
                  </v:textbox>
                </v:rect>
                <v:shapetype id="_x0000_t32" coordsize="21600,21600" o:spt="32" o:oned="t" path="m,l21600,21600e" filled="f">
                  <v:path arrowok="t" fillok="f" o:connecttype="none"/>
                  <o:lock v:ext="edit" shapetype="t"/>
                </v:shapetype>
                <v:shape id="Straight Arrow Connector 13" o:spid="_x0000_s1037" type="#_x0000_t32" style="position:absolute;left:28257;top:7642;width:43;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4LQ8YAAADcAAAADwAAAGRycy9kb3ducmV2LnhtbESP0WrCQBRE3wv+w3KFvkjdxFKr0U0o&#10;pYK+BBr9gEv2mgSzd9PsGtN+fbcg9HGYmTPMNhtNKwbqXWNZQTyPQBCXVjdcKTgdd08rEM4ja2wt&#10;k4JvcpClk4ctJtre+JOGwlciQNglqKD2vkukdGVNBt3cdsTBO9veoA+yr6Tu8RbgppWLKFpKgw2H&#10;hRo7eq+pvBRXo+DjJ/6aHfazYaF3uspfZN6+5lelHqfj2waEp9H/h+/tvVbwHK/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eC0PGAAAA3AAAAA8AAAAAAAAA&#10;AAAAAAAAoQIAAGRycy9kb3ducmV2LnhtbFBLBQYAAAAABAAEAPkAAACUAwAAAAA=&#10;" strokecolor="#2f5496 [2408]" strokeweight=".5pt">
                  <v:stroke endarrow="block" joinstyle="miter"/>
                </v:shape>
                <v:shape id="Straight Arrow Connector 14" o:spid="_x0000_s1038" type="#_x0000_t32" style="position:absolute;left:28300;top:28321;width:21;height: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oY8MAAADcAAAADwAAAGRycy9kb3ducmV2LnhtbERP3WrCMBS+H/gO4Qi7KTO1sk06o8iY&#10;0N0Upj7AoTmmZc1JbWLtfPrlQvDy4/tfbUbbioF63zhWMJ+lIIgrpxs2Co6H3csShA/IGlvHpOCP&#10;PGzWk6cV5tpd+YeGfTAihrDPUUEdQpdL6auaLPqZ64gjd3K9xRBhb6Tu8RrDbSuzNH2TFhuODTV2&#10;9FlT9bu/WAVft/k5+S6SIdM7bcpXWbbv5UWp5+m4/QARaAwP8d1daAWLLM6P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IaGPDAAAA3AAAAA8AAAAAAAAAAAAA&#10;AAAAoQIAAGRycy9kb3ducmV2LnhtbFBLBQYAAAAABAAEAPkAAACRAwAAAAA=&#10;" strokecolor="#2f5496 [2408]"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39" type="#_x0000_t34" style="position:absolute;left:18309;top:28766;width:1632;height:183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0i8YAAADcAAAADwAAAGRycy9kb3ducmV2LnhtbESPS2/CMBCE70j8B2uRuDUOj1IUMAi1&#10;4iH1UEF76W0VL0kgXke2gfDvcaVKHEez883OfNmaWlzJ+cqygkGSgiDOra64UPDzvX6ZgvABWWNt&#10;mRTcycNy0e3MMdP2xnu6HkIhIoR9hgrKEJpMSp+XZNAntiGO3tE6gyFKV0jt8BbhppbDNJ1IgxXH&#10;hhIbei8pPx8uJr7x5d3ptx1V5jVf2/H0/Lb92Hwq1e+1qxmIQG14Hv+nd1rBaDiAvzGRAH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dIvGAAAA3AAAAA8AAAAAAAAA&#10;AAAAAAAAoQIAAGRycy9kb3ducmV2LnhtbFBLBQYAAAAABAAEAPkAAACUAwAAAAA=&#10;" strokecolor="#2f5496 [2408]" strokeweight=".5pt">
                  <v:stroke endarrow="block"/>
                </v:shape>
                <v:shape id="Elbow Connector 17" o:spid="_x0000_s1040" type="#_x0000_t34" style="position:absolute;left:36914;top:28554;width:1546;height:187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sNcMAAADcAAAADwAAAGRycy9kb3ducmV2LnhtbESPQYvCMBSE74L/ITxhb5paYVeqUVRQ&#10;lgVZrOL50TzbavNSmqh1f/1GEDwOM/MNM523phI3alxpWcFwEIEgzqwuOVdw2K/7YxDOI2usLJOC&#10;BzmYz7qdKSba3nlHt9TnIkDYJaig8L5OpHRZQQbdwNbEwTvZxqAPssmlbvAe4KaScRR9SoMlh4UC&#10;a1oVlF3Sq1Gw+aqtPv/9HI74e1w+LtthTFwp9dFrFxMQnlr/Dr/a31rBKI7heSYcAT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xbDXDAAAA3AAAAA8AAAAAAAAAAAAA&#10;AAAAoQIAAGRycy9kb3ducmV2LnhtbFBLBQYAAAAABAAEAPkAAACRAwAAAAA=&#10;" strokecolor="#2f5496 [2408]" strokeweight=".5pt">
                  <v:stroke endarrow="block"/>
                </v:shape>
                <v:shape id="Straight Arrow Connector 19" o:spid="_x0000_s1041" type="#_x0000_t32" style="position:absolute;left:28321;top:37147;width:63;height:1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Rc8QAAADcAAAADwAAAGRycy9kb3ducmV2LnhtbESPT2vCQBDF70K/wzKFXkQ3Ritt6iql&#10;UNqr0YrHITvNBrOzITvV+O27hYLHx/vz4602g2/VmfrYBDYwm2agiKtgG64N7HfvkydQUZAttoHJ&#10;wJUibNZ3oxUWNlx4S+dSapVGOBZowIl0hdaxcuQxTkNHnLzv0HuUJPta2x4vady3Os+ypfbYcCI4&#10;7OjNUXUqf3zi0j4fl4/j58XpA7+OByfXxUyMebgfXl9ACQ1yC/+3P62BeT6H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I9FzxAAAANwAAAAPAAAAAAAAAAAA&#10;AAAAAKECAABkcnMvZG93bnJldi54bWxQSwUGAAAAAAQABAD5AAAAkgMAAAAA&#10;" strokecolor="#5b9bd5 [3204]" strokeweight=".5pt">
                  <v:stroke endarrow="block" joinstyle="miter"/>
                </v:shape>
                <w10:anchorlock/>
              </v:group>
            </w:pict>
          </mc:Fallback>
        </mc:AlternateContent>
      </w:r>
      <w:r w:rsidR="004E3143">
        <w:rPr>
          <w:sz w:val="24"/>
        </w:rPr>
        <w:tab/>
      </w:r>
    </w:p>
    <w:p w:rsidR="00D500C3" w:rsidRDefault="00D500C3">
      <w:pPr>
        <w:rPr>
          <w:b/>
          <w:sz w:val="32"/>
        </w:rPr>
      </w:pPr>
    </w:p>
    <w:p w:rsidR="00D500C3" w:rsidRDefault="00D500C3">
      <w:pPr>
        <w:rPr>
          <w:b/>
          <w:sz w:val="32"/>
        </w:rPr>
      </w:pPr>
    </w:p>
    <w:p w:rsidR="00D500C3" w:rsidRDefault="000A6BFB">
      <w:pPr>
        <w:rPr>
          <w:b/>
          <w:sz w:val="32"/>
        </w:rPr>
      </w:pPr>
      <w:r>
        <w:rPr>
          <w:b/>
          <w:noProof/>
          <w:sz w:val="32"/>
          <w:lang w:val="en-GB" w:eastAsia="en-GB"/>
        </w:rPr>
        <mc:AlternateContent>
          <mc:Choice Requires="wps">
            <w:drawing>
              <wp:anchor distT="0" distB="0" distL="114300" distR="114300" simplePos="0" relativeHeight="251709440" behindDoc="0" locked="0" layoutInCell="1" allowOverlap="1">
                <wp:simplePos x="0" y="0"/>
                <wp:positionH relativeFrom="column">
                  <wp:align>center</wp:align>
                </wp:positionH>
                <wp:positionV relativeFrom="paragraph">
                  <wp:posOffset>0</wp:posOffset>
                </wp:positionV>
                <wp:extent cx="3504565" cy="1488440"/>
                <wp:effectExtent l="0" t="0" r="19685" b="1714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488440"/>
                        </a:xfrm>
                        <a:prstGeom prst="rect">
                          <a:avLst/>
                        </a:prstGeom>
                        <a:solidFill>
                          <a:srgbClr val="FFFFFF"/>
                        </a:solidFill>
                        <a:ln w="9525">
                          <a:solidFill>
                            <a:srgbClr val="000000"/>
                          </a:solidFill>
                          <a:miter lim="800000"/>
                          <a:headEnd/>
                          <a:tailEnd/>
                        </a:ln>
                      </wps:spPr>
                      <wps:txbx>
                        <w:txbxContent>
                          <w:p w:rsidR="00A82D3B" w:rsidRDefault="00A82D3B" w:rsidP="00D500C3">
                            <w:pPr>
                              <w:jc w:val="center"/>
                              <w:rPr>
                                <w:color w:val="000000" w:themeColor="text1"/>
                                <w:sz w:val="24"/>
                              </w:rPr>
                            </w:pPr>
                            <w:r w:rsidRPr="0094029C">
                              <w:rPr>
                                <w:color w:val="000000" w:themeColor="text1"/>
                                <w:sz w:val="24"/>
                              </w:rPr>
                              <w:t>Ensure you consider any risks to others, including children and other adults with care and support needs. If you are concerned about the welfare of a child, please contact Children’s Social Care:</w:t>
                            </w:r>
                          </w:p>
                          <w:p w:rsidR="00A82D3B" w:rsidRDefault="00A82D3B" w:rsidP="00D500C3">
                            <w:pPr>
                              <w:jc w:val="center"/>
                              <w:rPr>
                                <w:color w:val="000000" w:themeColor="text1"/>
                                <w:sz w:val="24"/>
                              </w:rPr>
                            </w:pPr>
                            <w:r>
                              <w:rPr>
                                <w:color w:val="000000" w:themeColor="text1"/>
                                <w:sz w:val="24"/>
                              </w:rPr>
                              <w:t xml:space="preserve">Northumberland Tel </w:t>
                            </w:r>
                            <w:r w:rsidRPr="00F423DB">
                              <w:rPr>
                                <w:b/>
                                <w:color w:val="000000" w:themeColor="text1"/>
                                <w:sz w:val="24"/>
                              </w:rPr>
                              <w:t>01670 629200</w:t>
                            </w:r>
                          </w:p>
                          <w:p w:rsidR="00A82D3B" w:rsidRPr="00F423DB" w:rsidRDefault="00A82D3B" w:rsidP="00D500C3">
                            <w:pPr>
                              <w:jc w:val="center"/>
                              <w:rPr>
                                <w:b/>
                                <w:sz w:val="24"/>
                              </w:rPr>
                            </w:pPr>
                            <w:r w:rsidRPr="00865C5D">
                              <w:rPr>
                                <w:sz w:val="24"/>
                              </w:rPr>
                              <w:t xml:space="preserve">North Tyneside Tel </w:t>
                            </w:r>
                            <w:r w:rsidRPr="00F423DB">
                              <w:rPr>
                                <w:rFonts w:cs="Arial"/>
                                <w:b/>
                                <w:sz w:val="24"/>
                              </w:rPr>
                              <w:t>0345 200 0109</w:t>
                            </w:r>
                          </w:p>
                          <w:p w:rsidR="00A82D3B" w:rsidRDefault="00A82D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0;margin-top:0;width:275.95pt;height:117.2pt;z-index:2517094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">
                <v:textbox style="mso-fit-shape-to-text:t">
                  <w:txbxContent>
                    <w:p w:rsidR="00A82D3B" w:rsidRDefault="00A82D3B" w:rsidP="00D500C3">
                      <w:pPr>
                        <w:jc w:val="center"/>
                        <w:rPr>
                          <w:color w:val="000000" w:themeColor="text1"/>
                          <w:sz w:val="24"/>
                        </w:rPr>
                      </w:pPr>
                      <w:r w:rsidRPr="0094029C">
                        <w:rPr>
                          <w:color w:val="000000" w:themeColor="text1"/>
                          <w:sz w:val="24"/>
                        </w:rPr>
                        <w:t>Ensure you consider any risks to others, including children and other adults with care and support needs. If you are concerned about the welfare of a child, please contact Children’s Social Care:</w:t>
                      </w:r>
                    </w:p>
                    <w:p w:rsidR="00A82D3B" w:rsidRDefault="00A82D3B" w:rsidP="00D500C3">
                      <w:pPr>
                        <w:jc w:val="center"/>
                        <w:rPr>
                          <w:color w:val="000000" w:themeColor="text1"/>
                          <w:sz w:val="24"/>
                        </w:rPr>
                      </w:pPr>
                      <w:r>
                        <w:rPr>
                          <w:color w:val="000000" w:themeColor="text1"/>
                          <w:sz w:val="24"/>
                        </w:rPr>
                        <w:t xml:space="preserve">Northumberland Tel </w:t>
                      </w:r>
                      <w:r w:rsidRPr="00F423DB">
                        <w:rPr>
                          <w:b/>
                          <w:color w:val="000000" w:themeColor="text1"/>
                          <w:sz w:val="24"/>
                        </w:rPr>
                        <w:t>01670 629200</w:t>
                      </w:r>
                    </w:p>
                    <w:p w:rsidR="00A82D3B" w:rsidRPr="00F423DB" w:rsidRDefault="00A82D3B" w:rsidP="00D500C3">
                      <w:pPr>
                        <w:jc w:val="center"/>
                        <w:rPr>
                          <w:b/>
                          <w:sz w:val="24"/>
                        </w:rPr>
                      </w:pPr>
                      <w:r w:rsidRPr="00865C5D">
                        <w:rPr>
                          <w:sz w:val="24"/>
                        </w:rPr>
                        <w:t xml:space="preserve">North Tyneside Tel </w:t>
                      </w:r>
                      <w:r w:rsidRPr="00F423DB">
                        <w:rPr>
                          <w:rFonts w:cs="Arial"/>
                          <w:b/>
                          <w:sz w:val="24"/>
                        </w:rPr>
                        <w:t>0345 200 0109</w:t>
                      </w:r>
                    </w:p>
                    <w:p w:rsidR="00A82D3B" w:rsidRDefault="00A82D3B"/>
                  </w:txbxContent>
                </v:textbox>
              </v:shape>
            </w:pict>
          </mc:Fallback>
        </mc:AlternateContent>
      </w:r>
    </w:p>
    <w:p w:rsidR="00D500C3" w:rsidRDefault="00D500C3">
      <w:pPr>
        <w:rPr>
          <w:b/>
          <w:sz w:val="32"/>
        </w:rPr>
      </w:pPr>
    </w:p>
    <w:p w:rsidR="00D500C3" w:rsidRDefault="00D500C3">
      <w:pPr>
        <w:rPr>
          <w:b/>
          <w:sz w:val="32"/>
        </w:rPr>
      </w:pPr>
    </w:p>
    <w:p w:rsidR="00D500C3" w:rsidRDefault="00D500C3">
      <w:pPr>
        <w:rPr>
          <w:b/>
          <w:sz w:val="32"/>
        </w:rPr>
      </w:pPr>
    </w:p>
    <w:p w:rsidR="00D500C3" w:rsidRDefault="00D500C3">
      <w:pPr>
        <w:rPr>
          <w:b/>
          <w:sz w:val="32"/>
        </w:rPr>
      </w:pPr>
    </w:p>
    <w:p w:rsidR="00D500C3" w:rsidRDefault="00D500C3">
      <w:pPr>
        <w:rPr>
          <w:b/>
          <w:sz w:val="32"/>
        </w:rPr>
      </w:pPr>
    </w:p>
    <w:p w:rsidR="00D500C3" w:rsidRDefault="00D500C3">
      <w:pPr>
        <w:rPr>
          <w:b/>
          <w:sz w:val="32"/>
        </w:rPr>
      </w:pPr>
    </w:p>
    <w:p w:rsidR="00D500C3" w:rsidRDefault="00D500C3">
      <w:pPr>
        <w:rPr>
          <w:b/>
          <w:sz w:val="32"/>
        </w:rPr>
      </w:pPr>
    </w:p>
    <w:p w:rsidR="00074C69" w:rsidRDefault="00074C69">
      <w:pPr>
        <w:rPr>
          <w:b/>
          <w:sz w:val="32"/>
        </w:rPr>
      </w:pPr>
    </w:p>
    <w:p w:rsidR="00074C69" w:rsidRDefault="00074C69">
      <w:pPr>
        <w:rPr>
          <w:b/>
          <w:sz w:val="32"/>
        </w:rPr>
      </w:pPr>
    </w:p>
    <w:p w:rsidR="004E3143" w:rsidRDefault="004E3143">
      <w:pPr>
        <w:rPr>
          <w:b/>
          <w:sz w:val="32"/>
        </w:rPr>
      </w:pPr>
      <w:r w:rsidRPr="004E3143">
        <w:rPr>
          <w:b/>
          <w:sz w:val="32"/>
        </w:rPr>
        <w:lastRenderedPageBreak/>
        <w:t>Contents</w:t>
      </w:r>
    </w:p>
    <w:p w:rsidR="004E3143" w:rsidRDefault="004E3143">
      <w:pPr>
        <w:rPr>
          <w:b/>
          <w:sz w:val="32"/>
        </w:rPr>
      </w:pPr>
    </w:p>
    <w:tbl>
      <w:tblPr>
        <w:tblStyle w:val="TableGrid"/>
        <w:tblW w:w="8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096"/>
        <w:gridCol w:w="790"/>
      </w:tblGrid>
      <w:tr w:rsidR="004E3143" w:rsidRPr="00D60728" w:rsidTr="00D60728">
        <w:tc>
          <w:tcPr>
            <w:tcW w:w="1696" w:type="dxa"/>
          </w:tcPr>
          <w:p w:rsidR="004E3143" w:rsidRPr="00D60728" w:rsidRDefault="00010C83" w:rsidP="00010C83">
            <w:pPr>
              <w:rPr>
                <w:b/>
                <w:sz w:val="24"/>
              </w:rPr>
            </w:pPr>
            <w:r>
              <w:rPr>
                <w:b/>
                <w:sz w:val="24"/>
              </w:rPr>
              <w:t xml:space="preserve">Section            </w:t>
            </w:r>
          </w:p>
        </w:tc>
        <w:tc>
          <w:tcPr>
            <w:tcW w:w="6096" w:type="dxa"/>
          </w:tcPr>
          <w:p w:rsidR="004E3143" w:rsidRPr="00D60728" w:rsidRDefault="00010C83" w:rsidP="00010C83">
            <w:pPr>
              <w:rPr>
                <w:b/>
                <w:sz w:val="24"/>
              </w:rPr>
            </w:pPr>
            <w:r>
              <w:rPr>
                <w:b/>
                <w:sz w:val="24"/>
              </w:rPr>
              <w:t xml:space="preserve">Title </w:t>
            </w:r>
          </w:p>
        </w:tc>
        <w:tc>
          <w:tcPr>
            <w:tcW w:w="790" w:type="dxa"/>
          </w:tcPr>
          <w:p w:rsidR="004E3143" w:rsidRPr="00D60728" w:rsidRDefault="004E3143" w:rsidP="00D60728">
            <w:pPr>
              <w:jc w:val="center"/>
              <w:rPr>
                <w:b/>
                <w:sz w:val="24"/>
              </w:rPr>
            </w:pPr>
            <w:r w:rsidRPr="00D60728">
              <w:rPr>
                <w:b/>
                <w:sz w:val="24"/>
              </w:rPr>
              <w:t>Page</w:t>
            </w:r>
          </w:p>
        </w:tc>
      </w:tr>
      <w:tr w:rsidR="00227606" w:rsidRPr="00D60728" w:rsidTr="00D60728">
        <w:tc>
          <w:tcPr>
            <w:tcW w:w="1696" w:type="dxa"/>
          </w:tcPr>
          <w:p w:rsidR="00227606" w:rsidRDefault="00227606" w:rsidP="00010C83">
            <w:pPr>
              <w:rPr>
                <w:b/>
                <w:sz w:val="24"/>
              </w:rPr>
            </w:pPr>
          </w:p>
        </w:tc>
        <w:tc>
          <w:tcPr>
            <w:tcW w:w="6096" w:type="dxa"/>
          </w:tcPr>
          <w:p w:rsidR="00227606" w:rsidRDefault="00227606" w:rsidP="00010C83">
            <w:pPr>
              <w:rPr>
                <w:b/>
                <w:sz w:val="24"/>
              </w:rPr>
            </w:pPr>
          </w:p>
        </w:tc>
        <w:tc>
          <w:tcPr>
            <w:tcW w:w="790" w:type="dxa"/>
          </w:tcPr>
          <w:p w:rsidR="00227606" w:rsidRPr="00D60728" w:rsidRDefault="00227606" w:rsidP="00D60728">
            <w:pPr>
              <w:jc w:val="center"/>
              <w:rPr>
                <w:b/>
                <w:sz w:val="24"/>
              </w:rPr>
            </w:pPr>
          </w:p>
        </w:tc>
      </w:tr>
      <w:tr w:rsidR="004E3143" w:rsidRPr="00D60728" w:rsidTr="00D60728">
        <w:tc>
          <w:tcPr>
            <w:tcW w:w="1696" w:type="dxa"/>
          </w:tcPr>
          <w:p w:rsidR="004E3143" w:rsidRPr="00D60728" w:rsidRDefault="004E3143">
            <w:pPr>
              <w:rPr>
                <w:sz w:val="24"/>
              </w:rPr>
            </w:pPr>
            <w:r w:rsidRPr="00D60728">
              <w:rPr>
                <w:sz w:val="24"/>
              </w:rPr>
              <w:t>1.</w:t>
            </w:r>
          </w:p>
        </w:tc>
        <w:tc>
          <w:tcPr>
            <w:tcW w:w="6096" w:type="dxa"/>
          </w:tcPr>
          <w:p w:rsidR="004E3143" w:rsidRDefault="004E3143">
            <w:pPr>
              <w:rPr>
                <w:sz w:val="24"/>
              </w:rPr>
            </w:pPr>
            <w:r w:rsidRPr="00D60728">
              <w:rPr>
                <w:sz w:val="24"/>
              </w:rPr>
              <w:t>Introduction</w:t>
            </w:r>
          </w:p>
          <w:p w:rsidR="00D60728" w:rsidRPr="00D60728" w:rsidRDefault="00D60728">
            <w:pPr>
              <w:rPr>
                <w:sz w:val="24"/>
              </w:rPr>
            </w:pPr>
          </w:p>
        </w:tc>
        <w:tc>
          <w:tcPr>
            <w:tcW w:w="790" w:type="dxa"/>
          </w:tcPr>
          <w:p w:rsidR="004E3143" w:rsidRDefault="00B12595">
            <w:pPr>
              <w:rPr>
                <w:sz w:val="24"/>
              </w:rPr>
            </w:pPr>
            <w:r>
              <w:rPr>
                <w:sz w:val="24"/>
              </w:rPr>
              <w:t>4</w:t>
            </w:r>
          </w:p>
          <w:p w:rsidR="00010C83" w:rsidRPr="00D60728" w:rsidRDefault="00010C83">
            <w:pPr>
              <w:rPr>
                <w:sz w:val="24"/>
              </w:rPr>
            </w:pPr>
          </w:p>
        </w:tc>
      </w:tr>
      <w:tr w:rsidR="004E3143" w:rsidRPr="00D60728" w:rsidTr="00D60728">
        <w:tc>
          <w:tcPr>
            <w:tcW w:w="1696" w:type="dxa"/>
          </w:tcPr>
          <w:p w:rsidR="004E3143" w:rsidRPr="00D60728" w:rsidRDefault="004E3143">
            <w:pPr>
              <w:rPr>
                <w:sz w:val="24"/>
              </w:rPr>
            </w:pPr>
            <w:r w:rsidRPr="00D60728">
              <w:rPr>
                <w:sz w:val="24"/>
              </w:rPr>
              <w:t>2.</w:t>
            </w:r>
          </w:p>
        </w:tc>
        <w:tc>
          <w:tcPr>
            <w:tcW w:w="6096" w:type="dxa"/>
          </w:tcPr>
          <w:p w:rsidR="004E3143" w:rsidRDefault="004E3143">
            <w:pPr>
              <w:rPr>
                <w:sz w:val="24"/>
              </w:rPr>
            </w:pPr>
            <w:r w:rsidRPr="00D60728">
              <w:rPr>
                <w:sz w:val="24"/>
              </w:rPr>
              <w:t>The Care Act (2014)</w:t>
            </w:r>
            <w:r w:rsidR="00010C83">
              <w:rPr>
                <w:sz w:val="24"/>
              </w:rPr>
              <w:t xml:space="preserve">                                                                                                                                                                                                            </w:t>
            </w:r>
          </w:p>
          <w:p w:rsidR="00D60728" w:rsidRPr="00D60728" w:rsidRDefault="00D60728">
            <w:pPr>
              <w:rPr>
                <w:sz w:val="24"/>
              </w:rPr>
            </w:pPr>
          </w:p>
        </w:tc>
        <w:tc>
          <w:tcPr>
            <w:tcW w:w="790" w:type="dxa"/>
          </w:tcPr>
          <w:p w:rsidR="004E3143" w:rsidRPr="00D60728" w:rsidRDefault="00B12595">
            <w:pPr>
              <w:rPr>
                <w:sz w:val="24"/>
              </w:rPr>
            </w:pPr>
            <w:r>
              <w:rPr>
                <w:sz w:val="24"/>
              </w:rPr>
              <w:t>4</w:t>
            </w:r>
          </w:p>
        </w:tc>
      </w:tr>
      <w:tr w:rsidR="004E3143" w:rsidRPr="00D60728" w:rsidTr="00D60728">
        <w:tc>
          <w:tcPr>
            <w:tcW w:w="1696" w:type="dxa"/>
          </w:tcPr>
          <w:p w:rsidR="004E3143" w:rsidRPr="00D60728" w:rsidRDefault="004E3143">
            <w:pPr>
              <w:rPr>
                <w:sz w:val="24"/>
              </w:rPr>
            </w:pPr>
            <w:r w:rsidRPr="00D60728">
              <w:rPr>
                <w:sz w:val="24"/>
              </w:rPr>
              <w:t>3.</w:t>
            </w:r>
          </w:p>
        </w:tc>
        <w:tc>
          <w:tcPr>
            <w:tcW w:w="6096" w:type="dxa"/>
          </w:tcPr>
          <w:p w:rsidR="004E3143" w:rsidRDefault="004E3143">
            <w:pPr>
              <w:rPr>
                <w:sz w:val="24"/>
              </w:rPr>
            </w:pPr>
            <w:r w:rsidRPr="00D60728">
              <w:rPr>
                <w:sz w:val="24"/>
              </w:rPr>
              <w:t>Definitions of self-neglect</w:t>
            </w:r>
          </w:p>
          <w:p w:rsidR="00D60728" w:rsidRPr="00D60728" w:rsidRDefault="00D60728">
            <w:pPr>
              <w:rPr>
                <w:sz w:val="24"/>
              </w:rPr>
            </w:pPr>
          </w:p>
        </w:tc>
        <w:tc>
          <w:tcPr>
            <w:tcW w:w="790" w:type="dxa"/>
          </w:tcPr>
          <w:p w:rsidR="004E3143" w:rsidRPr="00D60728" w:rsidRDefault="00010C83">
            <w:pPr>
              <w:rPr>
                <w:sz w:val="24"/>
              </w:rPr>
            </w:pPr>
            <w:r>
              <w:rPr>
                <w:sz w:val="24"/>
              </w:rPr>
              <w:t>5</w:t>
            </w:r>
          </w:p>
        </w:tc>
      </w:tr>
      <w:tr w:rsidR="004E3143" w:rsidRPr="00D60728" w:rsidTr="00D60728">
        <w:tc>
          <w:tcPr>
            <w:tcW w:w="1696" w:type="dxa"/>
          </w:tcPr>
          <w:p w:rsidR="004E3143" w:rsidRPr="00D60728" w:rsidRDefault="004E3143">
            <w:pPr>
              <w:rPr>
                <w:sz w:val="24"/>
              </w:rPr>
            </w:pPr>
            <w:r w:rsidRPr="00D60728">
              <w:rPr>
                <w:sz w:val="24"/>
              </w:rPr>
              <w:t>4.</w:t>
            </w:r>
          </w:p>
        </w:tc>
        <w:tc>
          <w:tcPr>
            <w:tcW w:w="6096" w:type="dxa"/>
          </w:tcPr>
          <w:p w:rsidR="004E3143" w:rsidRDefault="004E3143">
            <w:pPr>
              <w:rPr>
                <w:sz w:val="24"/>
              </w:rPr>
            </w:pPr>
            <w:r w:rsidRPr="00D60728">
              <w:rPr>
                <w:sz w:val="24"/>
              </w:rPr>
              <w:t>Understanding self-neglect</w:t>
            </w:r>
          </w:p>
          <w:p w:rsidR="00D60728" w:rsidRPr="00D60728" w:rsidRDefault="00D60728">
            <w:pPr>
              <w:rPr>
                <w:sz w:val="24"/>
              </w:rPr>
            </w:pPr>
          </w:p>
        </w:tc>
        <w:tc>
          <w:tcPr>
            <w:tcW w:w="790" w:type="dxa"/>
          </w:tcPr>
          <w:p w:rsidR="004E3143" w:rsidRPr="00D60728" w:rsidRDefault="00010C83">
            <w:pPr>
              <w:rPr>
                <w:sz w:val="24"/>
              </w:rPr>
            </w:pPr>
            <w:r>
              <w:rPr>
                <w:sz w:val="24"/>
              </w:rPr>
              <w:t>5</w:t>
            </w:r>
          </w:p>
        </w:tc>
      </w:tr>
      <w:tr w:rsidR="004E3143" w:rsidRPr="00D60728" w:rsidTr="00D60728">
        <w:tc>
          <w:tcPr>
            <w:tcW w:w="1696" w:type="dxa"/>
          </w:tcPr>
          <w:p w:rsidR="004E3143" w:rsidRPr="00D60728" w:rsidRDefault="004E3143">
            <w:pPr>
              <w:rPr>
                <w:sz w:val="24"/>
              </w:rPr>
            </w:pPr>
            <w:r w:rsidRPr="00D60728">
              <w:rPr>
                <w:sz w:val="24"/>
              </w:rPr>
              <w:t>5.</w:t>
            </w:r>
          </w:p>
        </w:tc>
        <w:tc>
          <w:tcPr>
            <w:tcW w:w="6096" w:type="dxa"/>
          </w:tcPr>
          <w:p w:rsidR="004E3143" w:rsidRDefault="004E3143">
            <w:pPr>
              <w:rPr>
                <w:sz w:val="24"/>
              </w:rPr>
            </w:pPr>
            <w:r w:rsidRPr="00D60728">
              <w:rPr>
                <w:sz w:val="24"/>
              </w:rPr>
              <w:t>Mental Capacity</w:t>
            </w:r>
          </w:p>
          <w:p w:rsidR="00D60728" w:rsidRPr="00D60728" w:rsidRDefault="00D60728">
            <w:pPr>
              <w:rPr>
                <w:sz w:val="24"/>
              </w:rPr>
            </w:pPr>
          </w:p>
        </w:tc>
        <w:tc>
          <w:tcPr>
            <w:tcW w:w="790" w:type="dxa"/>
          </w:tcPr>
          <w:p w:rsidR="004E3143" w:rsidRPr="00D60728" w:rsidRDefault="00010C83">
            <w:pPr>
              <w:rPr>
                <w:sz w:val="24"/>
              </w:rPr>
            </w:pPr>
            <w:r>
              <w:rPr>
                <w:sz w:val="24"/>
              </w:rPr>
              <w:t>7</w:t>
            </w:r>
          </w:p>
        </w:tc>
      </w:tr>
      <w:tr w:rsidR="004E3143" w:rsidRPr="00D60728" w:rsidTr="00D60728">
        <w:tc>
          <w:tcPr>
            <w:tcW w:w="1696" w:type="dxa"/>
          </w:tcPr>
          <w:p w:rsidR="004E3143" w:rsidRPr="00D60728" w:rsidRDefault="004E3143">
            <w:pPr>
              <w:rPr>
                <w:sz w:val="24"/>
              </w:rPr>
            </w:pPr>
            <w:r w:rsidRPr="00D60728">
              <w:rPr>
                <w:sz w:val="24"/>
              </w:rPr>
              <w:t>6.</w:t>
            </w:r>
          </w:p>
        </w:tc>
        <w:tc>
          <w:tcPr>
            <w:tcW w:w="6096" w:type="dxa"/>
          </w:tcPr>
          <w:p w:rsidR="004E3143" w:rsidRDefault="004E3143">
            <w:pPr>
              <w:rPr>
                <w:sz w:val="24"/>
              </w:rPr>
            </w:pPr>
            <w:r w:rsidRPr="00D60728">
              <w:rPr>
                <w:sz w:val="24"/>
              </w:rPr>
              <w:t>Prevention</w:t>
            </w:r>
          </w:p>
          <w:p w:rsidR="00D60728" w:rsidRPr="00D60728" w:rsidRDefault="00D60728">
            <w:pPr>
              <w:rPr>
                <w:sz w:val="24"/>
              </w:rPr>
            </w:pPr>
          </w:p>
        </w:tc>
        <w:tc>
          <w:tcPr>
            <w:tcW w:w="790" w:type="dxa"/>
          </w:tcPr>
          <w:p w:rsidR="004E3143" w:rsidRPr="00D60728" w:rsidRDefault="00B12595">
            <w:pPr>
              <w:rPr>
                <w:sz w:val="24"/>
              </w:rPr>
            </w:pPr>
            <w:r>
              <w:rPr>
                <w:sz w:val="24"/>
              </w:rPr>
              <w:t>8</w:t>
            </w:r>
          </w:p>
        </w:tc>
      </w:tr>
      <w:tr w:rsidR="004E3143" w:rsidRPr="00D60728" w:rsidTr="00D60728">
        <w:tc>
          <w:tcPr>
            <w:tcW w:w="1696" w:type="dxa"/>
          </w:tcPr>
          <w:p w:rsidR="004E3143" w:rsidRPr="00D60728" w:rsidRDefault="004E3143">
            <w:pPr>
              <w:rPr>
                <w:sz w:val="24"/>
              </w:rPr>
            </w:pPr>
            <w:r w:rsidRPr="00D60728">
              <w:rPr>
                <w:sz w:val="24"/>
              </w:rPr>
              <w:t>7.</w:t>
            </w:r>
          </w:p>
        </w:tc>
        <w:tc>
          <w:tcPr>
            <w:tcW w:w="6096" w:type="dxa"/>
          </w:tcPr>
          <w:p w:rsidR="004E3143" w:rsidRPr="00D60728" w:rsidRDefault="004E3143">
            <w:pPr>
              <w:rPr>
                <w:sz w:val="24"/>
              </w:rPr>
            </w:pPr>
            <w:r w:rsidRPr="00D60728">
              <w:rPr>
                <w:sz w:val="24"/>
              </w:rPr>
              <w:t>Identifying level of risk/harm</w:t>
            </w:r>
          </w:p>
          <w:p w:rsidR="0017391D" w:rsidRPr="00D60728" w:rsidRDefault="004E3143">
            <w:pPr>
              <w:rPr>
                <w:sz w:val="24"/>
              </w:rPr>
            </w:pPr>
            <w:r w:rsidRPr="00D60728">
              <w:rPr>
                <w:sz w:val="24"/>
              </w:rPr>
              <w:t>7.1 – Low</w:t>
            </w:r>
            <w:r w:rsidR="0017391D" w:rsidRPr="00D60728">
              <w:rPr>
                <w:sz w:val="24"/>
              </w:rPr>
              <w:t>-level risk/harm</w:t>
            </w:r>
          </w:p>
          <w:p w:rsidR="004E3143" w:rsidRPr="00D60728" w:rsidRDefault="004E3143">
            <w:pPr>
              <w:rPr>
                <w:sz w:val="24"/>
              </w:rPr>
            </w:pPr>
            <w:r w:rsidRPr="00D60728">
              <w:rPr>
                <w:sz w:val="24"/>
              </w:rPr>
              <w:t>7.2 – Significant or very significant</w:t>
            </w:r>
            <w:r w:rsidR="0017391D" w:rsidRPr="00D60728">
              <w:rPr>
                <w:sz w:val="24"/>
              </w:rPr>
              <w:t xml:space="preserve"> risk/harm</w:t>
            </w:r>
          </w:p>
          <w:p w:rsidR="004E3143" w:rsidRDefault="004E3143">
            <w:pPr>
              <w:rPr>
                <w:sz w:val="24"/>
              </w:rPr>
            </w:pPr>
            <w:r w:rsidRPr="00D60728">
              <w:rPr>
                <w:sz w:val="24"/>
              </w:rPr>
              <w:t xml:space="preserve">7.3 – Critical </w:t>
            </w:r>
            <w:r w:rsidR="0017391D" w:rsidRPr="00D60728">
              <w:rPr>
                <w:sz w:val="24"/>
              </w:rPr>
              <w:t>risk/harm</w:t>
            </w:r>
          </w:p>
          <w:p w:rsidR="00D60728" w:rsidRPr="00D60728" w:rsidRDefault="00D60728">
            <w:pPr>
              <w:rPr>
                <w:sz w:val="24"/>
              </w:rPr>
            </w:pPr>
          </w:p>
        </w:tc>
        <w:tc>
          <w:tcPr>
            <w:tcW w:w="790" w:type="dxa"/>
          </w:tcPr>
          <w:p w:rsidR="004E3143" w:rsidRPr="00D60728" w:rsidRDefault="00B12595">
            <w:pPr>
              <w:rPr>
                <w:sz w:val="24"/>
              </w:rPr>
            </w:pPr>
            <w:r>
              <w:rPr>
                <w:sz w:val="24"/>
              </w:rPr>
              <w:t>8</w:t>
            </w:r>
          </w:p>
        </w:tc>
      </w:tr>
      <w:tr w:rsidR="004E3143" w:rsidRPr="00D60728" w:rsidTr="00D60728">
        <w:tc>
          <w:tcPr>
            <w:tcW w:w="1696" w:type="dxa"/>
          </w:tcPr>
          <w:p w:rsidR="004E3143" w:rsidRPr="00D60728" w:rsidRDefault="004E3143">
            <w:pPr>
              <w:rPr>
                <w:sz w:val="24"/>
              </w:rPr>
            </w:pPr>
            <w:r w:rsidRPr="00D60728">
              <w:rPr>
                <w:sz w:val="24"/>
              </w:rPr>
              <w:t>8.</w:t>
            </w:r>
          </w:p>
        </w:tc>
        <w:tc>
          <w:tcPr>
            <w:tcW w:w="6096" w:type="dxa"/>
          </w:tcPr>
          <w:p w:rsidR="004E3143" w:rsidRPr="00D60728" w:rsidRDefault="004E3143">
            <w:pPr>
              <w:rPr>
                <w:sz w:val="24"/>
              </w:rPr>
            </w:pPr>
            <w:r w:rsidRPr="00D60728">
              <w:rPr>
                <w:sz w:val="24"/>
              </w:rPr>
              <w:t>Possible responses to self-neglect</w:t>
            </w:r>
          </w:p>
          <w:p w:rsidR="004E3143" w:rsidRPr="00D60728" w:rsidRDefault="004E3143">
            <w:pPr>
              <w:rPr>
                <w:sz w:val="24"/>
              </w:rPr>
            </w:pPr>
            <w:r w:rsidRPr="00D60728">
              <w:rPr>
                <w:sz w:val="24"/>
              </w:rPr>
              <w:t>8.1 Responses applicable to all levels of risk</w:t>
            </w:r>
          </w:p>
          <w:p w:rsidR="0017391D" w:rsidRPr="00D60728" w:rsidRDefault="0017391D">
            <w:pPr>
              <w:rPr>
                <w:sz w:val="24"/>
              </w:rPr>
            </w:pPr>
            <w:r w:rsidRPr="00D60728">
              <w:rPr>
                <w:sz w:val="24"/>
              </w:rPr>
              <w:t>8.2 Responses to low-level risk/harm</w:t>
            </w:r>
          </w:p>
          <w:p w:rsidR="0017391D" w:rsidRPr="00D60728" w:rsidRDefault="0017391D">
            <w:pPr>
              <w:rPr>
                <w:sz w:val="24"/>
              </w:rPr>
            </w:pPr>
            <w:r w:rsidRPr="00D60728">
              <w:rPr>
                <w:sz w:val="24"/>
              </w:rPr>
              <w:t>8.3 Responses to significant/very significant risk/harm</w:t>
            </w:r>
          </w:p>
          <w:p w:rsidR="0017391D" w:rsidRDefault="0017391D" w:rsidP="0017391D">
            <w:pPr>
              <w:rPr>
                <w:sz w:val="24"/>
              </w:rPr>
            </w:pPr>
            <w:r w:rsidRPr="00D60728">
              <w:rPr>
                <w:sz w:val="24"/>
              </w:rPr>
              <w:t>8.4 Responses to critical risk/harm</w:t>
            </w:r>
          </w:p>
          <w:p w:rsidR="00D60728" w:rsidRPr="00D60728" w:rsidRDefault="00D60728" w:rsidP="0017391D">
            <w:pPr>
              <w:rPr>
                <w:sz w:val="24"/>
              </w:rPr>
            </w:pPr>
          </w:p>
        </w:tc>
        <w:tc>
          <w:tcPr>
            <w:tcW w:w="790" w:type="dxa"/>
          </w:tcPr>
          <w:p w:rsidR="0017391D" w:rsidRPr="00D60728" w:rsidRDefault="00010C83">
            <w:pPr>
              <w:rPr>
                <w:sz w:val="24"/>
              </w:rPr>
            </w:pPr>
            <w:r>
              <w:rPr>
                <w:sz w:val="24"/>
              </w:rPr>
              <w:t>10</w:t>
            </w:r>
          </w:p>
        </w:tc>
      </w:tr>
      <w:tr w:rsidR="004E3143" w:rsidRPr="00D60728" w:rsidTr="00D60728">
        <w:tc>
          <w:tcPr>
            <w:tcW w:w="1696" w:type="dxa"/>
          </w:tcPr>
          <w:p w:rsidR="004E3143" w:rsidRPr="00D60728" w:rsidRDefault="0017391D">
            <w:pPr>
              <w:rPr>
                <w:sz w:val="24"/>
              </w:rPr>
            </w:pPr>
            <w:r w:rsidRPr="00D60728">
              <w:rPr>
                <w:sz w:val="24"/>
              </w:rPr>
              <w:t>9.</w:t>
            </w:r>
          </w:p>
        </w:tc>
        <w:tc>
          <w:tcPr>
            <w:tcW w:w="6096" w:type="dxa"/>
          </w:tcPr>
          <w:p w:rsidR="004E3143" w:rsidRDefault="0017391D">
            <w:pPr>
              <w:rPr>
                <w:sz w:val="24"/>
              </w:rPr>
            </w:pPr>
            <w:r w:rsidRPr="00D60728">
              <w:rPr>
                <w:sz w:val="24"/>
              </w:rPr>
              <w:t>Ending involvement</w:t>
            </w:r>
          </w:p>
          <w:p w:rsidR="00010C83" w:rsidRDefault="00010C83">
            <w:pPr>
              <w:rPr>
                <w:sz w:val="24"/>
              </w:rPr>
            </w:pPr>
            <w:r>
              <w:rPr>
                <w:sz w:val="24"/>
              </w:rPr>
              <w:t>9.1 REP</w:t>
            </w:r>
          </w:p>
          <w:p w:rsidR="00010C83" w:rsidRDefault="00010C83">
            <w:pPr>
              <w:rPr>
                <w:sz w:val="24"/>
              </w:rPr>
            </w:pPr>
            <w:r>
              <w:rPr>
                <w:sz w:val="24"/>
              </w:rPr>
              <w:t>9.2 MEAM</w:t>
            </w:r>
          </w:p>
          <w:p w:rsidR="00D60728" w:rsidRPr="00D60728" w:rsidRDefault="00D60728">
            <w:pPr>
              <w:rPr>
                <w:sz w:val="24"/>
              </w:rPr>
            </w:pPr>
          </w:p>
        </w:tc>
        <w:tc>
          <w:tcPr>
            <w:tcW w:w="790" w:type="dxa"/>
          </w:tcPr>
          <w:p w:rsidR="004E3143" w:rsidRPr="00D60728" w:rsidRDefault="00010C83">
            <w:pPr>
              <w:rPr>
                <w:sz w:val="24"/>
              </w:rPr>
            </w:pPr>
            <w:r>
              <w:rPr>
                <w:sz w:val="24"/>
              </w:rPr>
              <w:t>14</w:t>
            </w:r>
          </w:p>
        </w:tc>
      </w:tr>
      <w:tr w:rsidR="0017391D" w:rsidRPr="00D60728" w:rsidTr="00D60728">
        <w:tc>
          <w:tcPr>
            <w:tcW w:w="1696" w:type="dxa"/>
          </w:tcPr>
          <w:p w:rsidR="0017391D" w:rsidRPr="00D60728" w:rsidRDefault="0017391D">
            <w:pPr>
              <w:rPr>
                <w:sz w:val="24"/>
              </w:rPr>
            </w:pPr>
            <w:r w:rsidRPr="00D60728">
              <w:rPr>
                <w:sz w:val="24"/>
              </w:rPr>
              <w:t>Appendix 1</w:t>
            </w:r>
          </w:p>
        </w:tc>
        <w:tc>
          <w:tcPr>
            <w:tcW w:w="6096" w:type="dxa"/>
          </w:tcPr>
          <w:p w:rsidR="0017391D" w:rsidRDefault="0017391D">
            <w:pPr>
              <w:rPr>
                <w:sz w:val="24"/>
              </w:rPr>
            </w:pPr>
            <w:r w:rsidRPr="00D60728">
              <w:rPr>
                <w:sz w:val="24"/>
              </w:rPr>
              <w:t>Legal options</w:t>
            </w:r>
          </w:p>
          <w:p w:rsidR="00D60728" w:rsidRPr="00D60728" w:rsidRDefault="00D60728">
            <w:pPr>
              <w:rPr>
                <w:sz w:val="24"/>
              </w:rPr>
            </w:pPr>
          </w:p>
        </w:tc>
        <w:tc>
          <w:tcPr>
            <w:tcW w:w="790" w:type="dxa"/>
          </w:tcPr>
          <w:p w:rsidR="0017391D" w:rsidRPr="00D60728" w:rsidRDefault="00010C83">
            <w:pPr>
              <w:rPr>
                <w:sz w:val="24"/>
              </w:rPr>
            </w:pPr>
            <w:r>
              <w:rPr>
                <w:sz w:val="24"/>
              </w:rPr>
              <w:t>16</w:t>
            </w:r>
          </w:p>
        </w:tc>
      </w:tr>
      <w:tr w:rsidR="0017391D" w:rsidRPr="00D60728" w:rsidTr="00D60728">
        <w:tc>
          <w:tcPr>
            <w:tcW w:w="1696" w:type="dxa"/>
          </w:tcPr>
          <w:p w:rsidR="0017391D" w:rsidRPr="00D60728" w:rsidRDefault="0017391D">
            <w:pPr>
              <w:rPr>
                <w:sz w:val="24"/>
              </w:rPr>
            </w:pPr>
            <w:r w:rsidRPr="00D60728">
              <w:rPr>
                <w:sz w:val="24"/>
              </w:rPr>
              <w:t>Appendix 2</w:t>
            </w:r>
          </w:p>
        </w:tc>
        <w:tc>
          <w:tcPr>
            <w:tcW w:w="6096" w:type="dxa"/>
          </w:tcPr>
          <w:p w:rsidR="0017391D" w:rsidRDefault="0017391D">
            <w:pPr>
              <w:rPr>
                <w:sz w:val="24"/>
              </w:rPr>
            </w:pPr>
            <w:r w:rsidRPr="00D60728">
              <w:rPr>
                <w:sz w:val="24"/>
              </w:rPr>
              <w:t>Cycle of change</w:t>
            </w:r>
          </w:p>
          <w:p w:rsidR="00D60728" w:rsidRPr="00D60728" w:rsidRDefault="00D60728">
            <w:pPr>
              <w:rPr>
                <w:sz w:val="24"/>
              </w:rPr>
            </w:pPr>
          </w:p>
        </w:tc>
        <w:tc>
          <w:tcPr>
            <w:tcW w:w="790" w:type="dxa"/>
          </w:tcPr>
          <w:p w:rsidR="0017391D" w:rsidRPr="00D60728" w:rsidRDefault="00010C83">
            <w:pPr>
              <w:rPr>
                <w:sz w:val="24"/>
              </w:rPr>
            </w:pPr>
            <w:r>
              <w:rPr>
                <w:sz w:val="24"/>
              </w:rPr>
              <w:t>2</w:t>
            </w:r>
            <w:r w:rsidR="00B12595">
              <w:rPr>
                <w:sz w:val="24"/>
              </w:rPr>
              <w:t>0</w:t>
            </w:r>
          </w:p>
        </w:tc>
      </w:tr>
      <w:tr w:rsidR="0017391D" w:rsidRPr="00D60728" w:rsidTr="00D60728">
        <w:tc>
          <w:tcPr>
            <w:tcW w:w="1696" w:type="dxa"/>
          </w:tcPr>
          <w:p w:rsidR="0017391D" w:rsidRPr="00D60728" w:rsidRDefault="0017391D">
            <w:pPr>
              <w:rPr>
                <w:sz w:val="24"/>
              </w:rPr>
            </w:pPr>
            <w:r w:rsidRPr="00D60728">
              <w:rPr>
                <w:sz w:val="24"/>
              </w:rPr>
              <w:t>Appendix 3</w:t>
            </w:r>
          </w:p>
        </w:tc>
        <w:tc>
          <w:tcPr>
            <w:tcW w:w="6096" w:type="dxa"/>
          </w:tcPr>
          <w:p w:rsidR="0017391D" w:rsidRDefault="0017391D">
            <w:pPr>
              <w:rPr>
                <w:sz w:val="24"/>
              </w:rPr>
            </w:pPr>
            <w:r w:rsidRPr="00D60728">
              <w:rPr>
                <w:sz w:val="24"/>
              </w:rPr>
              <w:t>Hoarding</w:t>
            </w:r>
          </w:p>
          <w:p w:rsidR="00D60728" w:rsidRPr="00D60728" w:rsidRDefault="00D60728">
            <w:pPr>
              <w:rPr>
                <w:sz w:val="24"/>
              </w:rPr>
            </w:pPr>
          </w:p>
        </w:tc>
        <w:tc>
          <w:tcPr>
            <w:tcW w:w="790" w:type="dxa"/>
          </w:tcPr>
          <w:p w:rsidR="0017391D" w:rsidRPr="00D60728" w:rsidRDefault="00010C83">
            <w:pPr>
              <w:rPr>
                <w:sz w:val="24"/>
              </w:rPr>
            </w:pPr>
            <w:r>
              <w:rPr>
                <w:sz w:val="24"/>
              </w:rPr>
              <w:t>2</w:t>
            </w:r>
            <w:r w:rsidR="00B12595">
              <w:rPr>
                <w:sz w:val="24"/>
              </w:rPr>
              <w:t>1</w:t>
            </w:r>
          </w:p>
        </w:tc>
      </w:tr>
      <w:tr w:rsidR="0017391D" w:rsidRPr="00D60728" w:rsidTr="00D60728">
        <w:tc>
          <w:tcPr>
            <w:tcW w:w="1696" w:type="dxa"/>
          </w:tcPr>
          <w:p w:rsidR="0017391D" w:rsidRPr="00D60728" w:rsidRDefault="0017391D">
            <w:pPr>
              <w:rPr>
                <w:sz w:val="24"/>
              </w:rPr>
            </w:pPr>
            <w:r w:rsidRPr="00D60728">
              <w:rPr>
                <w:sz w:val="24"/>
              </w:rPr>
              <w:t>Appendix 4</w:t>
            </w:r>
          </w:p>
        </w:tc>
        <w:tc>
          <w:tcPr>
            <w:tcW w:w="6096" w:type="dxa"/>
          </w:tcPr>
          <w:p w:rsidR="0017391D" w:rsidRDefault="0017391D">
            <w:pPr>
              <w:rPr>
                <w:sz w:val="24"/>
              </w:rPr>
            </w:pPr>
            <w:r w:rsidRPr="00D60728">
              <w:rPr>
                <w:sz w:val="24"/>
              </w:rPr>
              <w:t>Substance misuse and self-neglect</w:t>
            </w:r>
          </w:p>
          <w:p w:rsidR="00D60728" w:rsidRPr="00D60728" w:rsidRDefault="00D60728">
            <w:pPr>
              <w:rPr>
                <w:sz w:val="24"/>
              </w:rPr>
            </w:pPr>
          </w:p>
        </w:tc>
        <w:tc>
          <w:tcPr>
            <w:tcW w:w="790" w:type="dxa"/>
          </w:tcPr>
          <w:p w:rsidR="0017391D" w:rsidRPr="00D60728" w:rsidRDefault="00B12595">
            <w:pPr>
              <w:rPr>
                <w:sz w:val="24"/>
              </w:rPr>
            </w:pPr>
            <w:r>
              <w:rPr>
                <w:sz w:val="24"/>
              </w:rPr>
              <w:t>29</w:t>
            </w:r>
          </w:p>
        </w:tc>
      </w:tr>
      <w:tr w:rsidR="0017391D" w:rsidRPr="00D60728" w:rsidTr="00D60728">
        <w:tc>
          <w:tcPr>
            <w:tcW w:w="1696" w:type="dxa"/>
          </w:tcPr>
          <w:p w:rsidR="0017391D" w:rsidRPr="00D60728" w:rsidRDefault="0017391D">
            <w:pPr>
              <w:rPr>
                <w:sz w:val="24"/>
              </w:rPr>
            </w:pPr>
            <w:r w:rsidRPr="00D60728">
              <w:rPr>
                <w:sz w:val="24"/>
              </w:rPr>
              <w:t>Appendix 5</w:t>
            </w:r>
          </w:p>
        </w:tc>
        <w:tc>
          <w:tcPr>
            <w:tcW w:w="6096" w:type="dxa"/>
          </w:tcPr>
          <w:p w:rsidR="0017391D" w:rsidRDefault="00EC0091">
            <w:pPr>
              <w:rPr>
                <w:sz w:val="24"/>
              </w:rPr>
            </w:pPr>
            <w:r w:rsidRPr="00D60728">
              <w:rPr>
                <w:sz w:val="24"/>
              </w:rPr>
              <w:t>Bariatric</w:t>
            </w:r>
            <w:r>
              <w:rPr>
                <w:sz w:val="24"/>
              </w:rPr>
              <w:t>s</w:t>
            </w:r>
            <w:r w:rsidR="0017391D" w:rsidRPr="00D60728">
              <w:rPr>
                <w:sz w:val="24"/>
              </w:rPr>
              <w:t xml:space="preserve"> and self-neglect</w:t>
            </w:r>
          </w:p>
          <w:p w:rsidR="00D60728" w:rsidRPr="00D60728" w:rsidRDefault="00D60728">
            <w:pPr>
              <w:rPr>
                <w:sz w:val="24"/>
              </w:rPr>
            </w:pPr>
          </w:p>
        </w:tc>
        <w:tc>
          <w:tcPr>
            <w:tcW w:w="790" w:type="dxa"/>
          </w:tcPr>
          <w:p w:rsidR="0017391D" w:rsidRPr="00D60728" w:rsidRDefault="00010C83">
            <w:pPr>
              <w:rPr>
                <w:sz w:val="24"/>
              </w:rPr>
            </w:pPr>
            <w:r>
              <w:rPr>
                <w:sz w:val="24"/>
              </w:rPr>
              <w:t>3</w:t>
            </w:r>
            <w:r w:rsidR="00B12595">
              <w:rPr>
                <w:sz w:val="24"/>
              </w:rPr>
              <w:t>1</w:t>
            </w:r>
          </w:p>
        </w:tc>
      </w:tr>
      <w:tr w:rsidR="0017391D" w:rsidRPr="00D60728" w:rsidTr="00D60728">
        <w:tc>
          <w:tcPr>
            <w:tcW w:w="1696" w:type="dxa"/>
          </w:tcPr>
          <w:p w:rsidR="0017391D" w:rsidRPr="00D60728" w:rsidRDefault="0017391D">
            <w:pPr>
              <w:rPr>
                <w:sz w:val="24"/>
              </w:rPr>
            </w:pPr>
            <w:r w:rsidRPr="00D60728">
              <w:rPr>
                <w:sz w:val="24"/>
              </w:rPr>
              <w:t>Appendix 6</w:t>
            </w:r>
          </w:p>
        </w:tc>
        <w:tc>
          <w:tcPr>
            <w:tcW w:w="6096" w:type="dxa"/>
          </w:tcPr>
          <w:p w:rsidR="0017391D" w:rsidRDefault="00D60728">
            <w:pPr>
              <w:rPr>
                <w:sz w:val="24"/>
              </w:rPr>
            </w:pPr>
            <w:r>
              <w:rPr>
                <w:sz w:val="24"/>
              </w:rPr>
              <w:t>Local approaches</w:t>
            </w:r>
          </w:p>
          <w:p w:rsidR="00D60728" w:rsidRPr="00D60728" w:rsidRDefault="00D60728">
            <w:pPr>
              <w:rPr>
                <w:sz w:val="24"/>
              </w:rPr>
            </w:pPr>
          </w:p>
        </w:tc>
        <w:tc>
          <w:tcPr>
            <w:tcW w:w="790" w:type="dxa"/>
          </w:tcPr>
          <w:p w:rsidR="0017391D" w:rsidRPr="00D60728" w:rsidRDefault="00B12595">
            <w:pPr>
              <w:rPr>
                <w:sz w:val="24"/>
              </w:rPr>
            </w:pPr>
            <w:r>
              <w:rPr>
                <w:sz w:val="24"/>
              </w:rPr>
              <w:t>40</w:t>
            </w:r>
          </w:p>
        </w:tc>
      </w:tr>
      <w:tr w:rsidR="0017391D" w:rsidRPr="00D60728" w:rsidTr="00D60728">
        <w:tc>
          <w:tcPr>
            <w:tcW w:w="1696" w:type="dxa"/>
          </w:tcPr>
          <w:p w:rsidR="0017391D" w:rsidRPr="00D60728" w:rsidRDefault="0017391D">
            <w:pPr>
              <w:rPr>
                <w:sz w:val="24"/>
              </w:rPr>
            </w:pPr>
            <w:r w:rsidRPr="00D60728">
              <w:rPr>
                <w:sz w:val="24"/>
              </w:rPr>
              <w:t>Appendix 7</w:t>
            </w:r>
          </w:p>
        </w:tc>
        <w:tc>
          <w:tcPr>
            <w:tcW w:w="6096" w:type="dxa"/>
          </w:tcPr>
          <w:p w:rsidR="0017391D" w:rsidRDefault="0017391D">
            <w:pPr>
              <w:rPr>
                <w:sz w:val="24"/>
              </w:rPr>
            </w:pPr>
            <w:r w:rsidRPr="00D60728">
              <w:rPr>
                <w:sz w:val="24"/>
              </w:rPr>
              <w:t>Case studies</w:t>
            </w:r>
          </w:p>
          <w:p w:rsidR="00D60728" w:rsidRPr="00D60728" w:rsidRDefault="00D60728">
            <w:pPr>
              <w:rPr>
                <w:sz w:val="24"/>
              </w:rPr>
            </w:pPr>
          </w:p>
        </w:tc>
        <w:tc>
          <w:tcPr>
            <w:tcW w:w="790" w:type="dxa"/>
          </w:tcPr>
          <w:p w:rsidR="0017391D" w:rsidRPr="00D60728" w:rsidRDefault="00B12595">
            <w:pPr>
              <w:rPr>
                <w:sz w:val="24"/>
              </w:rPr>
            </w:pPr>
            <w:r>
              <w:rPr>
                <w:sz w:val="24"/>
              </w:rPr>
              <w:t>43</w:t>
            </w:r>
          </w:p>
        </w:tc>
      </w:tr>
      <w:tr w:rsidR="0017391D" w:rsidRPr="00D60728" w:rsidTr="00D60728">
        <w:tc>
          <w:tcPr>
            <w:tcW w:w="1696" w:type="dxa"/>
          </w:tcPr>
          <w:p w:rsidR="0017391D" w:rsidRPr="00D60728" w:rsidRDefault="0017391D">
            <w:pPr>
              <w:rPr>
                <w:sz w:val="24"/>
              </w:rPr>
            </w:pPr>
            <w:r w:rsidRPr="00D60728">
              <w:rPr>
                <w:sz w:val="24"/>
              </w:rPr>
              <w:t>Appendix 8</w:t>
            </w:r>
          </w:p>
        </w:tc>
        <w:tc>
          <w:tcPr>
            <w:tcW w:w="6096" w:type="dxa"/>
          </w:tcPr>
          <w:p w:rsidR="0017391D" w:rsidRPr="00D60728" w:rsidRDefault="0017391D">
            <w:pPr>
              <w:rPr>
                <w:sz w:val="24"/>
              </w:rPr>
            </w:pPr>
            <w:r w:rsidRPr="00D60728">
              <w:rPr>
                <w:sz w:val="24"/>
              </w:rPr>
              <w:t>Useful contacts</w:t>
            </w:r>
          </w:p>
        </w:tc>
        <w:tc>
          <w:tcPr>
            <w:tcW w:w="790" w:type="dxa"/>
          </w:tcPr>
          <w:p w:rsidR="0017391D" w:rsidRPr="00D60728" w:rsidRDefault="00010C83">
            <w:pPr>
              <w:rPr>
                <w:sz w:val="24"/>
              </w:rPr>
            </w:pPr>
            <w:r>
              <w:rPr>
                <w:sz w:val="24"/>
              </w:rPr>
              <w:t>4</w:t>
            </w:r>
            <w:r w:rsidR="00B12595">
              <w:rPr>
                <w:sz w:val="24"/>
              </w:rPr>
              <w:t>8</w:t>
            </w:r>
          </w:p>
        </w:tc>
      </w:tr>
    </w:tbl>
    <w:p w:rsidR="00C41059" w:rsidRPr="00B30940" w:rsidRDefault="004E3143" w:rsidP="00227606">
      <w:pPr>
        <w:rPr>
          <w:sz w:val="24"/>
        </w:rPr>
      </w:pPr>
      <w:r w:rsidRPr="004E3143">
        <w:rPr>
          <w:sz w:val="24"/>
        </w:rPr>
        <w:br w:type="page"/>
      </w:r>
    </w:p>
    <w:p w:rsidR="00C41059" w:rsidRDefault="00C41059" w:rsidP="00C41059">
      <w:pPr>
        <w:pStyle w:val="ListParagraph"/>
        <w:numPr>
          <w:ilvl w:val="0"/>
          <w:numId w:val="2"/>
        </w:numPr>
        <w:rPr>
          <w:b/>
          <w:sz w:val="24"/>
        </w:rPr>
      </w:pPr>
      <w:r w:rsidRPr="00707212">
        <w:rPr>
          <w:b/>
          <w:sz w:val="24"/>
        </w:rPr>
        <w:t>Introduction</w:t>
      </w:r>
    </w:p>
    <w:p w:rsidR="00A82D3B" w:rsidRPr="00707212" w:rsidRDefault="00A82D3B" w:rsidP="00A82D3B">
      <w:pPr>
        <w:pStyle w:val="ListParagraph"/>
        <w:rPr>
          <w:b/>
          <w:sz w:val="24"/>
        </w:rPr>
      </w:pPr>
    </w:p>
    <w:p w:rsidR="00C41059" w:rsidRPr="00B30940" w:rsidRDefault="00C41059" w:rsidP="00C41059">
      <w:pPr>
        <w:rPr>
          <w:sz w:val="24"/>
        </w:rPr>
      </w:pPr>
      <w:r w:rsidRPr="00B30940">
        <w:rPr>
          <w:sz w:val="24"/>
        </w:rPr>
        <w:t xml:space="preserve">This aim of this document is to provide guidance for people supporting adults </w:t>
      </w:r>
      <w:r w:rsidR="00317CCE" w:rsidRPr="00B30940">
        <w:rPr>
          <w:sz w:val="24"/>
        </w:rPr>
        <w:t xml:space="preserve">with care and support needs </w:t>
      </w:r>
      <w:r w:rsidRPr="00B30940">
        <w:rPr>
          <w:sz w:val="24"/>
        </w:rPr>
        <w:t>who are at risk of harm as a result of self-neglect</w:t>
      </w:r>
      <w:r w:rsidR="006E55F0" w:rsidRPr="00B30940">
        <w:rPr>
          <w:sz w:val="24"/>
        </w:rPr>
        <w:t>.</w:t>
      </w:r>
    </w:p>
    <w:p w:rsidR="00C41059" w:rsidRPr="00B30940" w:rsidRDefault="00C41059" w:rsidP="00C41059">
      <w:pPr>
        <w:rPr>
          <w:sz w:val="24"/>
        </w:rPr>
      </w:pPr>
    </w:p>
    <w:p w:rsidR="00C41059" w:rsidRPr="00B30940" w:rsidRDefault="00C41059" w:rsidP="00C41059">
      <w:pPr>
        <w:rPr>
          <w:sz w:val="24"/>
        </w:rPr>
      </w:pPr>
      <w:r w:rsidRPr="00B30940">
        <w:rPr>
          <w:sz w:val="24"/>
        </w:rPr>
        <w:t>Managing the balance between protecting adults from self-neglect and their right to self-determination is a challenge for professionals. The guidance aims to support good practice in this area.</w:t>
      </w:r>
    </w:p>
    <w:p w:rsidR="00C41059" w:rsidRPr="00B30940" w:rsidRDefault="00C41059" w:rsidP="00C41059">
      <w:pPr>
        <w:rPr>
          <w:sz w:val="24"/>
        </w:rPr>
      </w:pPr>
    </w:p>
    <w:p w:rsidR="00C41059" w:rsidRDefault="00C41059" w:rsidP="00C41059">
      <w:pPr>
        <w:pStyle w:val="ListParagraph"/>
        <w:numPr>
          <w:ilvl w:val="0"/>
          <w:numId w:val="2"/>
        </w:numPr>
        <w:rPr>
          <w:b/>
          <w:sz w:val="24"/>
        </w:rPr>
      </w:pPr>
      <w:r w:rsidRPr="00707212">
        <w:rPr>
          <w:b/>
          <w:sz w:val="24"/>
        </w:rPr>
        <w:t>The Care Act (2014)</w:t>
      </w:r>
    </w:p>
    <w:p w:rsidR="00A82D3B" w:rsidRPr="00707212" w:rsidRDefault="00A82D3B" w:rsidP="00A82D3B">
      <w:pPr>
        <w:pStyle w:val="ListParagraph"/>
        <w:rPr>
          <w:b/>
          <w:sz w:val="24"/>
        </w:rPr>
      </w:pPr>
    </w:p>
    <w:p w:rsidR="005E2276" w:rsidRPr="00B30940" w:rsidRDefault="005E2276" w:rsidP="005E2276">
      <w:pPr>
        <w:rPr>
          <w:b/>
          <w:sz w:val="24"/>
        </w:rPr>
      </w:pPr>
      <w:r w:rsidRPr="00B30940">
        <w:rPr>
          <w:b/>
          <w:sz w:val="24"/>
        </w:rPr>
        <w:t xml:space="preserve">Self-neglect and safeguarding adults </w:t>
      </w:r>
    </w:p>
    <w:p w:rsidR="005E2276" w:rsidRPr="00B30940" w:rsidRDefault="005E2276" w:rsidP="005E2276">
      <w:pPr>
        <w:rPr>
          <w:sz w:val="24"/>
        </w:rPr>
      </w:pPr>
      <w:r w:rsidRPr="00B30940">
        <w:rPr>
          <w:sz w:val="24"/>
        </w:rPr>
        <w:t xml:space="preserve">The Care Act (2014) was implemented in April 2015 and brought about a number of changes which impact upon how self-neglect cases are dealt with. </w:t>
      </w:r>
    </w:p>
    <w:p w:rsidR="005E2276" w:rsidRPr="00B30940" w:rsidRDefault="005E2276" w:rsidP="005E2276">
      <w:pPr>
        <w:rPr>
          <w:sz w:val="24"/>
        </w:rPr>
      </w:pPr>
    </w:p>
    <w:p w:rsidR="005E2276" w:rsidRPr="00B30940" w:rsidRDefault="005E2276" w:rsidP="005E2276">
      <w:pPr>
        <w:rPr>
          <w:sz w:val="24"/>
        </w:rPr>
      </w:pPr>
      <w:r w:rsidRPr="00B30940">
        <w:rPr>
          <w:sz w:val="24"/>
        </w:rPr>
        <w:t xml:space="preserve">Within the accompanying statutory guidance for the Care Act (2014), new categories of abuse </w:t>
      </w:r>
      <w:r w:rsidR="006E55F0" w:rsidRPr="00B30940">
        <w:rPr>
          <w:sz w:val="24"/>
        </w:rPr>
        <w:t>were</w:t>
      </w:r>
      <w:r w:rsidRPr="00B30940">
        <w:rPr>
          <w:sz w:val="24"/>
        </w:rPr>
        <w:t xml:space="preserve"> added</w:t>
      </w:r>
      <w:r w:rsidR="006E55F0" w:rsidRPr="00B30940">
        <w:rPr>
          <w:sz w:val="24"/>
        </w:rPr>
        <w:t>, with</w:t>
      </w:r>
      <w:r w:rsidRPr="00B30940">
        <w:rPr>
          <w:sz w:val="24"/>
        </w:rPr>
        <w:t xml:space="preserve"> </w:t>
      </w:r>
      <w:r w:rsidR="006E55F0" w:rsidRPr="00B30940">
        <w:rPr>
          <w:sz w:val="24"/>
        </w:rPr>
        <w:t>“</w:t>
      </w:r>
      <w:r w:rsidRPr="00B30940">
        <w:rPr>
          <w:sz w:val="24"/>
        </w:rPr>
        <w:t>self-neglect</w:t>
      </w:r>
      <w:r w:rsidR="006E55F0" w:rsidRPr="00B30940">
        <w:rPr>
          <w:sz w:val="24"/>
        </w:rPr>
        <w:t>”</w:t>
      </w:r>
      <w:r w:rsidRPr="00B30940">
        <w:rPr>
          <w:sz w:val="24"/>
        </w:rPr>
        <w:t xml:space="preserve"> specifically mentioned. As a result, self-neglect is now incorporated as a form of abuse and neglect covered by multi-agency safeguarding adults policy and procedures. The statutory guidance’s definition of self-neglect is as follows: </w:t>
      </w:r>
    </w:p>
    <w:p w:rsidR="005E2276" w:rsidRPr="00B30940" w:rsidRDefault="005E2276" w:rsidP="005E2276">
      <w:pPr>
        <w:rPr>
          <w:sz w:val="24"/>
        </w:rPr>
      </w:pPr>
    </w:p>
    <w:p w:rsidR="005E2276" w:rsidRPr="00B30940" w:rsidRDefault="005E2276" w:rsidP="005E2276">
      <w:pPr>
        <w:jc w:val="center"/>
        <w:rPr>
          <w:b/>
          <w:sz w:val="24"/>
        </w:rPr>
      </w:pPr>
      <w:r w:rsidRPr="00B30940">
        <w:rPr>
          <w:b/>
          <w:sz w:val="24"/>
        </w:rPr>
        <w:t>“self-neglect – this covers a wide range of behaviour neglecting to care for one’s personal hygiene, health or surroundings and includes behaviour such as hoarding”.</w:t>
      </w:r>
    </w:p>
    <w:p w:rsidR="005E2276" w:rsidRPr="00B30940" w:rsidRDefault="005E2276" w:rsidP="005E2276">
      <w:pPr>
        <w:rPr>
          <w:sz w:val="24"/>
        </w:rPr>
      </w:pPr>
    </w:p>
    <w:p w:rsidR="005E2276" w:rsidRPr="00B30940" w:rsidRDefault="005E2276" w:rsidP="005E2276">
      <w:pPr>
        <w:rPr>
          <w:sz w:val="24"/>
        </w:rPr>
      </w:pPr>
      <w:r w:rsidRPr="00B30940">
        <w:rPr>
          <w:sz w:val="24"/>
        </w:rPr>
        <w:t xml:space="preserve">The statutory guidance identifies that it can be difficult to assess self-neglect. Specifically, that it may be difficult to distinguish between whether a person is making a capacitated choice to live in a particular way (which may be described as unwise) or whether the person lacks mental capacity to make the decision.  </w:t>
      </w:r>
    </w:p>
    <w:p w:rsidR="005E2276" w:rsidRPr="00B30940" w:rsidRDefault="005E2276" w:rsidP="005E2276">
      <w:pPr>
        <w:rPr>
          <w:sz w:val="24"/>
        </w:rPr>
      </w:pPr>
    </w:p>
    <w:p w:rsidR="005E2276" w:rsidRPr="00B30940" w:rsidRDefault="005E2276" w:rsidP="005E2276">
      <w:pPr>
        <w:rPr>
          <w:sz w:val="24"/>
        </w:rPr>
      </w:pPr>
      <w:r w:rsidRPr="00B30940">
        <w:rPr>
          <w:sz w:val="24"/>
        </w:rPr>
        <w:t>Other key changes (of relevance to how self-neglect is dealt with under the safeguarding adults framework) include the removal of a significant harm threshold and that the adult</w:t>
      </w:r>
      <w:r w:rsidR="006E55F0" w:rsidRPr="00B30940">
        <w:rPr>
          <w:sz w:val="24"/>
        </w:rPr>
        <w:t xml:space="preserve"> at risk</w:t>
      </w:r>
      <w:r w:rsidRPr="00B30940">
        <w:rPr>
          <w:sz w:val="24"/>
        </w:rPr>
        <w:t xml:space="preserve"> does not need to be eligible for social care services for a safeguarding adults enquiry to commence.  </w:t>
      </w:r>
    </w:p>
    <w:p w:rsidR="005E2276" w:rsidRPr="00B30940" w:rsidRDefault="005E2276" w:rsidP="005E2276">
      <w:pPr>
        <w:rPr>
          <w:sz w:val="24"/>
        </w:rPr>
      </w:pPr>
    </w:p>
    <w:p w:rsidR="005E2276" w:rsidRPr="00B30940" w:rsidRDefault="005E2276" w:rsidP="005E2276">
      <w:pPr>
        <w:rPr>
          <w:b/>
          <w:sz w:val="24"/>
        </w:rPr>
      </w:pPr>
      <w:r w:rsidRPr="00B30940">
        <w:rPr>
          <w:b/>
          <w:sz w:val="24"/>
        </w:rPr>
        <w:t>Duty of cooperation</w:t>
      </w:r>
    </w:p>
    <w:p w:rsidR="005E2276" w:rsidRPr="00B30940" w:rsidRDefault="005E2276" w:rsidP="005E2276">
      <w:pPr>
        <w:rPr>
          <w:sz w:val="24"/>
        </w:rPr>
      </w:pPr>
      <w:r w:rsidRPr="00B30940">
        <w:rPr>
          <w:sz w:val="24"/>
        </w:rPr>
        <w:t>The Care Act (2014) now makes integration, cooperation and partnership a legal requirement on local authorities and on all agencies involved in public care, including, the NHS, independent or private sector organisations, housing and the Police.</w:t>
      </w:r>
      <w:r w:rsidRPr="00B30940">
        <w:rPr>
          <w:rFonts w:cs="Bau-Regular"/>
          <w:color w:val="000000"/>
          <w:sz w:val="24"/>
        </w:rPr>
        <w:t xml:space="preserve"> Cooperation with partners should enable earlier intervention - the best way to prevent, reduce or de</w:t>
      </w:r>
      <w:r w:rsidR="00BC477E" w:rsidRPr="00B30940">
        <w:rPr>
          <w:rFonts w:cs="Bau-Regular"/>
          <w:color w:val="000000"/>
          <w:sz w:val="24"/>
        </w:rPr>
        <w:t>lay needs for care and support</w:t>
      </w:r>
      <w:r w:rsidRPr="00B30940">
        <w:rPr>
          <w:rFonts w:cs="Bau-Regular"/>
          <w:color w:val="000000"/>
          <w:sz w:val="24"/>
        </w:rPr>
        <w:t xml:space="preserve"> and safeguard adults at risk from abuse or neglect.</w:t>
      </w:r>
    </w:p>
    <w:p w:rsidR="005E2276" w:rsidRPr="00B30940" w:rsidRDefault="005E2276" w:rsidP="005E2276">
      <w:pPr>
        <w:rPr>
          <w:sz w:val="24"/>
        </w:rPr>
      </w:pPr>
    </w:p>
    <w:p w:rsidR="005E2276" w:rsidRPr="00B30940" w:rsidRDefault="005E2276" w:rsidP="005E2276">
      <w:pPr>
        <w:rPr>
          <w:b/>
          <w:sz w:val="24"/>
        </w:rPr>
      </w:pPr>
      <w:r w:rsidRPr="00B30940">
        <w:rPr>
          <w:b/>
          <w:sz w:val="24"/>
        </w:rPr>
        <w:t>Wellbeing principle</w:t>
      </w:r>
    </w:p>
    <w:p w:rsidR="005E2276" w:rsidRPr="00B30940" w:rsidRDefault="005E2276" w:rsidP="005E2276">
      <w:pPr>
        <w:rPr>
          <w:sz w:val="24"/>
        </w:rPr>
      </w:pPr>
      <w:r w:rsidRPr="00B30940">
        <w:rPr>
          <w:sz w:val="24"/>
        </w:rPr>
        <w:t>The Care Act (2014) places significant emphasis on the wellbeing principle with decisions being person-led and outcome-focused. Local authorities must promote wellbeing when carrying out any of their care and support functions in respect of an individual, including when carrying out safeguarding adults enquiries. The wellbeing principle will be an important consideration in responding to self-neglect cases. The definition of wellbeing as defined in the Care Act relates to the following areas:-</w:t>
      </w:r>
    </w:p>
    <w:p w:rsidR="005E2276" w:rsidRPr="00B30940" w:rsidRDefault="005E2276" w:rsidP="005E2276">
      <w:pPr>
        <w:rPr>
          <w:sz w:val="24"/>
        </w:rPr>
      </w:pPr>
    </w:p>
    <w:p w:rsidR="005E2276" w:rsidRPr="00B30940" w:rsidRDefault="005E2276" w:rsidP="00A00962">
      <w:pPr>
        <w:ind w:left="709" w:hanging="283"/>
        <w:rPr>
          <w:sz w:val="24"/>
        </w:rPr>
      </w:pPr>
      <w:r w:rsidRPr="00B30940">
        <w:rPr>
          <w:sz w:val="24"/>
        </w:rPr>
        <w:t>•</w:t>
      </w:r>
      <w:r w:rsidRPr="00B30940">
        <w:rPr>
          <w:sz w:val="24"/>
        </w:rPr>
        <w:tab/>
        <w:t>personal dignity (including treatment of the individual with respect);</w:t>
      </w:r>
    </w:p>
    <w:p w:rsidR="005E2276" w:rsidRPr="00B30940" w:rsidRDefault="005E2276" w:rsidP="00A00962">
      <w:pPr>
        <w:ind w:left="709" w:hanging="283"/>
        <w:rPr>
          <w:sz w:val="24"/>
        </w:rPr>
      </w:pPr>
      <w:r w:rsidRPr="00B30940">
        <w:rPr>
          <w:sz w:val="24"/>
        </w:rPr>
        <w:t>•</w:t>
      </w:r>
      <w:r w:rsidRPr="00B30940">
        <w:rPr>
          <w:sz w:val="24"/>
        </w:rPr>
        <w:tab/>
        <w:t>physical and mental health and emotional wellbeing;</w:t>
      </w:r>
    </w:p>
    <w:p w:rsidR="005E2276" w:rsidRPr="00B30940" w:rsidRDefault="005E2276" w:rsidP="00A00962">
      <w:pPr>
        <w:ind w:left="709" w:hanging="283"/>
        <w:rPr>
          <w:sz w:val="24"/>
        </w:rPr>
      </w:pPr>
      <w:r w:rsidRPr="00B30940">
        <w:rPr>
          <w:sz w:val="24"/>
        </w:rPr>
        <w:t>•</w:t>
      </w:r>
      <w:r w:rsidRPr="00B30940">
        <w:rPr>
          <w:sz w:val="24"/>
        </w:rPr>
        <w:tab/>
        <w:t>protection from abuse and neglect;</w:t>
      </w:r>
    </w:p>
    <w:p w:rsidR="005E2276" w:rsidRPr="00B30940" w:rsidRDefault="005E2276" w:rsidP="00A00962">
      <w:pPr>
        <w:ind w:left="709" w:hanging="283"/>
        <w:rPr>
          <w:sz w:val="24"/>
        </w:rPr>
      </w:pPr>
      <w:r w:rsidRPr="00B30940">
        <w:rPr>
          <w:sz w:val="24"/>
        </w:rPr>
        <w:t>•</w:t>
      </w:r>
      <w:r w:rsidRPr="00B30940">
        <w:rPr>
          <w:sz w:val="24"/>
        </w:rPr>
        <w:tab/>
        <w:t>control by the individual over day to day life ( including over care and support provided and the way it is provided);</w:t>
      </w:r>
    </w:p>
    <w:p w:rsidR="005E2276" w:rsidRPr="00B30940" w:rsidRDefault="005E2276" w:rsidP="00A00962">
      <w:pPr>
        <w:ind w:left="709" w:hanging="283"/>
        <w:rPr>
          <w:sz w:val="24"/>
        </w:rPr>
      </w:pPr>
      <w:r w:rsidRPr="00B30940">
        <w:rPr>
          <w:sz w:val="24"/>
        </w:rPr>
        <w:t>•</w:t>
      </w:r>
      <w:r w:rsidRPr="00B30940">
        <w:rPr>
          <w:sz w:val="24"/>
        </w:rPr>
        <w:tab/>
        <w:t>Social and economic wellbeing;</w:t>
      </w:r>
    </w:p>
    <w:p w:rsidR="005E2276" w:rsidRPr="00B30940" w:rsidRDefault="005E2276" w:rsidP="00A00962">
      <w:pPr>
        <w:ind w:left="709" w:hanging="283"/>
        <w:rPr>
          <w:sz w:val="24"/>
        </w:rPr>
      </w:pPr>
      <w:r w:rsidRPr="00B30940">
        <w:rPr>
          <w:sz w:val="24"/>
        </w:rPr>
        <w:t>•</w:t>
      </w:r>
      <w:r w:rsidRPr="00B30940">
        <w:rPr>
          <w:sz w:val="24"/>
        </w:rPr>
        <w:tab/>
        <w:t>Domestic, family and personal relationships;</w:t>
      </w:r>
    </w:p>
    <w:p w:rsidR="005E2276" w:rsidRPr="00B30940" w:rsidRDefault="005E2276" w:rsidP="00A00962">
      <w:pPr>
        <w:ind w:left="709" w:hanging="283"/>
        <w:rPr>
          <w:sz w:val="24"/>
        </w:rPr>
      </w:pPr>
      <w:r w:rsidRPr="00B30940">
        <w:rPr>
          <w:sz w:val="24"/>
        </w:rPr>
        <w:t>•</w:t>
      </w:r>
      <w:r w:rsidRPr="00B30940">
        <w:rPr>
          <w:sz w:val="24"/>
        </w:rPr>
        <w:tab/>
        <w:t>Participation in work, education, training or recreation;</w:t>
      </w:r>
    </w:p>
    <w:p w:rsidR="005E2276" w:rsidRPr="00B30940" w:rsidRDefault="005E2276" w:rsidP="00A00962">
      <w:pPr>
        <w:ind w:left="709" w:hanging="283"/>
        <w:rPr>
          <w:sz w:val="24"/>
        </w:rPr>
      </w:pPr>
      <w:r w:rsidRPr="00B30940">
        <w:rPr>
          <w:sz w:val="24"/>
        </w:rPr>
        <w:t>•</w:t>
      </w:r>
      <w:r w:rsidRPr="00B30940">
        <w:rPr>
          <w:sz w:val="24"/>
        </w:rPr>
        <w:tab/>
        <w:t>Suitability of living accommodation;</w:t>
      </w:r>
    </w:p>
    <w:p w:rsidR="00C41059" w:rsidRPr="00B30940" w:rsidRDefault="005E2276" w:rsidP="00A00962">
      <w:pPr>
        <w:ind w:left="709" w:hanging="283"/>
        <w:rPr>
          <w:sz w:val="24"/>
        </w:rPr>
      </w:pPr>
      <w:r w:rsidRPr="00B30940">
        <w:rPr>
          <w:sz w:val="24"/>
        </w:rPr>
        <w:t>•</w:t>
      </w:r>
      <w:r w:rsidRPr="00B30940">
        <w:rPr>
          <w:sz w:val="24"/>
        </w:rPr>
        <w:tab/>
        <w:t>The individuals contribution to society.</w:t>
      </w:r>
    </w:p>
    <w:p w:rsidR="005E2276" w:rsidRPr="00B30940" w:rsidRDefault="005E2276" w:rsidP="005E2276">
      <w:pPr>
        <w:rPr>
          <w:sz w:val="24"/>
        </w:rPr>
      </w:pPr>
    </w:p>
    <w:p w:rsidR="00C41059" w:rsidRDefault="00C41059" w:rsidP="00C41059">
      <w:pPr>
        <w:pStyle w:val="ListParagraph"/>
        <w:numPr>
          <w:ilvl w:val="0"/>
          <w:numId w:val="2"/>
        </w:numPr>
        <w:rPr>
          <w:b/>
          <w:sz w:val="24"/>
        </w:rPr>
      </w:pPr>
      <w:r w:rsidRPr="00707212">
        <w:rPr>
          <w:b/>
          <w:sz w:val="24"/>
        </w:rPr>
        <w:t>Definitions of self-neglect</w:t>
      </w:r>
    </w:p>
    <w:p w:rsidR="001B1F15" w:rsidRPr="00707212" w:rsidRDefault="001B1F15" w:rsidP="001B1F15">
      <w:pPr>
        <w:pStyle w:val="ListParagraph"/>
        <w:rPr>
          <w:b/>
          <w:sz w:val="24"/>
        </w:rPr>
      </w:pPr>
    </w:p>
    <w:p w:rsidR="005E2276" w:rsidRPr="00B30940" w:rsidRDefault="005E2276" w:rsidP="005E2276">
      <w:pPr>
        <w:rPr>
          <w:sz w:val="24"/>
        </w:rPr>
      </w:pPr>
      <w:r w:rsidRPr="00B30940">
        <w:rPr>
          <w:sz w:val="24"/>
        </w:rPr>
        <w:t xml:space="preserve">Whilst there is currently no standard definition of self-neglect, in addition to the Care Act (2014) definition above, research has suggested that there are </w:t>
      </w:r>
      <w:r w:rsidR="00A00962" w:rsidRPr="00B30940">
        <w:rPr>
          <w:sz w:val="24"/>
        </w:rPr>
        <w:t>three</w:t>
      </w:r>
      <w:r w:rsidRPr="00B30940">
        <w:rPr>
          <w:sz w:val="24"/>
        </w:rPr>
        <w:t xml:space="preserve"> recognised forms of self-neglect which include:</w:t>
      </w:r>
    </w:p>
    <w:p w:rsidR="005E2276" w:rsidRPr="00B30940" w:rsidRDefault="005E2276" w:rsidP="005E2276">
      <w:pPr>
        <w:rPr>
          <w:sz w:val="24"/>
        </w:rPr>
      </w:pPr>
    </w:p>
    <w:p w:rsidR="005E2276" w:rsidRPr="00B30940" w:rsidRDefault="005E2276" w:rsidP="00A00962">
      <w:pPr>
        <w:pStyle w:val="ListParagraph"/>
        <w:numPr>
          <w:ilvl w:val="0"/>
          <w:numId w:val="3"/>
        </w:numPr>
        <w:rPr>
          <w:sz w:val="24"/>
        </w:rPr>
      </w:pPr>
      <w:r w:rsidRPr="00B30940">
        <w:rPr>
          <w:sz w:val="24"/>
        </w:rPr>
        <w:t xml:space="preserve">Lack of self-care – this may involve neglecting personal hygiene, nutrition and hydration or health.  This type of neglect would involve a judgement to be made about what is an acceptable level of risk and what constitutes wellbeing. </w:t>
      </w:r>
    </w:p>
    <w:p w:rsidR="005E2276" w:rsidRPr="00B30940" w:rsidRDefault="005E2276" w:rsidP="00A00962">
      <w:pPr>
        <w:pStyle w:val="ListParagraph"/>
        <w:numPr>
          <w:ilvl w:val="0"/>
          <w:numId w:val="3"/>
        </w:numPr>
        <w:rPr>
          <w:sz w:val="24"/>
        </w:rPr>
      </w:pPr>
      <w:r w:rsidRPr="00B30940">
        <w:rPr>
          <w:sz w:val="24"/>
        </w:rPr>
        <w:t>Lack of care of one’s environment – this may result in unpleasant or dirty home conditions and an increased level of risk in the domestic environment such as health and safety and fire risks associated with hoarding</w:t>
      </w:r>
      <w:r w:rsidR="00B30940" w:rsidRPr="00B30940">
        <w:rPr>
          <w:rStyle w:val="FootnoteReference"/>
          <w:sz w:val="24"/>
        </w:rPr>
        <w:footnoteReference w:id="2"/>
      </w:r>
      <w:r w:rsidRPr="00B30940">
        <w:rPr>
          <w:sz w:val="24"/>
        </w:rPr>
        <w:t xml:space="preserve">.  This may again be subjective and require a </w:t>
      </w:r>
      <w:r w:rsidR="00EC0091" w:rsidRPr="00B30940">
        <w:rPr>
          <w:sz w:val="24"/>
        </w:rPr>
        <w:t>judg</w:t>
      </w:r>
      <w:r w:rsidR="00EC0091">
        <w:rPr>
          <w:sz w:val="24"/>
        </w:rPr>
        <w:t>e</w:t>
      </w:r>
      <w:r w:rsidR="00EC0091" w:rsidRPr="00B30940">
        <w:rPr>
          <w:sz w:val="24"/>
        </w:rPr>
        <w:t>ment</w:t>
      </w:r>
      <w:r w:rsidRPr="00B30940">
        <w:rPr>
          <w:sz w:val="24"/>
        </w:rPr>
        <w:t xml:space="preserve"> call to determine whether the conditions within an individual’s home environment are acceptable. </w:t>
      </w:r>
    </w:p>
    <w:p w:rsidR="00C41059" w:rsidRPr="00B30940" w:rsidRDefault="005E2276" w:rsidP="00A00962">
      <w:pPr>
        <w:pStyle w:val="ListParagraph"/>
        <w:numPr>
          <w:ilvl w:val="0"/>
          <w:numId w:val="3"/>
        </w:numPr>
        <w:rPr>
          <w:sz w:val="24"/>
        </w:rPr>
      </w:pPr>
      <w:r w:rsidRPr="00B30940">
        <w:rPr>
          <w:sz w:val="24"/>
        </w:rPr>
        <w:t>Refusal of services that could alleviate these issues – this may include the refusal of care services, treatment, assessments or intervention, which could potentially improve self-care or care of one’s environment.</w:t>
      </w:r>
    </w:p>
    <w:p w:rsidR="00A00962" w:rsidRPr="00B30940" w:rsidRDefault="00A00962" w:rsidP="00A00962">
      <w:pPr>
        <w:pStyle w:val="ListParagraph"/>
        <w:rPr>
          <w:sz w:val="24"/>
        </w:rPr>
      </w:pPr>
    </w:p>
    <w:p w:rsidR="00C41059" w:rsidRPr="00707212" w:rsidRDefault="00C41059" w:rsidP="00C41059">
      <w:pPr>
        <w:pStyle w:val="ListParagraph"/>
        <w:numPr>
          <w:ilvl w:val="0"/>
          <w:numId w:val="2"/>
        </w:numPr>
        <w:rPr>
          <w:b/>
          <w:sz w:val="24"/>
        </w:rPr>
      </w:pPr>
      <w:r w:rsidRPr="00707212">
        <w:rPr>
          <w:b/>
          <w:sz w:val="24"/>
        </w:rPr>
        <w:t>Understanding self-neglect</w:t>
      </w:r>
    </w:p>
    <w:p w:rsidR="001F7E6F" w:rsidRPr="00B30940" w:rsidRDefault="001F7E6F" w:rsidP="001F7E6F">
      <w:pPr>
        <w:pStyle w:val="ListParagraph"/>
        <w:rPr>
          <w:sz w:val="24"/>
        </w:rPr>
      </w:pPr>
    </w:p>
    <w:p w:rsidR="001F7E6F" w:rsidRPr="00B30940" w:rsidRDefault="006E55F0" w:rsidP="001F7E6F">
      <w:pPr>
        <w:jc w:val="both"/>
        <w:rPr>
          <w:b/>
          <w:sz w:val="24"/>
        </w:rPr>
      </w:pPr>
      <w:r w:rsidRPr="00B30940">
        <w:rPr>
          <w:b/>
          <w:sz w:val="24"/>
        </w:rPr>
        <w:t>I</w:t>
      </w:r>
      <w:r w:rsidR="001F7E6F" w:rsidRPr="00B30940">
        <w:rPr>
          <w:b/>
          <w:sz w:val="24"/>
        </w:rPr>
        <w:t>ndicators of self-neglect</w:t>
      </w:r>
    </w:p>
    <w:p w:rsidR="001F7E6F" w:rsidRPr="00B30940" w:rsidRDefault="001F7E6F" w:rsidP="001F7E6F">
      <w:pPr>
        <w:jc w:val="both"/>
        <w:rPr>
          <w:sz w:val="24"/>
        </w:rPr>
      </w:pPr>
    </w:p>
    <w:p w:rsidR="001F7E6F" w:rsidRPr="00B30940" w:rsidRDefault="001F7E6F" w:rsidP="001F7E6F">
      <w:pPr>
        <w:pStyle w:val="ListParagraph"/>
        <w:numPr>
          <w:ilvl w:val="0"/>
          <w:numId w:val="4"/>
        </w:numPr>
        <w:jc w:val="both"/>
        <w:rPr>
          <w:sz w:val="24"/>
        </w:rPr>
      </w:pPr>
      <w:r w:rsidRPr="00B30940">
        <w:rPr>
          <w:sz w:val="24"/>
        </w:rPr>
        <w:t>Neglecting personal hygiene impacting upon health</w:t>
      </w:r>
      <w:r w:rsidR="00D60728">
        <w:rPr>
          <w:sz w:val="24"/>
        </w:rPr>
        <w:t>.</w:t>
      </w:r>
    </w:p>
    <w:p w:rsidR="001F7E6F" w:rsidRPr="00B30940" w:rsidRDefault="001F7E6F" w:rsidP="001F7E6F">
      <w:pPr>
        <w:jc w:val="both"/>
        <w:rPr>
          <w:sz w:val="24"/>
        </w:rPr>
      </w:pPr>
    </w:p>
    <w:p w:rsidR="001F7E6F" w:rsidRPr="00B30940" w:rsidRDefault="001F7E6F" w:rsidP="001F7E6F">
      <w:pPr>
        <w:pStyle w:val="ListParagraph"/>
        <w:numPr>
          <w:ilvl w:val="0"/>
          <w:numId w:val="4"/>
        </w:numPr>
        <w:jc w:val="both"/>
        <w:rPr>
          <w:sz w:val="24"/>
        </w:rPr>
      </w:pPr>
      <w:r w:rsidRPr="00B30940">
        <w:rPr>
          <w:sz w:val="24"/>
        </w:rPr>
        <w:t>Neglecting home environment, with</w:t>
      </w:r>
      <w:r w:rsidR="00D60728">
        <w:rPr>
          <w:sz w:val="24"/>
        </w:rPr>
        <w:t xml:space="preserve"> an impact upon health and well</w:t>
      </w:r>
      <w:r w:rsidRPr="00B30940">
        <w:rPr>
          <w:sz w:val="24"/>
        </w:rPr>
        <w:t>being and public health issues.  This may also lead to hazards in the home due to poor maintenance.  Not disposing of refuse leading to infestations.</w:t>
      </w:r>
    </w:p>
    <w:p w:rsidR="001F7E6F" w:rsidRPr="00B30940" w:rsidRDefault="001F7E6F" w:rsidP="001F7E6F">
      <w:pPr>
        <w:jc w:val="both"/>
        <w:rPr>
          <w:sz w:val="24"/>
        </w:rPr>
      </w:pPr>
    </w:p>
    <w:p w:rsidR="001F7E6F" w:rsidRPr="00B30940" w:rsidRDefault="001F7E6F" w:rsidP="001F7E6F">
      <w:pPr>
        <w:pStyle w:val="ListParagraph"/>
        <w:numPr>
          <w:ilvl w:val="0"/>
          <w:numId w:val="4"/>
        </w:numPr>
        <w:jc w:val="both"/>
        <w:rPr>
          <w:sz w:val="24"/>
        </w:rPr>
      </w:pPr>
      <w:r w:rsidRPr="00B30940">
        <w:rPr>
          <w:sz w:val="24"/>
        </w:rPr>
        <w:t>Poor diet and nutrition leading to significant weight loss or other associated health issues</w:t>
      </w:r>
      <w:r w:rsidR="006E55F0" w:rsidRPr="00B30940">
        <w:rPr>
          <w:sz w:val="24"/>
        </w:rPr>
        <w:t>.</w:t>
      </w:r>
    </w:p>
    <w:p w:rsidR="001F7E6F" w:rsidRPr="00B30940" w:rsidRDefault="001F7E6F" w:rsidP="001F7E6F">
      <w:pPr>
        <w:jc w:val="both"/>
        <w:rPr>
          <w:sz w:val="24"/>
        </w:rPr>
      </w:pPr>
    </w:p>
    <w:p w:rsidR="001F7E6F" w:rsidRPr="00B30940" w:rsidRDefault="001F7E6F" w:rsidP="001F7E6F">
      <w:pPr>
        <w:pStyle w:val="ListParagraph"/>
        <w:numPr>
          <w:ilvl w:val="0"/>
          <w:numId w:val="4"/>
        </w:numPr>
        <w:jc w:val="both"/>
        <w:rPr>
          <w:sz w:val="24"/>
        </w:rPr>
      </w:pPr>
      <w:r w:rsidRPr="00B30940">
        <w:rPr>
          <w:sz w:val="24"/>
        </w:rPr>
        <w:t>Lack of engagement with health and other services/ agencies</w:t>
      </w:r>
      <w:r w:rsidR="006E55F0" w:rsidRPr="00B30940">
        <w:rPr>
          <w:sz w:val="24"/>
        </w:rPr>
        <w:t>.</w:t>
      </w:r>
    </w:p>
    <w:p w:rsidR="001F7E6F" w:rsidRPr="00B30940" w:rsidRDefault="001F7E6F" w:rsidP="001F7E6F">
      <w:pPr>
        <w:jc w:val="both"/>
        <w:rPr>
          <w:sz w:val="24"/>
        </w:rPr>
      </w:pPr>
    </w:p>
    <w:p w:rsidR="001F7E6F" w:rsidRPr="00B30940" w:rsidRDefault="001F7E6F" w:rsidP="001F7E6F">
      <w:pPr>
        <w:pStyle w:val="ListParagraph"/>
        <w:numPr>
          <w:ilvl w:val="0"/>
          <w:numId w:val="4"/>
        </w:numPr>
        <w:jc w:val="both"/>
        <w:rPr>
          <w:sz w:val="24"/>
        </w:rPr>
      </w:pPr>
      <w:r w:rsidRPr="00B30940">
        <w:rPr>
          <w:sz w:val="24"/>
        </w:rPr>
        <w:t>Hoarding items – excessive attachment to possessions, people who hoard may hold an inappropriate emotional attachment to items.</w:t>
      </w:r>
    </w:p>
    <w:p w:rsidR="001F7E6F" w:rsidRPr="00B30940" w:rsidRDefault="001F7E6F" w:rsidP="001F7E6F">
      <w:pPr>
        <w:jc w:val="both"/>
        <w:rPr>
          <w:sz w:val="24"/>
        </w:rPr>
      </w:pPr>
    </w:p>
    <w:p w:rsidR="001F7E6F" w:rsidRPr="00B30940" w:rsidRDefault="001F7E6F" w:rsidP="001F7E6F">
      <w:pPr>
        <w:pStyle w:val="ListParagraph"/>
        <w:numPr>
          <w:ilvl w:val="0"/>
          <w:numId w:val="4"/>
        </w:numPr>
        <w:jc w:val="both"/>
        <w:rPr>
          <w:sz w:val="24"/>
        </w:rPr>
      </w:pPr>
      <w:r w:rsidRPr="00B30940">
        <w:rPr>
          <w:sz w:val="24"/>
        </w:rPr>
        <w:t>Substance misuse</w:t>
      </w:r>
      <w:r w:rsidR="006E55F0" w:rsidRPr="00B30940">
        <w:rPr>
          <w:sz w:val="24"/>
        </w:rPr>
        <w:t>.</w:t>
      </w:r>
    </w:p>
    <w:p w:rsidR="001F7E6F" w:rsidRPr="00B30940" w:rsidRDefault="001F7E6F" w:rsidP="001F7E6F">
      <w:pPr>
        <w:pStyle w:val="ListParagraph"/>
        <w:jc w:val="both"/>
        <w:rPr>
          <w:sz w:val="24"/>
        </w:rPr>
      </w:pPr>
    </w:p>
    <w:p w:rsidR="001F7E6F" w:rsidRPr="00B30940" w:rsidRDefault="00D60728" w:rsidP="001F7E6F">
      <w:pPr>
        <w:pStyle w:val="ListParagraph"/>
        <w:numPr>
          <w:ilvl w:val="0"/>
          <w:numId w:val="4"/>
        </w:numPr>
        <w:jc w:val="both"/>
        <w:rPr>
          <w:sz w:val="24"/>
        </w:rPr>
      </w:pPr>
      <w:r>
        <w:rPr>
          <w:sz w:val="24"/>
        </w:rPr>
        <w:t xml:space="preserve">Large number of pets. </w:t>
      </w:r>
    </w:p>
    <w:p w:rsidR="001F7E6F" w:rsidRDefault="001F7E6F" w:rsidP="001F7E6F">
      <w:pPr>
        <w:pStyle w:val="ListParagraph"/>
        <w:jc w:val="both"/>
        <w:rPr>
          <w:sz w:val="24"/>
        </w:rPr>
      </w:pPr>
    </w:p>
    <w:p w:rsidR="00A82D3B" w:rsidRDefault="00A82D3B" w:rsidP="001F7E6F">
      <w:pPr>
        <w:pStyle w:val="ListParagraph"/>
        <w:jc w:val="both"/>
        <w:rPr>
          <w:sz w:val="24"/>
        </w:rPr>
      </w:pPr>
    </w:p>
    <w:p w:rsidR="0070077C" w:rsidRPr="00B30940" w:rsidRDefault="0070077C" w:rsidP="001F7E6F">
      <w:pPr>
        <w:pStyle w:val="ListParagraph"/>
        <w:jc w:val="both"/>
        <w:rPr>
          <w:sz w:val="24"/>
        </w:rPr>
      </w:pPr>
    </w:p>
    <w:p w:rsidR="001F7E6F" w:rsidRPr="00B30940" w:rsidRDefault="001F7E6F" w:rsidP="001F7E6F">
      <w:pPr>
        <w:jc w:val="both"/>
        <w:rPr>
          <w:sz w:val="24"/>
        </w:rPr>
      </w:pPr>
      <w:r w:rsidRPr="00B30940">
        <w:rPr>
          <w:b/>
          <w:sz w:val="24"/>
        </w:rPr>
        <w:t>Factors that may lead to</w:t>
      </w:r>
      <w:r w:rsidRPr="00B30940">
        <w:rPr>
          <w:sz w:val="24"/>
        </w:rPr>
        <w:t xml:space="preserve"> </w:t>
      </w:r>
      <w:r w:rsidRPr="00B30940">
        <w:rPr>
          <w:b/>
          <w:sz w:val="24"/>
        </w:rPr>
        <w:t>individuals being overlooked:-</w:t>
      </w:r>
    </w:p>
    <w:p w:rsidR="001F7E6F" w:rsidRPr="00B30940" w:rsidRDefault="001F7E6F" w:rsidP="001F7E6F">
      <w:pPr>
        <w:jc w:val="both"/>
        <w:rPr>
          <w:sz w:val="24"/>
        </w:rPr>
      </w:pPr>
    </w:p>
    <w:p w:rsidR="001F7E6F" w:rsidRPr="00B30940" w:rsidRDefault="001F7E6F" w:rsidP="001F7E6F">
      <w:pPr>
        <w:pStyle w:val="ListParagraph"/>
        <w:numPr>
          <w:ilvl w:val="0"/>
          <w:numId w:val="5"/>
        </w:numPr>
        <w:jc w:val="both"/>
        <w:rPr>
          <w:sz w:val="24"/>
        </w:rPr>
      </w:pPr>
      <w:r w:rsidRPr="00B30940">
        <w:rPr>
          <w:sz w:val="24"/>
        </w:rPr>
        <w:t xml:space="preserve">The </w:t>
      </w:r>
      <w:r w:rsidR="006E55F0" w:rsidRPr="00B30940">
        <w:rPr>
          <w:sz w:val="24"/>
        </w:rPr>
        <w:t>perception that this is a “life</w:t>
      </w:r>
      <w:r w:rsidRPr="00B30940">
        <w:rPr>
          <w:sz w:val="24"/>
        </w:rPr>
        <w:t>style choice.”</w:t>
      </w:r>
    </w:p>
    <w:p w:rsidR="001F7E6F" w:rsidRPr="00B30940" w:rsidRDefault="001F7E6F" w:rsidP="001F7E6F">
      <w:pPr>
        <w:pStyle w:val="ListParagraph"/>
        <w:jc w:val="both"/>
        <w:rPr>
          <w:sz w:val="24"/>
        </w:rPr>
      </w:pPr>
    </w:p>
    <w:p w:rsidR="001F7E6F" w:rsidRPr="00B30940" w:rsidRDefault="001F7E6F" w:rsidP="001F7E6F">
      <w:pPr>
        <w:pStyle w:val="ListParagraph"/>
        <w:numPr>
          <w:ilvl w:val="0"/>
          <w:numId w:val="5"/>
        </w:numPr>
        <w:jc w:val="both"/>
        <w:rPr>
          <w:sz w:val="24"/>
        </w:rPr>
      </w:pPr>
      <w:r w:rsidRPr="00B30940">
        <w:rPr>
          <w:sz w:val="24"/>
        </w:rPr>
        <w:t>Poor multiagency working and lack of information sharing</w:t>
      </w:r>
      <w:r w:rsidR="006E55F0" w:rsidRPr="00B30940">
        <w:rPr>
          <w:sz w:val="24"/>
        </w:rPr>
        <w:t>.</w:t>
      </w:r>
    </w:p>
    <w:p w:rsidR="001F7E6F" w:rsidRPr="00B30940" w:rsidRDefault="001F7E6F" w:rsidP="001F7E6F">
      <w:pPr>
        <w:pStyle w:val="ListParagraph"/>
        <w:jc w:val="both"/>
        <w:rPr>
          <w:sz w:val="24"/>
        </w:rPr>
      </w:pPr>
    </w:p>
    <w:p w:rsidR="001F7E6F" w:rsidRPr="00B30940" w:rsidRDefault="001F7E6F" w:rsidP="001F7E6F">
      <w:pPr>
        <w:pStyle w:val="ListParagraph"/>
        <w:numPr>
          <w:ilvl w:val="0"/>
          <w:numId w:val="5"/>
        </w:numPr>
        <w:jc w:val="both"/>
        <w:rPr>
          <w:sz w:val="24"/>
        </w:rPr>
      </w:pPr>
      <w:r w:rsidRPr="00B30940">
        <w:rPr>
          <w:sz w:val="24"/>
        </w:rPr>
        <w:t>Lack of engagement from the individual or family; challenges presented by the individual or family making it difficult for professionals to work with the individual to minimise risk</w:t>
      </w:r>
      <w:r w:rsidR="006E55F0" w:rsidRPr="00B30940">
        <w:rPr>
          <w:sz w:val="24"/>
        </w:rPr>
        <w:t>.</w:t>
      </w:r>
    </w:p>
    <w:p w:rsidR="001F7E6F" w:rsidRPr="00B30940" w:rsidRDefault="001F7E6F" w:rsidP="001F7E6F">
      <w:pPr>
        <w:pStyle w:val="ListParagraph"/>
        <w:jc w:val="both"/>
        <w:rPr>
          <w:sz w:val="24"/>
        </w:rPr>
      </w:pPr>
    </w:p>
    <w:p w:rsidR="001F7E6F" w:rsidRPr="00B30940" w:rsidRDefault="001F7E6F" w:rsidP="001F7E6F">
      <w:pPr>
        <w:pStyle w:val="ListParagraph"/>
        <w:numPr>
          <w:ilvl w:val="0"/>
          <w:numId w:val="5"/>
        </w:numPr>
        <w:jc w:val="both"/>
        <w:rPr>
          <w:sz w:val="24"/>
        </w:rPr>
      </w:pPr>
      <w:r w:rsidRPr="00B30940">
        <w:rPr>
          <w:sz w:val="24"/>
        </w:rPr>
        <w:t xml:space="preserve">An individual in a household is </w:t>
      </w:r>
      <w:r w:rsidR="006E55F0" w:rsidRPr="00B30940">
        <w:rPr>
          <w:sz w:val="24"/>
        </w:rPr>
        <w:t>identified as a carer without a clear u</w:t>
      </w:r>
      <w:r w:rsidRPr="00B30940">
        <w:rPr>
          <w:sz w:val="24"/>
        </w:rPr>
        <w:t>nderstandi</w:t>
      </w:r>
      <w:r w:rsidR="006E55F0" w:rsidRPr="00B30940">
        <w:rPr>
          <w:sz w:val="24"/>
        </w:rPr>
        <w:t>ng of what their role includes which</w:t>
      </w:r>
      <w:r w:rsidRPr="00B30940">
        <w:rPr>
          <w:sz w:val="24"/>
        </w:rPr>
        <w:t xml:space="preserve"> can lead to assumptions that support is being provided when it </w:t>
      </w:r>
      <w:r w:rsidR="006E55F0" w:rsidRPr="00B30940">
        <w:rPr>
          <w:sz w:val="24"/>
        </w:rPr>
        <w:t>is not.</w:t>
      </w:r>
    </w:p>
    <w:p w:rsidR="001F7E6F" w:rsidRPr="00B30940" w:rsidRDefault="001F7E6F" w:rsidP="001F7E6F">
      <w:pPr>
        <w:pStyle w:val="ListParagraph"/>
        <w:jc w:val="both"/>
        <w:rPr>
          <w:sz w:val="24"/>
        </w:rPr>
      </w:pPr>
    </w:p>
    <w:p w:rsidR="001F7E6F" w:rsidRPr="00B30940" w:rsidRDefault="001F7E6F" w:rsidP="001F7E6F">
      <w:pPr>
        <w:pStyle w:val="ListParagraph"/>
        <w:numPr>
          <w:ilvl w:val="0"/>
          <w:numId w:val="5"/>
        </w:numPr>
        <w:jc w:val="both"/>
        <w:rPr>
          <w:sz w:val="24"/>
        </w:rPr>
      </w:pPr>
      <w:r w:rsidRPr="00B30940">
        <w:rPr>
          <w:sz w:val="24"/>
        </w:rPr>
        <w:t>A de-sensitisation to well known cases, resulting in minimisation of need and risk</w:t>
      </w:r>
      <w:r w:rsidR="006E55F0" w:rsidRPr="00B30940">
        <w:rPr>
          <w:sz w:val="24"/>
        </w:rPr>
        <w:t>.</w:t>
      </w:r>
    </w:p>
    <w:p w:rsidR="001F7E6F" w:rsidRPr="00B30940" w:rsidRDefault="001F7E6F" w:rsidP="001F7E6F">
      <w:pPr>
        <w:jc w:val="both"/>
        <w:rPr>
          <w:sz w:val="24"/>
        </w:rPr>
      </w:pPr>
    </w:p>
    <w:p w:rsidR="001F7E6F" w:rsidRPr="00B30940" w:rsidRDefault="001F7E6F" w:rsidP="001F7E6F">
      <w:pPr>
        <w:pStyle w:val="ListParagraph"/>
        <w:numPr>
          <w:ilvl w:val="0"/>
          <w:numId w:val="5"/>
        </w:numPr>
        <w:jc w:val="both"/>
        <w:rPr>
          <w:sz w:val="24"/>
        </w:rPr>
      </w:pPr>
      <w:r w:rsidRPr="00B30940">
        <w:rPr>
          <w:sz w:val="24"/>
        </w:rPr>
        <w:t>An individual with</w:t>
      </w:r>
      <w:r w:rsidR="006E55F0" w:rsidRPr="00B30940">
        <w:rPr>
          <w:sz w:val="24"/>
        </w:rPr>
        <w:t xml:space="preserve"> mental</w:t>
      </w:r>
      <w:r w:rsidRPr="00B30940">
        <w:rPr>
          <w:sz w:val="24"/>
        </w:rPr>
        <w:t xml:space="preserve"> capacity making unwise decisions, withdrawing from agencies however continuing to be at risk of significant</w:t>
      </w:r>
      <w:r w:rsidR="006E55F0" w:rsidRPr="00B30940">
        <w:rPr>
          <w:sz w:val="24"/>
        </w:rPr>
        <w:t xml:space="preserve"> or serious</w:t>
      </w:r>
      <w:r w:rsidRPr="00B30940">
        <w:rPr>
          <w:sz w:val="24"/>
        </w:rPr>
        <w:t xml:space="preserve"> harm</w:t>
      </w:r>
      <w:r w:rsidR="006E55F0" w:rsidRPr="00B30940">
        <w:rPr>
          <w:sz w:val="24"/>
        </w:rPr>
        <w:t>.</w:t>
      </w:r>
    </w:p>
    <w:p w:rsidR="001F7E6F" w:rsidRPr="00B30940" w:rsidRDefault="001F7E6F" w:rsidP="001F7E6F">
      <w:pPr>
        <w:pStyle w:val="ListParagraph"/>
        <w:jc w:val="both"/>
        <w:rPr>
          <w:sz w:val="24"/>
        </w:rPr>
      </w:pPr>
    </w:p>
    <w:p w:rsidR="001F7E6F" w:rsidRPr="00B30940" w:rsidRDefault="001F7E6F" w:rsidP="001F7E6F">
      <w:pPr>
        <w:pStyle w:val="ListParagraph"/>
        <w:numPr>
          <w:ilvl w:val="0"/>
          <w:numId w:val="5"/>
        </w:numPr>
        <w:jc w:val="both"/>
        <w:rPr>
          <w:sz w:val="24"/>
        </w:rPr>
      </w:pPr>
      <w:r w:rsidRPr="00B30940">
        <w:rPr>
          <w:sz w:val="24"/>
        </w:rPr>
        <w:t>Individuals with chaotic lifestyles and multiple or competing needs</w:t>
      </w:r>
      <w:r w:rsidR="006E55F0" w:rsidRPr="00B30940">
        <w:rPr>
          <w:sz w:val="24"/>
        </w:rPr>
        <w:t>.</w:t>
      </w:r>
    </w:p>
    <w:p w:rsidR="001F7E6F" w:rsidRPr="00B30940" w:rsidRDefault="001F7E6F" w:rsidP="001F7E6F">
      <w:pPr>
        <w:pStyle w:val="ListParagraph"/>
        <w:rPr>
          <w:sz w:val="24"/>
        </w:rPr>
      </w:pPr>
    </w:p>
    <w:p w:rsidR="001F7E6F" w:rsidRPr="00B30940" w:rsidRDefault="001F7E6F" w:rsidP="001F7E6F">
      <w:pPr>
        <w:pStyle w:val="ListParagraph"/>
        <w:numPr>
          <w:ilvl w:val="0"/>
          <w:numId w:val="5"/>
        </w:numPr>
        <w:jc w:val="both"/>
        <w:rPr>
          <w:sz w:val="24"/>
        </w:rPr>
      </w:pPr>
      <w:r w:rsidRPr="00B30940">
        <w:rPr>
          <w:sz w:val="24"/>
        </w:rPr>
        <w:t>Inconsistency in thresholds across agencies and teams – level of subjectivity in assessing</w:t>
      </w:r>
      <w:r w:rsidR="00D60728">
        <w:rPr>
          <w:sz w:val="24"/>
        </w:rPr>
        <w:t xml:space="preserve"> risk</w:t>
      </w:r>
      <w:r w:rsidR="006E55F0" w:rsidRPr="00B30940">
        <w:rPr>
          <w:sz w:val="24"/>
        </w:rPr>
        <w:t>.</w:t>
      </w:r>
    </w:p>
    <w:p w:rsidR="001F7E6F" w:rsidRPr="00B30940" w:rsidRDefault="001F7E6F" w:rsidP="001F7E6F">
      <w:pPr>
        <w:jc w:val="both"/>
        <w:rPr>
          <w:b/>
          <w:sz w:val="24"/>
        </w:rPr>
      </w:pPr>
    </w:p>
    <w:p w:rsidR="001F7E6F" w:rsidRPr="00B30940" w:rsidRDefault="001F7E6F" w:rsidP="001F7E6F">
      <w:pPr>
        <w:jc w:val="both"/>
        <w:rPr>
          <w:b/>
          <w:sz w:val="24"/>
        </w:rPr>
      </w:pPr>
      <w:r w:rsidRPr="00B30940">
        <w:rPr>
          <w:b/>
          <w:sz w:val="24"/>
        </w:rPr>
        <w:t>Contributing factors</w:t>
      </w:r>
      <w:r w:rsidR="006E55F0" w:rsidRPr="00B30940">
        <w:rPr>
          <w:b/>
          <w:sz w:val="24"/>
        </w:rPr>
        <w:t xml:space="preserve"> which may lead</w:t>
      </w:r>
      <w:r w:rsidRPr="00B30940">
        <w:rPr>
          <w:b/>
          <w:sz w:val="24"/>
        </w:rPr>
        <w:t xml:space="preserve"> to </w:t>
      </w:r>
      <w:r w:rsidR="00D60728">
        <w:rPr>
          <w:b/>
          <w:sz w:val="24"/>
        </w:rPr>
        <w:t xml:space="preserve">or escalate </w:t>
      </w:r>
      <w:r w:rsidRPr="00B30940">
        <w:rPr>
          <w:b/>
          <w:sz w:val="24"/>
        </w:rPr>
        <w:t>self-neglect:-</w:t>
      </w:r>
    </w:p>
    <w:p w:rsidR="001F7E6F" w:rsidRPr="00B30940" w:rsidRDefault="001F7E6F" w:rsidP="001F7E6F">
      <w:pPr>
        <w:jc w:val="both"/>
        <w:rPr>
          <w:sz w:val="24"/>
        </w:rPr>
      </w:pPr>
    </w:p>
    <w:p w:rsidR="001F7E6F" w:rsidRPr="00B30940" w:rsidRDefault="001F7E6F" w:rsidP="001F7E6F">
      <w:pPr>
        <w:pStyle w:val="ListParagraph"/>
        <w:numPr>
          <w:ilvl w:val="0"/>
          <w:numId w:val="6"/>
        </w:numPr>
        <w:jc w:val="both"/>
        <w:rPr>
          <w:sz w:val="24"/>
        </w:rPr>
      </w:pPr>
      <w:r w:rsidRPr="00B30940">
        <w:rPr>
          <w:sz w:val="24"/>
        </w:rPr>
        <w:t>Age related changes, in physical health or mental health</w:t>
      </w:r>
      <w:r w:rsidR="006E55F0" w:rsidRPr="00B30940">
        <w:rPr>
          <w:sz w:val="24"/>
        </w:rPr>
        <w:t>.</w:t>
      </w:r>
    </w:p>
    <w:p w:rsidR="001F7E6F" w:rsidRPr="00B30940" w:rsidRDefault="001F7E6F" w:rsidP="001F7E6F">
      <w:pPr>
        <w:jc w:val="both"/>
        <w:rPr>
          <w:sz w:val="24"/>
        </w:rPr>
      </w:pPr>
    </w:p>
    <w:p w:rsidR="006E55F0" w:rsidRPr="00B30940" w:rsidRDefault="006E55F0" w:rsidP="001F7E6F">
      <w:pPr>
        <w:pStyle w:val="ListParagraph"/>
        <w:numPr>
          <w:ilvl w:val="0"/>
          <w:numId w:val="6"/>
        </w:numPr>
        <w:jc w:val="both"/>
        <w:rPr>
          <w:sz w:val="24"/>
        </w:rPr>
      </w:pPr>
      <w:r w:rsidRPr="00B30940">
        <w:rPr>
          <w:sz w:val="24"/>
        </w:rPr>
        <w:t>Bereavement/ traumatic event.</w:t>
      </w:r>
    </w:p>
    <w:p w:rsidR="006E55F0" w:rsidRPr="00B30940" w:rsidRDefault="006E55F0" w:rsidP="006E55F0">
      <w:pPr>
        <w:pStyle w:val="ListParagraph"/>
        <w:rPr>
          <w:sz w:val="24"/>
        </w:rPr>
      </w:pPr>
    </w:p>
    <w:p w:rsidR="001F7E6F" w:rsidRPr="00B30940" w:rsidRDefault="006E55F0" w:rsidP="001F7E6F">
      <w:pPr>
        <w:pStyle w:val="ListParagraph"/>
        <w:numPr>
          <w:ilvl w:val="0"/>
          <w:numId w:val="6"/>
        </w:numPr>
        <w:jc w:val="both"/>
        <w:rPr>
          <w:sz w:val="24"/>
        </w:rPr>
      </w:pPr>
      <w:r w:rsidRPr="00B30940">
        <w:rPr>
          <w:sz w:val="24"/>
        </w:rPr>
        <w:t>C</w:t>
      </w:r>
      <w:r w:rsidR="001F7E6F" w:rsidRPr="00B30940">
        <w:rPr>
          <w:sz w:val="24"/>
        </w:rPr>
        <w:t>hronic mental health difficulty</w:t>
      </w:r>
      <w:r w:rsidRPr="00B30940">
        <w:rPr>
          <w:sz w:val="24"/>
        </w:rPr>
        <w:t>.</w:t>
      </w:r>
    </w:p>
    <w:p w:rsidR="001F7E6F" w:rsidRPr="00B30940" w:rsidRDefault="001F7E6F" w:rsidP="001F7E6F">
      <w:pPr>
        <w:jc w:val="both"/>
        <w:rPr>
          <w:sz w:val="24"/>
        </w:rPr>
      </w:pPr>
    </w:p>
    <w:p w:rsidR="001F7E6F" w:rsidRPr="00B30940" w:rsidRDefault="00D60728" w:rsidP="001F7E6F">
      <w:pPr>
        <w:pStyle w:val="ListParagraph"/>
        <w:numPr>
          <w:ilvl w:val="0"/>
          <w:numId w:val="6"/>
        </w:numPr>
        <w:jc w:val="both"/>
        <w:rPr>
          <w:sz w:val="24"/>
        </w:rPr>
      </w:pPr>
      <w:r>
        <w:rPr>
          <w:sz w:val="24"/>
        </w:rPr>
        <w:t>Alcohol or</w:t>
      </w:r>
      <w:r w:rsidR="001F7E6F" w:rsidRPr="00B30940">
        <w:rPr>
          <w:sz w:val="24"/>
        </w:rPr>
        <w:t xml:space="preserve"> drug dependency/ misuse</w:t>
      </w:r>
    </w:p>
    <w:p w:rsidR="001F7E6F" w:rsidRPr="00B30940" w:rsidRDefault="001F7E6F" w:rsidP="001F7E6F">
      <w:pPr>
        <w:jc w:val="both"/>
        <w:rPr>
          <w:sz w:val="24"/>
        </w:rPr>
      </w:pPr>
    </w:p>
    <w:p w:rsidR="001F7E6F" w:rsidRPr="00B30940" w:rsidRDefault="001F7E6F" w:rsidP="001F7E6F">
      <w:pPr>
        <w:pStyle w:val="ListParagraph"/>
        <w:numPr>
          <w:ilvl w:val="0"/>
          <w:numId w:val="6"/>
        </w:numPr>
        <w:jc w:val="both"/>
        <w:rPr>
          <w:sz w:val="24"/>
        </w:rPr>
      </w:pPr>
      <w:r w:rsidRPr="00B30940">
        <w:rPr>
          <w:sz w:val="24"/>
        </w:rPr>
        <w:t>Social isolation</w:t>
      </w:r>
      <w:r w:rsidR="006E55F0" w:rsidRPr="00B30940">
        <w:rPr>
          <w:sz w:val="24"/>
        </w:rPr>
        <w:t>.</w:t>
      </w:r>
    </w:p>
    <w:p w:rsidR="001F7E6F" w:rsidRPr="00B30940" w:rsidRDefault="001F7E6F" w:rsidP="001F7E6F">
      <w:pPr>
        <w:jc w:val="both"/>
        <w:rPr>
          <w:sz w:val="24"/>
        </w:rPr>
      </w:pPr>
    </w:p>
    <w:p w:rsidR="001F7E6F" w:rsidRPr="00B30940" w:rsidRDefault="001F7E6F" w:rsidP="001F7E6F">
      <w:pPr>
        <w:pStyle w:val="ListParagraph"/>
        <w:numPr>
          <w:ilvl w:val="0"/>
          <w:numId w:val="6"/>
        </w:numPr>
        <w:jc w:val="both"/>
        <w:rPr>
          <w:sz w:val="24"/>
        </w:rPr>
      </w:pPr>
      <w:r w:rsidRPr="00B30940">
        <w:rPr>
          <w:sz w:val="24"/>
        </w:rPr>
        <w:t>Fear and anxiety</w:t>
      </w:r>
      <w:r w:rsidR="00D60728">
        <w:rPr>
          <w:sz w:val="24"/>
        </w:rPr>
        <w:t>.</w:t>
      </w:r>
    </w:p>
    <w:p w:rsidR="001F7E6F" w:rsidRPr="00B30940" w:rsidRDefault="001F7E6F" w:rsidP="001F7E6F">
      <w:pPr>
        <w:jc w:val="both"/>
        <w:rPr>
          <w:sz w:val="24"/>
        </w:rPr>
      </w:pPr>
    </w:p>
    <w:p w:rsidR="001F7E6F" w:rsidRPr="00B30940" w:rsidRDefault="001F7E6F" w:rsidP="001F7E6F">
      <w:pPr>
        <w:jc w:val="both"/>
        <w:rPr>
          <w:b/>
          <w:sz w:val="24"/>
        </w:rPr>
      </w:pPr>
      <w:r w:rsidRPr="00B30940">
        <w:rPr>
          <w:b/>
          <w:sz w:val="24"/>
        </w:rPr>
        <w:t>Learning from Safeguarding Adult Reviews</w:t>
      </w:r>
    </w:p>
    <w:p w:rsidR="001F7E6F" w:rsidRPr="00B30940" w:rsidRDefault="001F7E6F" w:rsidP="001F7E6F">
      <w:pPr>
        <w:jc w:val="both"/>
        <w:rPr>
          <w:b/>
          <w:sz w:val="24"/>
        </w:rPr>
      </w:pPr>
    </w:p>
    <w:p w:rsidR="001F7E6F" w:rsidRPr="00B30940" w:rsidRDefault="001F7E6F" w:rsidP="001F7E6F">
      <w:pPr>
        <w:jc w:val="both"/>
        <w:rPr>
          <w:sz w:val="24"/>
        </w:rPr>
      </w:pPr>
      <w:r w:rsidRPr="00B30940">
        <w:rPr>
          <w:sz w:val="24"/>
        </w:rPr>
        <w:t>Over the years various local authorities have examined findings from Serious Case Reviews, now termed Safeguarding Adult Reviews.  This is a summary of some of the findings:-</w:t>
      </w:r>
    </w:p>
    <w:p w:rsidR="001F7E6F" w:rsidRPr="00B30940" w:rsidRDefault="001F7E6F" w:rsidP="001F7E6F">
      <w:pPr>
        <w:ind w:left="360"/>
        <w:rPr>
          <w:rFonts w:cs="Arial"/>
          <w:color w:val="1F497D"/>
          <w:sz w:val="24"/>
        </w:rPr>
      </w:pPr>
    </w:p>
    <w:p w:rsidR="001F7E6F" w:rsidRPr="00B30940" w:rsidRDefault="001F7E6F"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The importance of early information sharing, in relation to previous or on-going concerns</w:t>
      </w:r>
      <w:r w:rsidR="006E55F0" w:rsidRPr="00B30940">
        <w:rPr>
          <w:rFonts w:cs="Arial"/>
          <w:color w:val="000000" w:themeColor="text1"/>
          <w:sz w:val="24"/>
        </w:rPr>
        <w:t>.</w:t>
      </w:r>
    </w:p>
    <w:p w:rsidR="001F7E6F" w:rsidRPr="00B30940" w:rsidRDefault="001F7E6F" w:rsidP="001F7E6F">
      <w:pPr>
        <w:pStyle w:val="ListParagraph"/>
        <w:contextualSpacing w:val="0"/>
        <w:rPr>
          <w:rFonts w:cs="Arial"/>
          <w:color w:val="000000" w:themeColor="text1"/>
          <w:sz w:val="24"/>
        </w:rPr>
      </w:pPr>
    </w:p>
    <w:p w:rsidR="001F7E6F" w:rsidRPr="00B30940" w:rsidRDefault="001F7E6F"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 xml:space="preserve">The importance of thorough and robust risk </w:t>
      </w:r>
      <w:r w:rsidR="006E55F0" w:rsidRPr="00B30940">
        <w:rPr>
          <w:rFonts w:cs="Arial"/>
          <w:color w:val="000000" w:themeColor="text1"/>
          <w:sz w:val="24"/>
        </w:rPr>
        <w:t>assessment and</w:t>
      </w:r>
      <w:r w:rsidRPr="00B30940">
        <w:rPr>
          <w:rFonts w:cs="Arial"/>
          <w:color w:val="000000" w:themeColor="text1"/>
          <w:sz w:val="24"/>
        </w:rPr>
        <w:t xml:space="preserve"> planning</w:t>
      </w:r>
      <w:r w:rsidR="006E55F0" w:rsidRPr="00B30940">
        <w:rPr>
          <w:rFonts w:cs="Arial"/>
          <w:color w:val="000000" w:themeColor="text1"/>
          <w:sz w:val="24"/>
        </w:rPr>
        <w:t>.</w:t>
      </w:r>
    </w:p>
    <w:p w:rsidR="001F7E6F" w:rsidRPr="00B30940" w:rsidRDefault="001F7E6F" w:rsidP="001F7E6F">
      <w:pPr>
        <w:pStyle w:val="ListParagraph"/>
        <w:contextualSpacing w:val="0"/>
        <w:rPr>
          <w:rFonts w:cs="Arial"/>
          <w:color w:val="000000" w:themeColor="text1"/>
          <w:sz w:val="24"/>
        </w:rPr>
      </w:pPr>
    </w:p>
    <w:p w:rsidR="001F7E6F" w:rsidRPr="00B30940" w:rsidRDefault="006E55F0"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The importance of face-to-face r</w:t>
      </w:r>
      <w:r w:rsidR="001F7E6F" w:rsidRPr="00B30940">
        <w:rPr>
          <w:rFonts w:cs="Arial"/>
          <w:color w:val="000000" w:themeColor="text1"/>
          <w:sz w:val="24"/>
        </w:rPr>
        <w:t>eviews</w:t>
      </w:r>
      <w:r w:rsidRPr="00B30940">
        <w:rPr>
          <w:rFonts w:cs="Arial"/>
          <w:color w:val="000000" w:themeColor="text1"/>
          <w:sz w:val="24"/>
        </w:rPr>
        <w:t>.</w:t>
      </w:r>
    </w:p>
    <w:p w:rsidR="001F7E6F" w:rsidRPr="00B30940" w:rsidRDefault="001F7E6F" w:rsidP="001F7E6F">
      <w:pPr>
        <w:pStyle w:val="ListParagraph"/>
        <w:contextualSpacing w:val="0"/>
        <w:rPr>
          <w:rFonts w:cs="Arial"/>
          <w:color w:val="000000" w:themeColor="text1"/>
          <w:sz w:val="24"/>
        </w:rPr>
      </w:pPr>
    </w:p>
    <w:p w:rsidR="001F7E6F" w:rsidRPr="00B30940" w:rsidRDefault="001F7E6F"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 xml:space="preserve">The need for clear interface with </w:t>
      </w:r>
      <w:r w:rsidR="006E55F0" w:rsidRPr="00B30940">
        <w:rPr>
          <w:rFonts w:cs="Arial"/>
          <w:color w:val="000000" w:themeColor="text1"/>
          <w:sz w:val="24"/>
        </w:rPr>
        <w:t>s</w:t>
      </w:r>
      <w:r w:rsidRPr="00B30940">
        <w:rPr>
          <w:rFonts w:cs="Arial"/>
          <w:color w:val="000000" w:themeColor="text1"/>
          <w:sz w:val="24"/>
        </w:rPr>
        <w:t>afeguarding</w:t>
      </w:r>
      <w:r w:rsidR="006E55F0" w:rsidRPr="00B30940">
        <w:rPr>
          <w:rFonts w:cs="Arial"/>
          <w:color w:val="000000" w:themeColor="text1"/>
          <w:sz w:val="24"/>
        </w:rPr>
        <w:t xml:space="preserve"> adults procedures.</w:t>
      </w:r>
    </w:p>
    <w:p w:rsidR="001F7E6F" w:rsidRPr="00B30940" w:rsidRDefault="001F7E6F" w:rsidP="001F7E6F">
      <w:pPr>
        <w:pStyle w:val="ListParagraph"/>
        <w:rPr>
          <w:rFonts w:cs="Arial"/>
          <w:color w:val="000000" w:themeColor="text1"/>
          <w:sz w:val="24"/>
        </w:rPr>
      </w:pPr>
    </w:p>
    <w:p w:rsidR="001F7E6F" w:rsidRPr="00B30940" w:rsidRDefault="001F7E6F"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The importance of effective collaboration between agencies</w:t>
      </w:r>
      <w:r w:rsidR="006E55F0" w:rsidRPr="00B30940">
        <w:rPr>
          <w:rFonts w:cs="Arial"/>
          <w:color w:val="000000" w:themeColor="text1"/>
          <w:sz w:val="24"/>
        </w:rPr>
        <w:t>.</w:t>
      </w:r>
    </w:p>
    <w:p w:rsidR="001F7E6F" w:rsidRPr="00B30940" w:rsidRDefault="001F7E6F" w:rsidP="001F7E6F">
      <w:pPr>
        <w:pStyle w:val="ListParagraph"/>
        <w:contextualSpacing w:val="0"/>
        <w:rPr>
          <w:rFonts w:cs="Arial"/>
          <w:color w:val="000000" w:themeColor="text1"/>
          <w:sz w:val="24"/>
        </w:rPr>
      </w:pPr>
    </w:p>
    <w:p w:rsidR="006E55F0" w:rsidRPr="00B30940" w:rsidRDefault="006E55F0" w:rsidP="006E55F0">
      <w:pPr>
        <w:pStyle w:val="ListParagraph"/>
        <w:numPr>
          <w:ilvl w:val="0"/>
          <w:numId w:val="7"/>
        </w:numPr>
        <w:contextualSpacing w:val="0"/>
        <w:rPr>
          <w:rFonts w:cs="Arial"/>
          <w:color w:val="000000" w:themeColor="text1"/>
          <w:sz w:val="24"/>
        </w:rPr>
      </w:pPr>
      <w:r w:rsidRPr="00B30940">
        <w:rPr>
          <w:rFonts w:cs="Arial"/>
          <w:color w:val="000000" w:themeColor="text1"/>
          <w:sz w:val="24"/>
        </w:rPr>
        <w:t xml:space="preserve">Increased understanding of the legislative options available to intervene to safeguard a person who is self-neglecting. </w:t>
      </w:r>
    </w:p>
    <w:p w:rsidR="006E55F0" w:rsidRPr="00B30940" w:rsidRDefault="006E55F0" w:rsidP="006E55F0">
      <w:pPr>
        <w:pStyle w:val="ListParagraph"/>
        <w:rPr>
          <w:rFonts w:cs="Arial"/>
          <w:color w:val="000000" w:themeColor="text1"/>
          <w:sz w:val="24"/>
        </w:rPr>
      </w:pPr>
    </w:p>
    <w:p w:rsidR="001F7E6F" w:rsidRPr="00B30940" w:rsidRDefault="006E55F0" w:rsidP="006E55F0">
      <w:pPr>
        <w:pStyle w:val="ListParagraph"/>
        <w:numPr>
          <w:ilvl w:val="0"/>
          <w:numId w:val="7"/>
        </w:numPr>
        <w:contextualSpacing w:val="0"/>
        <w:rPr>
          <w:rFonts w:cs="Arial"/>
          <w:color w:val="000000" w:themeColor="text1"/>
          <w:sz w:val="24"/>
        </w:rPr>
      </w:pPr>
      <w:r w:rsidRPr="00B30940">
        <w:rPr>
          <w:rFonts w:cs="Arial"/>
          <w:color w:val="000000" w:themeColor="text1"/>
          <w:sz w:val="24"/>
        </w:rPr>
        <w:t>T</w:t>
      </w:r>
      <w:r w:rsidR="001F7E6F" w:rsidRPr="00B30940">
        <w:rPr>
          <w:rFonts w:cs="Arial"/>
          <w:color w:val="000000" w:themeColor="text1"/>
          <w:sz w:val="24"/>
        </w:rPr>
        <w:t>he importance of the application</w:t>
      </w:r>
      <w:r w:rsidRPr="00B30940">
        <w:rPr>
          <w:rFonts w:cs="Arial"/>
          <w:color w:val="000000" w:themeColor="text1"/>
          <w:sz w:val="24"/>
        </w:rPr>
        <w:t xml:space="preserve"> and understanding</w:t>
      </w:r>
      <w:r w:rsidR="001F7E6F" w:rsidRPr="00B30940">
        <w:rPr>
          <w:rFonts w:cs="Arial"/>
          <w:color w:val="000000" w:themeColor="text1"/>
          <w:sz w:val="24"/>
        </w:rPr>
        <w:t xml:space="preserve"> of the </w:t>
      </w:r>
      <w:r w:rsidRPr="00B30940">
        <w:rPr>
          <w:rFonts w:cs="Arial"/>
          <w:color w:val="000000" w:themeColor="text1"/>
          <w:sz w:val="24"/>
        </w:rPr>
        <w:t xml:space="preserve">Mental Capacity Act (2005). </w:t>
      </w:r>
    </w:p>
    <w:p w:rsidR="006E55F0" w:rsidRPr="00B30940" w:rsidRDefault="006E55F0" w:rsidP="006E55F0">
      <w:pPr>
        <w:rPr>
          <w:rFonts w:cs="Arial"/>
          <w:color w:val="000000" w:themeColor="text1"/>
          <w:sz w:val="24"/>
        </w:rPr>
      </w:pPr>
    </w:p>
    <w:p w:rsidR="001F7E6F" w:rsidRPr="00B30940" w:rsidRDefault="006E55F0"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W</w:t>
      </w:r>
      <w:r w:rsidR="001F7E6F" w:rsidRPr="00B30940">
        <w:rPr>
          <w:rFonts w:cs="Arial"/>
          <w:color w:val="000000" w:themeColor="text1"/>
          <w:sz w:val="24"/>
        </w:rPr>
        <w:t>here an individual refuses services, it is important to consider mental capacity and ensure the individual understands the implications and that this is documented. Services/ support should be re-visited at regular intervals: it may take time for an individual to be ready to accept some support.</w:t>
      </w:r>
    </w:p>
    <w:p w:rsidR="001F7E6F" w:rsidRPr="00B30940" w:rsidRDefault="001F7E6F" w:rsidP="001F7E6F">
      <w:pPr>
        <w:rPr>
          <w:rFonts w:cs="Arial"/>
          <w:color w:val="000000" w:themeColor="text1"/>
          <w:sz w:val="24"/>
        </w:rPr>
      </w:pPr>
    </w:p>
    <w:p w:rsidR="001F7E6F" w:rsidRPr="00B30940" w:rsidRDefault="001F7E6F"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The need for practitioners and managers to challenge and reflect upon cases through the supervision process and training</w:t>
      </w:r>
      <w:r w:rsidR="006E55F0" w:rsidRPr="00B30940">
        <w:rPr>
          <w:rFonts w:cs="Arial"/>
          <w:color w:val="000000" w:themeColor="text1"/>
          <w:sz w:val="24"/>
        </w:rPr>
        <w:t>.</w:t>
      </w:r>
    </w:p>
    <w:p w:rsidR="001F7E6F" w:rsidRPr="00B30940" w:rsidRDefault="001F7E6F" w:rsidP="001F7E6F">
      <w:pPr>
        <w:rPr>
          <w:rFonts w:cs="Arial"/>
          <w:color w:val="000000" w:themeColor="text1"/>
          <w:sz w:val="24"/>
        </w:rPr>
      </w:pPr>
    </w:p>
    <w:p w:rsidR="001F7E6F" w:rsidRPr="00B30940" w:rsidRDefault="001F7E6F"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The need for robust guidance</w:t>
      </w:r>
      <w:r w:rsidR="006E55F0" w:rsidRPr="00B30940">
        <w:rPr>
          <w:rFonts w:cs="Arial"/>
          <w:color w:val="000000" w:themeColor="text1"/>
          <w:sz w:val="24"/>
        </w:rPr>
        <w:t xml:space="preserve"> to assist practitioners in working in this complex area</w:t>
      </w:r>
      <w:r w:rsidRPr="00B30940">
        <w:rPr>
          <w:rFonts w:cs="Arial"/>
          <w:color w:val="000000" w:themeColor="text1"/>
          <w:sz w:val="24"/>
        </w:rPr>
        <w:t>.</w:t>
      </w:r>
    </w:p>
    <w:p w:rsidR="001F7E6F" w:rsidRPr="00B30940" w:rsidRDefault="001F7E6F" w:rsidP="001F7E6F">
      <w:pPr>
        <w:pStyle w:val="ListParagraph"/>
        <w:contextualSpacing w:val="0"/>
        <w:rPr>
          <w:rFonts w:cs="Arial"/>
          <w:color w:val="000000" w:themeColor="text1"/>
          <w:sz w:val="24"/>
        </w:rPr>
      </w:pPr>
    </w:p>
    <w:p w:rsidR="001F7E6F" w:rsidRPr="00B30940" w:rsidRDefault="001F7E6F" w:rsidP="001F7E6F">
      <w:pPr>
        <w:pStyle w:val="ListParagraph"/>
        <w:numPr>
          <w:ilvl w:val="0"/>
          <w:numId w:val="7"/>
        </w:numPr>
        <w:contextualSpacing w:val="0"/>
        <w:rPr>
          <w:rFonts w:cs="Arial"/>
          <w:color w:val="000000" w:themeColor="text1"/>
          <w:sz w:val="24"/>
        </w:rPr>
      </w:pPr>
      <w:r w:rsidRPr="00B30940">
        <w:rPr>
          <w:rFonts w:cs="Arial"/>
          <w:color w:val="000000" w:themeColor="text1"/>
          <w:sz w:val="24"/>
        </w:rPr>
        <w:t>Assessment processes need to identify who carers are (</w:t>
      </w:r>
      <w:r w:rsidR="006E55F0" w:rsidRPr="00B30940">
        <w:rPr>
          <w:rFonts w:cs="Arial"/>
          <w:color w:val="000000" w:themeColor="text1"/>
          <w:sz w:val="24"/>
        </w:rPr>
        <w:t>and significant others – the “</w:t>
      </w:r>
      <w:r w:rsidRPr="00B30940">
        <w:rPr>
          <w:rFonts w:cs="Arial"/>
          <w:color w:val="000000" w:themeColor="text1"/>
          <w:sz w:val="24"/>
        </w:rPr>
        <w:t>whole family approach</w:t>
      </w:r>
      <w:r w:rsidR="006E55F0" w:rsidRPr="00B30940">
        <w:rPr>
          <w:rFonts w:cs="Arial"/>
          <w:color w:val="000000" w:themeColor="text1"/>
          <w:sz w:val="24"/>
        </w:rPr>
        <w:t xml:space="preserve">”) and how much care and/or support they are providing. </w:t>
      </w:r>
    </w:p>
    <w:p w:rsidR="00C41059" w:rsidRPr="00B30940" w:rsidRDefault="00C41059" w:rsidP="00C41059">
      <w:pPr>
        <w:rPr>
          <w:sz w:val="24"/>
        </w:rPr>
      </w:pPr>
    </w:p>
    <w:p w:rsidR="00C41059" w:rsidRPr="0017391D" w:rsidRDefault="00C41059" w:rsidP="00C41059">
      <w:pPr>
        <w:pStyle w:val="ListParagraph"/>
        <w:numPr>
          <w:ilvl w:val="0"/>
          <w:numId w:val="2"/>
        </w:numPr>
        <w:rPr>
          <w:b/>
          <w:sz w:val="24"/>
        </w:rPr>
      </w:pPr>
      <w:r w:rsidRPr="0017391D">
        <w:rPr>
          <w:b/>
          <w:sz w:val="24"/>
        </w:rPr>
        <w:t xml:space="preserve">Mental </w:t>
      </w:r>
      <w:r w:rsidR="007E4548" w:rsidRPr="0017391D">
        <w:rPr>
          <w:b/>
          <w:sz w:val="24"/>
        </w:rPr>
        <w:t>c</w:t>
      </w:r>
      <w:r w:rsidRPr="0017391D">
        <w:rPr>
          <w:b/>
          <w:sz w:val="24"/>
        </w:rPr>
        <w:t>apacity</w:t>
      </w:r>
    </w:p>
    <w:p w:rsidR="007E4548" w:rsidRPr="00B30940" w:rsidRDefault="007E4548" w:rsidP="007E4548">
      <w:pPr>
        <w:rPr>
          <w:sz w:val="24"/>
        </w:rPr>
      </w:pPr>
    </w:p>
    <w:p w:rsidR="007E4548" w:rsidRPr="00B30940" w:rsidRDefault="007E4548" w:rsidP="007E4548">
      <w:pPr>
        <w:rPr>
          <w:sz w:val="24"/>
        </w:rPr>
      </w:pPr>
      <w:r w:rsidRPr="00B30940">
        <w:rPr>
          <w:sz w:val="24"/>
        </w:rPr>
        <w:t>The Mental Capacity Act (2005) (MCA) is crucial to determining what action may or may not be taken in self-neglect cases. All adults have a right to take risks and behave in a way that may be construed as self-neglectful, if they have the capacity to do so without interference from the state</w:t>
      </w:r>
      <w:r w:rsidRPr="00B30940">
        <w:rPr>
          <w:rStyle w:val="FootnoteReference"/>
          <w:sz w:val="24"/>
        </w:rPr>
        <w:footnoteReference w:id="3"/>
      </w:r>
      <w:r w:rsidRPr="00B30940">
        <w:rPr>
          <w:sz w:val="24"/>
        </w:rPr>
        <w:t xml:space="preserve">. </w:t>
      </w:r>
    </w:p>
    <w:p w:rsidR="007E4548" w:rsidRPr="00B30940" w:rsidRDefault="007E4548" w:rsidP="007E4548">
      <w:pPr>
        <w:rPr>
          <w:sz w:val="24"/>
        </w:rPr>
      </w:pPr>
    </w:p>
    <w:p w:rsidR="007E4548" w:rsidRPr="00B30940" w:rsidRDefault="007E4548" w:rsidP="007E4548">
      <w:pPr>
        <w:rPr>
          <w:sz w:val="24"/>
        </w:rPr>
      </w:pPr>
      <w:r w:rsidRPr="00B30940">
        <w:rPr>
          <w:sz w:val="24"/>
        </w:rPr>
        <w:t xml:space="preserve">Mental capacity is a complex attribute, involving not only the ability to understand the consequences of a decision but also the ability to </w:t>
      </w:r>
      <w:r w:rsidR="006A6206" w:rsidRPr="00B30940">
        <w:rPr>
          <w:sz w:val="24"/>
        </w:rPr>
        <w:t>carry out the</w:t>
      </w:r>
      <w:r w:rsidRPr="00B30940">
        <w:rPr>
          <w:sz w:val="24"/>
        </w:rPr>
        <w:t xml:space="preserve"> decision. Where decisional capacity is not accompanied by </w:t>
      </w:r>
      <w:r w:rsidR="006A6206" w:rsidRPr="00B30940">
        <w:rPr>
          <w:sz w:val="24"/>
        </w:rPr>
        <w:t>the ability to carry out the decision</w:t>
      </w:r>
      <w:r w:rsidR="00BC477E" w:rsidRPr="00B30940">
        <w:rPr>
          <w:sz w:val="24"/>
        </w:rPr>
        <w:t>,</w:t>
      </w:r>
      <w:r w:rsidRPr="00B30940">
        <w:rPr>
          <w:sz w:val="24"/>
        </w:rPr>
        <w:t xml:space="preserve"> o</w:t>
      </w:r>
      <w:r w:rsidR="00BC477E" w:rsidRPr="00B30940">
        <w:rPr>
          <w:sz w:val="24"/>
        </w:rPr>
        <w:t>verall capacity</w:t>
      </w:r>
      <w:r w:rsidRPr="00B30940">
        <w:rPr>
          <w:sz w:val="24"/>
        </w:rPr>
        <w:t xml:space="preserve"> </w:t>
      </w:r>
      <w:r w:rsidR="006A6206" w:rsidRPr="00B30940">
        <w:rPr>
          <w:sz w:val="24"/>
        </w:rPr>
        <w:t xml:space="preserve">is impaired and </w:t>
      </w:r>
      <w:r w:rsidRPr="00B30940">
        <w:rPr>
          <w:sz w:val="24"/>
        </w:rPr>
        <w:t xml:space="preserve">‘best interests’ intervention by professionals to safeguard wellbeing may be legitimate. </w:t>
      </w:r>
      <w:r w:rsidR="006A6206" w:rsidRPr="00B30940">
        <w:rPr>
          <w:sz w:val="24"/>
        </w:rPr>
        <w:t xml:space="preserve">Mental capacity assessments must be decision-specific - apparent capacity to make simple decisions should not result in an assumption that the person is able to make more complex decisions. </w:t>
      </w:r>
    </w:p>
    <w:p w:rsidR="006A6206" w:rsidRPr="00B30940" w:rsidRDefault="006A6206" w:rsidP="007E4548">
      <w:pPr>
        <w:rPr>
          <w:sz w:val="24"/>
        </w:rPr>
      </w:pPr>
    </w:p>
    <w:p w:rsidR="007E4548" w:rsidRPr="00B30940" w:rsidRDefault="00BC477E" w:rsidP="007E4548">
      <w:pPr>
        <w:rPr>
          <w:sz w:val="24"/>
        </w:rPr>
      </w:pPr>
      <w:r w:rsidRPr="00B30940">
        <w:rPr>
          <w:sz w:val="24"/>
        </w:rPr>
        <w:t>Where it is felt intervention may be required due to</w:t>
      </w:r>
      <w:r w:rsidR="007E4548" w:rsidRPr="00B30940">
        <w:rPr>
          <w:sz w:val="24"/>
        </w:rPr>
        <w:t xml:space="preserve"> a person’s self-neglect </w:t>
      </w:r>
      <w:r w:rsidRPr="00B30940">
        <w:rPr>
          <w:sz w:val="24"/>
        </w:rPr>
        <w:t>behaviour, a</w:t>
      </w:r>
      <w:r w:rsidR="007E4548" w:rsidRPr="00B30940">
        <w:rPr>
          <w:sz w:val="24"/>
        </w:rPr>
        <w:t>ny action proposed must be with the person’s consent where they are asse</w:t>
      </w:r>
      <w:r w:rsidRPr="00B30940">
        <w:rPr>
          <w:sz w:val="24"/>
        </w:rPr>
        <w:t xml:space="preserve">ssed as having mental capacity </w:t>
      </w:r>
      <w:r w:rsidR="007E4548" w:rsidRPr="00B30940">
        <w:rPr>
          <w:sz w:val="24"/>
        </w:rPr>
        <w:t xml:space="preserve">unless there are wider public interest concerns, for example, other people may be at risk of harm or a crime has or may be committed. </w:t>
      </w:r>
      <w:r w:rsidR="006A6206" w:rsidRPr="00B30940">
        <w:rPr>
          <w:sz w:val="24"/>
        </w:rPr>
        <w:t>Examples where ot</w:t>
      </w:r>
      <w:r w:rsidR="007E4548" w:rsidRPr="00B30940">
        <w:rPr>
          <w:sz w:val="24"/>
        </w:rPr>
        <w:t>her people may be at risk as a re</w:t>
      </w:r>
      <w:r w:rsidR="006A6206" w:rsidRPr="00B30940">
        <w:rPr>
          <w:sz w:val="24"/>
        </w:rPr>
        <w:t>sult of self-neglect include where</w:t>
      </w:r>
      <w:r w:rsidR="007E4548" w:rsidRPr="00B30940">
        <w:rPr>
          <w:sz w:val="24"/>
        </w:rPr>
        <w:t xml:space="preserve"> there is a fir</w:t>
      </w:r>
      <w:r w:rsidR="006A6206" w:rsidRPr="00B30940">
        <w:rPr>
          <w:sz w:val="24"/>
        </w:rPr>
        <w:t>e risk or where there are p</w:t>
      </w:r>
      <w:r w:rsidR="00ED0A3D" w:rsidRPr="00B30940">
        <w:rPr>
          <w:sz w:val="24"/>
        </w:rPr>
        <w:t xml:space="preserve">ublic health concerns (e.g. </w:t>
      </w:r>
      <w:r w:rsidR="006A6206" w:rsidRPr="00B30940">
        <w:rPr>
          <w:sz w:val="24"/>
        </w:rPr>
        <w:t>infestation</w:t>
      </w:r>
      <w:r w:rsidR="00ED0A3D" w:rsidRPr="00B30940">
        <w:rPr>
          <w:sz w:val="24"/>
        </w:rPr>
        <w:t xml:space="preserve"> affecting other properties</w:t>
      </w:r>
      <w:r w:rsidR="006A6206" w:rsidRPr="00B30940">
        <w:rPr>
          <w:sz w:val="24"/>
        </w:rPr>
        <w:t xml:space="preserve">).  </w:t>
      </w:r>
    </w:p>
    <w:p w:rsidR="007E4548" w:rsidRPr="00B30940" w:rsidRDefault="007E4548" w:rsidP="007E4548">
      <w:pPr>
        <w:rPr>
          <w:sz w:val="24"/>
        </w:rPr>
      </w:pPr>
    </w:p>
    <w:p w:rsidR="007E4548" w:rsidRPr="00B30940" w:rsidRDefault="007E4548" w:rsidP="007E4548">
      <w:pPr>
        <w:rPr>
          <w:sz w:val="24"/>
        </w:rPr>
      </w:pPr>
      <w:r w:rsidRPr="00B30940">
        <w:rPr>
          <w:sz w:val="24"/>
        </w:rPr>
        <w:t>Where there is a concern around significant self-</w:t>
      </w:r>
      <w:r w:rsidRPr="0017391D">
        <w:rPr>
          <w:sz w:val="24"/>
        </w:rPr>
        <w:t>neglect</w:t>
      </w:r>
      <w:r w:rsidR="006A6206" w:rsidRPr="0017391D">
        <w:rPr>
          <w:sz w:val="24"/>
        </w:rPr>
        <w:t xml:space="preserve"> (see section </w:t>
      </w:r>
      <w:r w:rsidR="00C672E7" w:rsidRPr="0017391D">
        <w:rPr>
          <w:sz w:val="24"/>
        </w:rPr>
        <w:t>7</w:t>
      </w:r>
      <w:r w:rsidR="006A6206" w:rsidRPr="0017391D">
        <w:rPr>
          <w:sz w:val="24"/>
        </w:rPr>
        <w:t>)</w:t>
      </w:r>
      <w:r w:rsidRPr="0017391D">
        <w:rPr>
          <w:sz w:val="24"/>
        </w:rPr>
        <w:t>,</w:t>
      </w:r>
      <w:r w:rsidRPr="00B30940">
        <w:rPr>
          <w:sz w:val="24"/>
        </w:rPr>
        <w:t xml:space="preserve"> one of the first considerations should be whether the person has mental capacity to understand the risks associated with their actions/lack of action. As per the first principle</w:t>
      </w:r>
      <w:r w:rsidR="006A6206" w:rsidRPr="00B30940">
        <w:rPr>
          <w:sz w:val="24"/>
        </w:rPr>
        <w:t xml:space="preserve"> of the MCA</w:t>
      </w:r>
      <w:r w:rsidRPr="00B30940">
        <w:rPr>
          <w:sz w:val="24"/>
        </w:rPr>
        <w:t xml:space="preserve">, a person must be presumed to have capacity to make their own decisions. However, a prior presumption of mental capacity may be revisited in self-neglect cases. This is confirmed by the MCA code of practice which states that one of the reasons why people may question a person’s capacity to make a specific decision is ”the person’s behaviour or circumstances cause doubt as to whether they have capacity to make a decision” (4.35 MCA Code of Practice, </w:t>
      </w:r>
      <w:r w:rsidR="00ED0A3D" w:rsidRPr="00B30940">
        <w:rPr>
          <w:sz w:val="24"/>
        </w:rPr>
        <w:t>p</w:t>
      </w:r>
      <w:r w:rsidRPr="00B30940">
        <w:rPr>
          <w:sz w:val="24"/>
        </w:rPr>
        <w:t xml:space="preserve">. 52). </w:t>
      </w:r>
    </w:p>
    <w:p w:rsidR="007E4548" w:rsidRPr="00B30940" w:rsidRDefault="007E4548" w:rsidP="007E4548">
      <w:pPr>
        <w:rPr>
          <w:sz w:val="24"/>
        </w:rPr>
      </w:pPr>
    </w:p>
    <w:p w:rsidR="007E4548" w:rsidRPr="00B30940" w:rsidRDefault="007E4548" w:rsidP="007E4548">
      <w:pPr>
        <w:rPr>
          <w:sz w:val="24"/>
        </w:rPr>
      </w:pPr>
      <w:r w:rsidRPr="00B30940">
        <w:rPr>
          <w:sz w:val="24"/>
        </w:rPr>
        <w:t>Any capacity assessment carried out in relation to self-neglect behaviour must be time specific, and relate to a specific intervention or action. The professional responsible for undertaking the capacity assessment will be the person who is proposing the specific intervention or action, and is referred to as the ‘decision-maker’. Although the decision-maker may need to seek support from other professionals in the multi-disciplinary team, they are responsible for making the final decision about a person’s capacity.</w:t>
      </w:r>
    </w:p>
    <w:p w:rsidR="007E4548" w:rsidRPr="00B30940" w:rsidRDefault="007E4548" w:rsidP="007E4548">
      <w:pPr>
        <w:rPr>
          <w:sz w:val="24"/>
        </w:rPr>
      </w:pPr>
    </w:p>
    <w:p w:rsidR="007E4548" w:rsidRPr="00B30940" w:rsidRDefault="007E4548" w:rsidP="007E4548">
      <w:pPr>
        <w:rPr>
          <w:sz w:val="24"/>
        </w:rPr>
      </w:pPr>
      <w:r w:rsidRPr="00B30940">
        <w:rPr>
          <w:sz w:val="24"/>
        </w:rPr>
        <w:t xml:space="preserve">If the person lacks capacity to consent to the specific action or intervention, then the decision maker must demonstrate that they have met the requirements of the best-interests “checklist‟. </w:t>
      </w:r>
    </w:p>
    <w:p w:rsidR="007E4548" w:rsidRPr="00B30940" w:rsidRDefault="007E4548" w:rsidP="007E4548">
      <w:pPr>
        <w:rPr>
          <w:sz w:val="24"/>
        </w:rPr>
      </w:pPr>
    </w:p>
    <w:p w:rsidR="007E4548" w:rsidRPr="00B30940" w:rsidRDefault="007E4548" w:rsidP="007E4548">
      <w:pPr>
        <w:rPr>
          <w:sz w:val="24"/>
        </w:rPr>
      </w:pPr>
      <w:r w:rsidRPr="00B30940">
        <w:rPr>
          <w:sz w:val="24"/>
        </w:rPr>
        <w:t>In self-neglect cases</w:t>
      </w:r>
      <w:r w:rsidR="000B33BC" w:rsidRPr="00B30940">
        <w:rPr>
          <w:sz w:val="24"/>
        </w:rPr>
        <w:t xml:space="preserve"> where there is a risk of significant harm</w:t>
      </w:r>
      <w:r w:rsidR="006B6DE8" w:rsidRPr="00B30940">
        <w:rPr>
          <w:sz w:val="24"/>
        </w:rPr>
        <w:t xml:space="preserve"> (or higher)</w:t>
      </w:r>
      <w:r w:rsidRPr="00B30940">
        <w:rPr>
          <w:sz w:val="24"/>
        </w:rPr>
        <w:t xml:space="preserve">, it is best practice to demonstrate your assessment (or presumption) of capacity using the </w:t>
      </w:r>
      <w:hyperlink r:id="rId15" w:history="1">
        <w:r w:rsidRPr="0017391D">
          <w:rPr>
            <w:rStyle w:val="Hyperlink"/>
            <w:sz w:val="24"/>
          </w:rPr>
          <w:t>MCA1 form</w:t>
        </w:r>
      </w:hyperlink>
      <w:r w:rsidRPr="00B30940">
        <w:rPr>
          <w:sz w:val="24"/>
        </w:rPr>
        <w:t xml:space="preserve"> and where a best interest decision is required using the </w:t>
      </w:r>
      <w:hyperlink r:id="rId16" w:history="1">
        <w:r w:rsidRPr="0017391D">
          <w:rPr>
            <w:rStyle w:val="Hyperlink"/>
            <w:sz w:val="24"/>
          </w:rPr>
          <w:t>MCA2 form</w:t>
        </w:r>
      </w:hyperlink>
      <w:r w:rsidR="0017391D">
        <w:rPr>
          <w:sz w:val="24"/>
        </w:rPr>
        <w:t>.</w:t>
      </w:r>
    </w:p>
    <w:p w:rsidR="007E4548" w:rsidRPr="00B30940" w:rsidRDefault="007E4548" w:rsidP="007E4548">
      <w:pPr>
        <w:rPr>
          <w:sz w:val="24"/>
        </w:rPr>
      </w:pPr>
    </w:p>
    <w:p w:rsidR="007E4548" w:rsidRPr="00B30940" w:rsidRDefault="007E4548" w:rsidP="007E4548">
      <w:pPr>
        <w:rPr>
          <w:sz w:val="24"/>
        </w:rPr>
      </w:pPr>
      <w:r w:rsidRPr="00B30940">
        <w:rPr>
          <w:sz w:val="24"/>
        </w:rPr>
        <w:t xml:space="preserve">In particularly challenging and complex cases, it may be necessary for a referral to the Court of Protection to make the best interests decision. Any referral to the Court of Protection should be discussed with legal services and the relevant </w:t>
      </w:r>
      <w:r w:rsidR="006B6DE8" w:rsidRPr="00B30940">
        <w:rPr>
          <w:sz w:val="24"/>
        </w:rPr>
        <w:t>Safeguarding Adults Manager</w:t>
      </w:r>
      <w:r w:rsidRPr="00B30940">
        <w:rPr>
          <w:sz w:val="24"/>
        </w:rPr>
        <w:t>. Due to the complexity of such cases, there must be a safeguarding strategy meeting to oversee the process.</w:t>
      </w:r>
    </w:p>
    <w:p w:rsidR="007E4548" w:rsidRPr="00B30940" w:rsidRDefault="007E4548" w:rsidP="007E4548">
      <w:pPr>
        <w:rPr>
          <w:sz w:val="24"/>
        </w:rPr>
      </w:pPr>
    </w:p>
    <w:p w:rsidR="000B33BC" w:rsidRDefault="007E4548" w:rsidP="007E4548">
      <w:pPr>
        <w:rPr>
          <w:sz w:val="24"/>
        </w:rPr>
      </w:pPr>
      <w:r w:rsidRPr="00B30940">
        <w:rPr>
          <w:sz w:val="24"/>
        </w:rPr>
        <w:t>If a person is assessed as having mental capacity this does not negate the need for action under safeguarding adults procedures, particularly where the risk of harm is deemed to be serious or critical. Where professionals foresee serious/critical harm to a person and they have mental capa</w:t>
      </w:r>
      <w:r w:rsidR="000B33BC" w:rsidRPr="00B30940">
        <w:rPr>
          <w:sz w:val="24"/>
        </w:rPr>
        <w:t xml:space="preserve">city, duty of care extends to </w:t>
      </w:r>
      <w:r w:rsidRPr="00B30940">
        <w:rPr>
          <w:sz w:val="24"/>
        </w:rPr>
        <w:t>gathering all the necessary information to inform a thorough risk assessment and subsequent actions even without the consent of the individual.</w:t>
      </w:r>
      <w:r w:rsidR="006B6DE8" w:rsidRPr="00B30940">
        <w:rPr>
          <w:sz w:val="24"/>
        </w:rPr>
        <w:t xml:space="preserve"> It may be determined that there are no legal powers to intervene, however it will be demonstrated that risks and possible actions have been fully considered on a multi-agency bas</w:t>
      </w:r>
      <w:r w:rsidR="00ED0A3D" w:rsidRPr="00B30940">
        <w:rPr>
          <w:sz w:val="24"/>
        </w:rPr>
        <w:t>i</w:t>
      </w:r>
      <w:r w:rsidR="006B6DE8" w:rsidRPr="00B30940">
        <w:rPr>
          <w:sz w:val="24"/>
        </w:rPr>
        <w:t>s.</w:t>
      </w:r>
    </w:p>
    <w:p w:rsidR="00E8634A" w:rsidRPr="00B30940" w:rsidRDefault="00E8634A" w:rsidP="007E4548">
      <w:pPr>
        <w:rPr>
          <w:sz w:val="24"/>
        </w:rPr>
      </w:pPr>
    </w:p>
    <w:p w:rsidR="00C41059" w:rsidRDefault="00C41059" w:rsidP="00C41059">
      <w:pPr>
        <w:pStyle w:val="ListParagraph"/>
        <w:numPr>
          <w:ilvl w:val="0"/>
          <w:numId w:val="2"/>
        </w:numPr>
        <w:rPr>
          <w:b/>
          <w:sz w:val="24"/>
        </w:rPr>
      </w:pPr>
      <w:r w:rsidRPr="0053211B">
        <w:rPr>
          <w:b/>
          <w:sz w:val="24"/>
        </w:rPr>
        <w:t>Prevention</w:t>
      </w:r>
    </w:p>
    <w:p w:rsidR="00A82D3B" w:rsidRPr="0053211B" w:rsidRDefault="00A82D3B" w:rsidP="00A82D3B">
      <w:pPr>
        <w:pStyle w:val="ListParagraph"/>
        <w:rPr>
          <w:b/>
          <w:sz w:val="24"/>
        </w:rPr>
      </w:pPr>
    </w:p>
    <w:p w:rsidR="00C41059" w:rsidRPr="00B30940" w:rsidRDefault="000B33BC" w:rsidP="00C41059">
      <w:pPr>
        <w:rPr>
          <w:sz w:val="24"/>
        </w:rPr>
      </w:pPr>
      <w:r w:rsidRPr="00B30940">
        <w:rPr>
          <w:sz w:val="24"/>
        </w:rPr>
        <w:t xml:space="preserve">In the majority of self-neglect cases, early intervention and preventative actions will negate the need for safeguarding adults procedures to be used.  The Care Act (2014) emphasises the importance of using local community support networks and facilities provided by partner and voluntary organisations.  </w:t>
      </w:r>
      <w:r w:rsidR="00D60728">
        <w:rPr>
          <w:sz w:val="24"/>
        </w:rPr>
        <w:t>Please refer to Appendix 8 for</w:t>
      </w:r>
      <w:r w:rsidRPr="00B30940">
        <w:rPr>
          <w:sz w:val="24"/>
        </w:rPr>
        <w:t xml:space="preserve"> a list of useful of agencies with contact details.</w:t>
      </w:r>
      <w:r w:rsidR="006B6DE8" w:rsidRPr="00B30940">
        <w:rPr>
          <w:sz w:val="24"/>
        </w:rPr>
        <w:t xml:space="preserve"> </w:t>
      </w:r>
    </w:p>
    <w:p w:rsidR="000B33BC" w:rsidRDefault="006B6DE8" w:rsidP="00C41059">
      <w:pPr>
        <w:rPr>
          <w:sz w:val="24"/>
        </w:rPr>
      </w:pPr>
      <w:r w:rsidRPr="00B30940">
        <w:rPr>
          <w:sz w:val="24"/>
        </w:rPr>
        <w:br/>
        <w:t xml:space="preserve">Section </w:t>
      </w:r>
      <w:r w:rsidR="00E8634A">
        <w:rPr>
          <w:sz w:val="24"/>
        </w:rPr>
        <w:t>8</w:t>
      </w:r>
      <w:r w:rsidRPr="00B30940">
        <w:rPr>
          <w:sz w:val="24"/>
        </w:rPr>
        <w:t xml:space="preserve"> provides suggested responses to low-level harm and risk.</w:t>
      </w:r>
    </w:p>
    <w:p w:rsidR="00EC0091" w:rsidRPr="00B30940" w:rsidRDefault="00EC0091" w:rsidP="00C41059">
      <w:pPr>
        <w:rPr>
          <w:sz w:val="24"/>
        </w:rPr>
      </w:pPr>
    </w:p>
    <w:p w:rsidR="00C41059" w:rsidRPr="0053211B" w:rsidRDefault="00C41059" w:rsidP="00C41059">
      <w:pPr>
        <w:pStyle w:val="ListParagraph"/>
        <w:numPr>
          <w:ilvl w:val="0"/>
          <w:numId w:val="2"/>
        </w:numPr>
        <w:rPr>
          <w:b/>
          <w:sz w:val="24"/>
        </w:rPr>
      </w:pPr>
      <w:r w:rsidRPr="0053211B">
        <w:rPr>
          <w:b/>
          <w:sz w:val="24"/>
        </w:rPr>
        <w:t>Identifying level of risk/harm</w:t>
      </w:r>
    </w:p>
    <w:p w:rsidR="00C41059" w:rsidRPr="00B30940" w:rsidRDefault="00C41059" w:rsidP="00C41059">
      <w:pPr>
        <w:rPr>
          <w:sz w:val="24"/>
        </w:rPr>
      </w:pPr>
    </w:p>
    <w:p w:rsidR="001B1F15" w:rsidRPr="00A82D3B" w:rsidRDefault="00B01800" w:rsidP="00A82D3B">
      <w:pPr>
        <w:rPr>
          <w:sz w:val="24"/>
        </w:rPr>
      </w:pPr>
      <w:r w:rsidRPr="00B30940">
        <w:rPr>
          <w:sz w:val="24"/>
        </w:rPr>
        <w:t xml:space="preserve">Responding to self-neglect will depend on the level of risk/harm that has been identified. Professionals should refer to the </w:t>
      </w:r>
      <w:hyperlink r:id="rId17" w:history="1">
        <w:r w:rsidRPr="00C06DDC">
          <w:rPr>
            <w:rStyle w:val="Hyperlink"/>
            <w:sz w:val="24"/>
          </w:rPr>
          <w:t>Safeguarding Adults Risk Threshold Tool</w:t>
        </w:r>
      </w:hyperlink>
      <w:r w:rsidRPr="00B30940">
        <w:rPr>
          <w:sz w:val="24"/>
        </w:rPr>
        <w:t xml:space="preserve"> which includes self-neglect as well as considerations about the vulnerability of the individual and the circumstances of the case. </w:t>
      </w:r>
    </w:p>
    <w:p w:rsidR="001B1F15" w:rsidRPr="00B30940" w:rsidRDefault="001B1F15" w:rsidP="00E8634A">
      <w:pPr>
        <w:autoSpaceDE w:val="0"/>
        <w:autoSpaceDN w:val="0"/>
        <w:adjustRightInd w:val="0"/>
        <w:jc w:val="both"/>
        <w:rPr>
          <w:rFonts w:cs="Arial"/>
          <w:sz w:val="24"/>
        </w:rPr>
      </w:pPr>
    </w:p>
    <w:p w:rsidR="00B01800" w:rsidRPr="00B30940" w:rsidRDefault="00B01800" w:rsidP="00C672E7">
      <w:pPr>
        <w:pStyle w:val="ListParagraph"/>
        <w:numPr>
          <w:ilvl w:val="0"/>
          <w:numId w:val="12"/>
        </w:numPr>
        <w:autoSpaceDE w:val="0"/>
        <w:autoSpaceDN w:val="0"/>
        <w:adjustRightInd w:val="0"/>
        <w:ind w:left="284" w:hanging="284"/>
        <w:jc w:val="both"/>
        <w:rPr>
          <w:rFonts w:cs="Arial"/>
          <w:b/>
          <w:sz w:val="24"/>
        </w:rPr>
      </w:pPr>
      <w:r w:rsidRPr="00B30940">
        <w:rPr>
          <w:rFonts w:cs="Arial"/>
          <w:b/>
          <w:sz w:val="24"/>
        </w:rPr>
        <w:t>Level 1:</w:t>
      </w:r>
      <w:r w:rsidRPr="00B30940">
        <w:rPr>
          <w:rFonts w:cs="Arial"/>
          <w:sz w:val="24"/>
        </w:rPr>
        <w:t xml:space="preserve"> </w:t>
      </w:r>
      <w:r w:rsidRPr="00B30940">
        <w:rPr>
          <w:rFonts w:cs="Arial"/>
          <w:b/>
          <w:sz w:val="24"/>
        </w:rPr>
        <w:t xml:space="preserve">Lower Level </w:t>
      </w:r>
      <w:r w:rsidR="00E8634A">
        <w:rPr>
          <w:rFonts w:cs="Arial"/>
          <w:b/>
          <w:sz w:val="24"/>
        </w:rPr>
        <w:t>Risk/</w:t>
      </w:r>
      <w:r w:rsidRPr="00B30940">
        <w:rPr>
          <w:rFonts w:cs="Arial"/>
          <w:b/>
          <w:sz w:val="24"/>
        </w:rPr>
        <w:t>Harm</w:t>
      </w:r>
      <w:r w:rsidRPr="00B30940">
        <w:rPr>
          <w:rFonts w:cs="Arial"/>
          <w:sz w:val="24"/>
        </w:rPr>
        <w:t xml:space="preserve"> - Identifiable risk factors that do not indicate imminent or significant harm to self or others</w:t>
      </w:r>
    </w:p>
    <w:p w:rsidR="00B01800" w:rsidRPr="00B30940" w:rsidRDefault="00B01800" w:rsidP="00C672E7">
      <w:pPr>
        <w:pStyle w:val="ListParagraph"/>
        <w:autoSpaceDE w:val="0"/>
        <w:autoSpaceDN w:val="0"/>
        <w:adjustRightInd w:val="0"/>
        <w:ind w:left="284" w:hanging="284"/>
        <w:jc w:val="both"/>
        <w:rPr>
          <w:rFonts w:cs="Arial"/>
          <w:b/>
          <w:sz w:val="24"/>
        </w:rPr>
      </w:pPr>
    </w:p>
    <w:p w:rsidR="00B01800" w:rsidRPr="00B30940" w:rsidRDefault="00B01800" w:rsidP="00C672E7">
      <w:pPr>
        <w:pStyle w:val="Pa9"/>
        <w:numPr>
          <w:ilvl w:val="0"/>
          <w:numId w:val="12"/>
        </w:numPr>
        <w:ind w:left="284" w:hanging="284"/>
        <w:jc w:val="both"/>
        <w:rPr>
          <w:rFonts w:ascii="Arial" w:hAnsi="Arial" w:cs="Arial"/>
          <w:b/>
        </w:rPr>
      </w:pPr>
      <w:r w:rsidRPr="00B30940">
        <w:rPr>
          <w:rFonts w:ascii="Arial" w:hAnsi="Arial" w:cs="Arial"/>
          <w:b/>
        </w:rPr>
        <w:t>Level 2: Significant or Very Significant</w:t>
      </w:r>
      <w:r w:rsidR="00E8634A">
        <w:rPr>
          <w:rFonts w:ascii="Arial" w:hAnsi="Arial" w:cs="Arial"/>
          <w:b/>
        </w:rPr>
        <w:t xml:space="preserve"> Risk/Harm</w:t>
      </w:r>
      <w:r w:rsidRPr="00B30940">
        <w:rPr>
          <w:rFonts w:ascii="Arial" w:hAnsi="Arial" w:cs="Arial"/>
        </w:rPr>
        <w:t xml:space="preserve"> - Identifiable indicators of significant harm to self or others</w:t>
      </w:r>
    </w:p>
    <w:p w:rsidR="00B01800" w:rsidRPr="00B30940" w:rsidRDefault="00B01800" w:rsidP="00C672E7">
      <w:pPr>
        <w:autoSpaceDE w:val="0"/>
        <w:autoSpaceDN w:val="0"/>
        <w:adjustRightInd w:val="0"/>
        <w:ind w:left="284" w:hanging="284"/>
        <w:jc w:val="both"/>
        <w:rPr>
          <w:rFonts w:cs="Arial"/>
          <w:b/>
          <w:sz w:val="24"/>
        </w:rPr>
      </w:pPr>
    </w:p>
    <w:p w:rsidR="00B01800" w:rsidRPr="00B30940" w:rsidRDefault="00B01800" w:rsidP="00C672E7">
      <w:pPr>
        <w:pStyle w:val="ListParagraph"/>
        <w:numPr>
          <w:ilvl w:val="0"/>
          <w:numId w:val="12"/>
        </w:numPr>
        <w:autoSpaceDE w:val="0"/>
        <w:autoSpaceDN w:val="0"/>
        <w:adjustRightInd w:val="0"/>
        <w:ind w:left="284" w:hanging="284"/>
        <w:jc w:val="both"/>
        <w:rPr>
          <w:rFonts w:cs="Arial"/>
          <w:sz w:val="24"/>
        </w:rPr>
      </w:pPr>
      <w:r w:rsidRPr="00B30940">
        <w:rPr>
          <w:rFonts w:cs="Arial"/>
          <w:b/>
          <w:sz w:val="24"/>
        </w:rPr>
        <w:t>Level 3: Critical</w:t>
      </w:r>
      <w:r w:rsidR="00E8634A">
        <w:rPr>
          <w:rFonts w:cs="Arial"/>
          <w:b/>
          <w:sz w:val="24"/>
        </w:rPr>
        <w:t xml:space="preserve"> Risk/Harm</w:t>
      </w:r>
      <w:r w:rsidRPr="00B30940">
        <w:rPr>
          <w:rFonts w:cs="Arial"/>
          <w:sz w:val="24"/>
        </w:rPr>
        <w:t xml:space="preserve"> - Imminent risk of serious harm to self or others, where the impact on wellbeing would be critical. </w:t>
      </w:r>
    </w:p>
    <w:p w:rsidR="00B01800" w:rsidRPr="00B30940" w:rsidRDefault="00B01800" w:rsidP="00C672E7">
      <w:pPr>
        <w:autoSpaceDE w:val="0"/>
        <w:autoSpaceDN w:val="0"/>
        <w:adjustRightInd w:val="0"/>
        <w:ind w:left="284" w:hanging="284"/>
        <w:jc w:val="both"/>
        <w:rPr>
          <w:rFonts w:cs="Arial"/>
          <w:sz w:val="24"/>
        </w:rPr>
      </w:pPr>
    </w:p>
    <w:p w:rsidR="00B01800" w:rsidRPr="00B30940" w:rsidRDefault="00B01800" w:rsidP="00B01800">
      <w:pPr>
        <w:pStyle w:val="Pa9"/>
        <w:jc w:val="both"/>
        <w:rPr>
          <w:rFonts w:ascii="Arial" w:hAnsi="Arial" w:cs="Arial"/>
          <w:b/>
          <w:color w:val="000000"/>
        </w:rPr>
      </w:pPr>
      <w:r w:rsidRPr="00B30940">
        <w:rPr>
          <w:rFonts w:ascii="Arial" w:hAnsi="Arial" w:cs="Arial"/>
          <w:b/>
          <w:color w:val="000000"/>
        </w:rPr>
        <w:t>Level 1: Low Risk</w:t>
      </w:r>
    </w:p>
    <w:p w:rsidR="00B01800" w:rsidRPr="00B30940" w:rsidRDefault="00B01800" w:rsidP="00B01800">
      <w:pPr>
        <w:pStyle w:val="Default"/>
      </w:pPr>
    </w:p>
    <w:p w:rsidR="00B01800" w:rsidRPr="00B30940" w:rsidRDefault="00B01800" w:rsidP="00B01800">
      <w:pPr>
        <w:pStyle w:val="Pa6"/>
        <w:jc w:val="both"/>
        <w:rPr>
          <w:rFonts w:ascii="Arial" w:hAnsi="Arial" w:cs="Arial"/>
          <w:color w:val="000000"/>
        </w:rPr>
      </w:pPr>
      <w:r w:rsidRPr="00B30940">
        <w:rPr>
          <w:rFonts w:ascii="Arial" w:hAnsi="Arial" w:cs="Arial"/>
          <w:color w:val="000000"/>
        </w:rPr>
        <w:t>This may include situations where existing information indicates that there are lower level risk factors present and that they are already being managed effectively by one or more practitioners. If a concern is identified as low risk, it is expected that the case is dealt with outside of safeguarding adults procedures and managed by the most appropriate practitioner.  Circumstances could include, but are not exclusive to:</w:t>
      </w:r>
    </w:p>
    <w:p w:rsidR="00B01800" w:rsidRPr="00B30940" w:rsidRDefault="00B01800" w:rsidP="00C672E7">
      <w:pPr>
        <w:pStyle w:val="Default"/>
        <w:numPr>
          <w:ilvl w:val="0"/>
          <w:numId w:val="13"/>
        </w:numPr>
        <w:ind w:left="284" w:hanging="284"/>
        <w:jc w:val="both"/>
      </w:pPr>
      <w:r w:rsidRPr="00B30940">
        <w:t>Reports that self-neglect is occurring or possible, but where the potential impact and consequence is not considered to be significant or immediate.</w:t>
      </w:r>
    </w:p>
    <w:p w:rsidR="00B01800" w:rsidRPr="00B30940" w:rsidRDefault="00B01800" w:rsidP="00C672E7">
      <w:pPr>
        <w:pStyle w:val="Default"/>
        <w:numPr>
          <w:ilvl w:val="0"/>
          <w:numId w:val="13"/>
        </w:numPr>
        <w:ind w:left="284" w:hanging="284"/>
        <w:jc w:val="both"/>
      </w:pPr>
      <w:r w:rsidRPr="00B30940">
        <w:t>Unwillingness to engage with services, accept assessments or offers of support and/ or intervention, but where available information suggests little risk of significant harm;</w:t>
      </w:r>
    </w:p>
    <w:p w:rsidR="00B01800" w:rsidRPr="00B30940" w:rsidRDefault="00B01800" w:rsidP="00C672E7">
      <w:pPr>
        <w:pStyle w:val="Default"/>
        <w:numPr>
          <w:ilvl w:val="0"/>
          <w:numId w:val="13"/>
        </w:numPr>
        <w:ind w:left="284" w:hanging="284"/>
        <w:jc w:val="both"/>
      </w:pPr>
      <w:r w:rsidRPr="00B30940">
        <w:t>Non-compliance with medication, which is unlikely to result in significant harm;</w:t>
      </w:r>
    </w:p>
    <w:p w:rsidR="00B01800" w:rsidRPr="00B30940" w:rsidRDefault="00B01800" w:rsidP="00C41059">
      <w:pPr>
        <w:rPr>
          <w:sz w:val="24"/>
        </w:rPr>
      </w:pPr>
    </w:p>
    <w:p w:rsidR="00B01800" w:rsidRPr="00B30940" w:rsidRDefault="00B01800" w:rsidP="00B01800">
      <w:pPr>
        <w:pStyle w:val="Pa9"/>
        <w:jc w:val="both"/>
        <w:rPr>
          <w:rFonts w:ascii="Arial" w:hAnsi="Arial" w:cs="Arial"/>
          <w:b/>
          <w:color w:val="000000"/>
        </w:rPr>
      </w:pPr>
      <w:r w:rsidRPr="00B30940">
        <w:rPr>
          <w:rFonts w:ascii="Arial" w:hAnsi="Arial" w:cs="Arial"/>
          <w:b/>
          <w:color w:val="000000"/>
        </w:rPr>
        <w:t xml:space="preserve">Level 2: Significant or Very Significant </w:t>
      </w:r>
    </w:p>
    <w:p w:rsidR="00B01800" w:rsidRPr="00B30940" w:rsidRDefault="00B01800" w:rsidP="00B01800">
      <w:pPr>
        <w:pStyle w:val="Default"/>
        <w:rPr>
          <w:b/>
        </w:rPr>
      </w:pPr>
    </w:p>
    <w:p w:rsidR="00B01800" w:rsidRPr="00B30940" w:rsidRDefault="00B01800" w:rsidP="00B01800">
      <w:pPr>
        <w:pStyle w:val="Pa6"/>
        <w:rPr>
          <w:rFonts w:ascii="Arial" w:hAnsi="Arial" w:cs="Arial"/>
          <w:color w:val="000000"/>
        </w:rPr>
      </w:pPr>
      <w:r w:rsidRPr="00B30940">
        <w:rPr>
          <w:rFonts w:ascii="Arial" w:hAnsi="Arial" w:cs="Arial"/>
          <w:color w:val="000000"/>
        </w:rPr>
        <w:t>This may include situations where presenting circumstances indicate risks factors are present that place the adult at risk or others of significant harm through self-neglect, but available information indicates that risk level is not immediate and/or critical. This can include but may not be exclusive to:</w:t>
      </w:r>
    </w:p>
    <w:p w:rsidR="006A1C5D" w:rsidRPr="00B30940" w:rsidRDefault="006A1C5D" w:rsidP="00C672E7">
      <w:pPr>
        <w:pStyle w:val="Default"/>
        <w:numPr>
          <w:ilvl w:val="0"/>
          <w:numId w:val="14"/>
        </w:numPr>
        <w:ind w:left="284" w:hanging="284"/>
        <w:jc w:val="both"/>
      </w:pPr>
      <w:r w:rsidRPr="00B30940">
        <w:t>Multiple reports of concerns of self-neglect from multiple agencies.</w:t>
      </w:r>
    </w:p>
    <w:p w:rsidR="006A1C5D" w:rsidRPr="00B30940" w:rsidRDefault="006A1C5D" w:rsidP="00C672E7">
      <w:pPr>
        <w:pStyle w:val="Default"/>
        <w:numPr>
          <w:ilvl w:val="0"/>
          <w:numId w:val="14"/>
        </w:numPr>
        <w:ind w:left="284" w:hanging="284"/>
        <w:jc w:val="both"/>
      </w:pPr>
      <w:r w:rsidRPr="00B30940">
        <w:t>Behaviour which poses a fire risk to self and others.</w:t>
      </w:r>
    </w:p>
    <w:p w:rsidR="006A1C5D" w:rsidRPr="00B30940" w:rsidRDefault="006A1C5D" w:rsidP="00C672E7">
      <w:pPr>
        <w:pStyle w:val="Default"/>
        <w:numPr>
          <w:ilvl w:val="0"/>
          <w:numId w:val="14"/>
        </w:numPr>
        <w:ind w:left="284" w:hanging="284"/>
        <w:jc w:val="both"/>
      </w:pPr>
      <w:r w:rsidRPr="00B30940">
        <w:t xml:space="preserve">Lack of care or behaviour (refusal to take prescribed medication, lack of personal care, unsanitary/unhygienic lifestyle or living conditions, substance misuse, dietary disorder) to the extent that health and wellbeing deteriorate significantly e.g. pressure sores, wounds, dehydration, malnutrition, infection. </w:t>
      </w:r>
    </w:p>
    <w:p w:rsidR="00B01800" w:rsidRPr="00B30940" w:rsidRDefault="00B01800" w:rsidP="00C672E7">
      <w:pPr>
        <w:pStyle w:val="Default"/>
        <w:numPr>
          <w:ilvl w:val="0"/>
          <w:numId w:val="14"/>
        </w:numPr>
        <w:ind w:left="284" w:hanging="284"/>
        <w:jc w:val="both"/>
      </w:pPr>
      <w:r w:rsidRPr="00B30940">
        <w:t xml:space="preserve">Where information indicates a history of risk taking behaviour or a prevalence of historical risk factors and there is a likelihood of reoccurrence; </w:t>
      </w:r>
    </w:p>
    <w:p w:rsidR="00B01800" w:rsidRPr="00B30940" w:rsidRDefault="00B01800" w:rsidP="00C672E7">
      <w:pPr>
        <w:pStyle w:val="Default"/>
        <w:numPr>
          <w:ilvl w:val="0"/>
          <w:numId w:val="14"/>
        </w:numPr>
        <w:ind w:left="284" w:hanging="284"/>
        <w:jc w:val="both"/>
      </w:pPr>
      <w:r w:rsidRPr="00B30940">
        <w:t>Unwillingness to engage with services, accept assessments or offers of support and/or intervention.</w:t>
      </w:r>
    </w:p>
    <w:p w:rsidR="00B01800" w:rsidRPr="00B30940" w:rsidRDefault="00B01800" w:rsidP="00C41059">
      <w:pPr>
        <w:rPr>
          <w:sz w:val="24"/>
        </w:rPr>
      </w:pPr>
    </w:p>
    <w:p w:rsidR="006A1C5D" w:rsidRPr="00B30940" w:rsidRDefault="006A1C5D" w:rsidP="006A1C5D">
      <w:pPr>
        <w:pStyle w:val="Pa9"/>
        <w:jc w:val="both"/>
        <w:rPr>
          <w:rFonts w:ascii="Arial" w:hAnsi="Arial" w:cs="Arial"/>
          <w:b/>
          <w:color w:val="000000"/>
        </w:rPr>
      </w:pPr>
      <w:r w:rsidRPr="00B30940">
        <w:rPr>
          <w:rFonts w:ascii="Arial" w:hAnsi="Arial" w:cs="Arial"/>
          <w:b/>
          <w:color w:val="000000"/>
        </w:rPr>
        <w:t>Level 3:  Critical</w:t>
      </w:r>
      <w:r w:rsidRPr="00B30940">
        <w:rPr>
          <w:rFonts w:ascii="Arial" w:hAnsi="Arial" w:cs="Arial"/>
          <w:b/>
          <w:color w:val="000000"/>
        </w:rPr>
        <w:tab/>
        <w:t xml:space="preserve"> </w:t>
      </w:r>
    </w:p>
    <w:p w:rsidR="006A1C5D" w:rsidRPr="00B30940" w:rsidRDefault="006A1C5D" w:rsidP="006A1C5D">
      <w:pPr>
        <w:pStyle w:val="Default"/>
      </w:pPr>
    </w:p>
    <w:p w:rsidR="006A1C5D" w:rsidRPr="00B30940" w:rsidRDefault="006A1C5D" w:rsidP="006A1C5D">
      <w:pPr>
        <w:pStyle w:val="Default"/>
        <w:rPr>
          <w:b/>
        </w:rPr>
      </w:pPr>
      <w:r w:rsidRPr="00B30940">
        <w:t>This includes the most serious and challenging presenting circumstances, including but not exclusive to:</w:t>
      </w:r>
    </w:p>
    <w:p w:rsidR="00337DBF" w:rsidRPr="00B30940" w:rsidRDefault="006A1C5D" w:rsidP="00C672E7">
      <w:pPr>
        <w:pStyle w:val="Default"/>
        <w:numPr>
          <w:ilvl w:val="0"/>
          <w:numId w:val="15"/>
        </w:numPr>
        <w:ind w:left="426" w:hanging="426"/>
        <w:jc w:val="both"/>
      </w:pPr>
      <w:r w:rsidRPr="00B30940">
        <w:t>Complex and high level risk, including the potential for or possibility of death and/or serious injury because of the presenting risks and situation;</w:t>
      </w:r>
    </w:p>
    <w:p w:rsidR="00337DBF" w:rsidRPr="00B30940" w:rsidRDefault="00337DBF" w:rsidP="00C672E7">
      <w:pPr>
        <w:pStyle w:val="Default"/>
        <w:numPr>
          <w:ilvl w:val="0"/>
          <w:numId w:val="15"/>
        </w:numPr>
        <w:ind w:left="426" w:hanging="426"/>
        <w:jc w:val="both"/>
      </w:pPr>
      <w:r w:rsidRPr="00B30940">
        <w:t>A failure to seek/accept lifesaving services or medical care where required;</w:t>
      </w:r>
    </w:p>
    <w:p w:rsidR="00337DBF" w:rsidRPr="00B30940" w:rsidRDefault="00337DBF" w:rsidP="00C672E7">
      <w:pPr>
        <w:pStyle w:val="Default"/>
        <w:numPr>
          <w:ilvl w:val="0"/>
          <w:numId w:val="15"/>
        </w:numPr>
        <w:ind w:left="426" w:hanging="426"/>
        <w:jc w:val="both"/>
      </w:pPr>
      <w:r w:rsidRPr="00B30940">
        <w:t>Apparent lack of options available to protect the individual from risk/harm;</w:t>
      </w:r>
    </w:p>
    <w:p w:rsidR="00337DBF" w:rsidRPr="00B30940" w:rsidRDefault="00337DBF" w:rsidP="00C672E7">
      <w:pPr>
        <w:pStyle w:val="ListParagraph"/>
        <w:numPr>
          <w:ilvl w:val="0"/>
          <w:numId w:val="15"/>
        </w:numPr>
        <w:autoSpaceDE w:val="0"/>
        <w:autoSpaceDN w:val="0"/>
        <w:adjustRightInd w:val="0"/>
        <w:ind w:left="426" w:hanging="426"/>
        <w:jc w:val="both"/>
        <w:rPr>
          <w:rFonts w:cs="Arial"/>
          <w:sz w:val="24"/>
        </w:rPr>
      </w:pPr>
      <w:r w:rsidRPr="00B30940">
        <w:rPr>
          <w:rFonts w:cs="Arial"/>
          <w:sz w:val="24"/>
        </w:rPr>
        <w:t xml:space="preserve">Ongoing behaviour which is likely to continue.   </w:t>
      </w:r>
    </w:p>
    <w:p w:rsidR="006A1C5D" w:rsidRPr="00B30940" w:rsidRDefault="006A1C5D" w:rsidP="00C672E7">
      <w:pPr>
        <w:pStyle w:val="ListParagraph"/>
        <w:numPr>
          <w:ilvl w:val="0"/>
          <w:numId w:val="15"/>
        </w:numPr>
        <w:autoSpaceDE w:val="0"/>
        <w:autoSpaceDN w:val="0"/>
        <w:adjustRightInd w:val="0"/>
        <w:ind w:left="426" w:hanging="426"/>
        <w:jc w:val="both"/>
        <w:rPr>
          <w:rFonts w:cs="Arial"/>
          <w:sz w:val="24"/>
        </w:rPr>
      </w:pPr>
      <w:r w:rsidRPr="00B30940">
        <w:rPr>
          <w:rFonts w:cs="Arial"/>
          <w:sz w:val="24"/>
        </w:rPr>
        <w:t>Where the demands of managing the risk may involve the commitment of resources that will require senior ma</w:t>
      </w:r>
      <w:r w:rsidR="00337DBF" w:rsidRPr="00B30940">
        <w:rPr>
          <w:rFonts w:cs="Arial"/>
          <w:sz w:val="24"/>
        </w:rPr>
        <w:t>nagement oversight and approval;</w:t>
      </w:r>
    </w:p>
    <w:p w:rsidR="006A1C5D" w:rsidRPr="00B30940" w:rsidRDefault="006A1C5D" w:rsidP="00C672E7">
      <w:pPr>
        <w:pStyle w:val="Default"/>
        <w:numPr>
          <w:ilvl w:val="0"/>
          <w:numId w:val="15"/>
        </w:numPr>
        <w:ind w:left="426" w:hanging="426"/>
        <w:jc w:val="both"/>
      </w:pPr>
      <w:r w:rsidRPr="00B30940">
        <w:t>Possibility of heightened public awareness, scrutiny or media attention due to the high profile nature of the circumstances.</w:t>
      </w:r>
    </w:p>
    <w:p w:rsidR="00B01800" w:rsidRPr="00B30940" w:rsidRDefault="00B01800" w:rsidP="00C41059">
      <w:pPr>
        <w:rPr>
          <w:sz w:val="24"/>
        </w:rPr>
      </w:pPr>
    </w:p>
    <w:p w:rsidR="00C41059" w:rsidRPr="00C672E7" w:rsidRDefault="00C41059" w:rsidP="00C41059">
      <w:pPr>
        <w:pStyle w:val="ListParagraph"/>
        <w:numPr>
          <w:ilvl w:val="0"/>
          <w:numId w:val="2"/>
        </w:numPr>
        <w:rPr>
          <w:b/>
          <w:sz w:val="24"/>
        </w:rPr>
      </w:pPr>
      <w:r w:rsidRPr="00C672E7">
        <w:rPr>
          <w:b/>
          <w:sz w:val="24"/>
        </w:rPr>
        <w:t>Possible responses</w:t>
      </w:r>
    </w:p>
    <w:p w:rsidR="00317CCE" w:rsidRPr="00B30940" w:rsidRDefault="00317CCE" w:rsidP="00317CCE">
      <w:pPr>
        <w:pStyle w:val="ListParagraph"/>
        <w:rPr>
          <w:sz w:val="24"/>
        </w:rPr>
      </w:pPr>
    </w:p>
    <w:p w:rsidR="00337DBF" w:rsidRPr="00B30940" w:rsidRDefault="00C672E7" w:rsidP="00337DBF">
      <w:pPr>
        <w:rPr>
          <w:b/>
          <w:sz w:val="24"/>
        </w:rPr>
      </w:pPr>
      <w:r>
        <w:rPr>
          <w:b/>
          <w:sz w:val="24"/>
        </w:rPr>
        <w:t xml:space="preserve">8.1 </w:t>
      </w:r>
      <w:r w:rsidR="00337DBF" w:rsidRPr="00B30940">
        <w:rPr>
          <w:b/>
          <w:sz w:val="24"/>
        </w:rPr>
        <w:t>Responses applicable to all levels of risk</w:t>
      </w:r>
      <w:r w:rsidR="00E8634A">
        <w:rPr>
          <w:b/>
          <w:sz w:val="24"/>
        </w:rPr>
        <w:t>/harm</w:t>
      </w:r>
    </w:p>
    <w:p w:rsidR="00C672E7" w:rsidRDefault="00C672E7" w:rsidP="006B6DE8">
      <w:pPr>
        <w:rPr>
          <w:b/>
          <w:sz w:val="24"/>
        </w:rPr>
      </w:pPr>
    </w:p>
    <w:p w:rsidR="00337DBF" w:rsidRPr="00B30940" w:rsidRDefault="006B6DE8" w:rsidP="006B6DE8">
      <w:pPr>
        <w:rPr>
          <w:b/>
          <w:sz w:val="24"/>
        </w:rPr>
      </w:pPr>
      <w:r w:rsidRPr="00B30940">
        <w:rPr>
          <w:b/>
          <w:sz w:val="24"/>
        </w:rPr>
        <w:t>Find out w</w:t>
      </w:r>
      <w:r w:rsidR="00555389" w:rsidRPr="00B30940">
        <w:rPr>
          <w:b/>
          <w:sz w:val="24"/>
        </w:rPr>
        <w:t xml:space="preserve">hat </w:t>
      </w:r>
      <w:r w:rsidRPr="00B30940">
        <w:rPr>
          <w:b/>
          <w:sz w:val="24"/>
        </w:rPr>
        <w:t xml:space="preserve">the </w:t>
      </w:r>
      <w:r w:rsidR="00E8634A" w:rsidRPr="00B30940">
        <w:rPr>
          <w:b/>
          <w:sz w:val="24"/>
        </w:rPr>
        <w:t>adult’s</w:t>
      </w:r>
      <w:r w:rsidRPr="00B30940">
        <w:rPr>
          <w:b/>
          <w:sz w:val="24"/>
        </w:rPr>
        <w:t xml:space="preserve"> views are and what they would like to happen</w:t>
      </w:r>
    </w:p>
    <w:p w:rsidR="006B6DE8" w:rsidRPr="00B30940" w:rsidRDefault="006B6DE8" w:rsidP="00C672E7">
      <w:pPr>
        <w:pStyle w:val="ListParagraph"/>
        <w:ind w:left="0"/>
        <w:rPr>
          <w:sz w:val="24"/>
        </w:rPr>
      </w:pPr>
      <w:r w:rsidRPr="00B30940">
        <w:rPr>
          <w:sz w:val="24"/>
        </w:rPr>
        <w:t>In line with person-centred and outcome-</w:t>
      </w:r>
      <w:r w:rsidR="00D024CD" w:rsidRPr="00B30940">
        <w:rPr>
          <w:sz w:val="24"/>
        </w:rPr>
        <w:t>focused</w:t>
      </w:r>
      <w:r w:rsidRPr="00B30940">
        <w:rPr>
          <w:sz w:val="24"/>
        </w:rPr>
        <w:t xml:space="preserve"> approaches to safeguarding, details must be sought of what the adult at risk’s views are and what they would like happen. </w:t>
      </w:r>
      <w:r w:rsidR="00D024CD" w:rsidRPr="00B30940">
        <w:rPr>
          <w:sz w:val="24"/>
        </w:rPr>
        <w:t xml:space="preserve">Safeguarding adults plans and care plans are much more likely to succeed if the person has been involved in developing it. </w:t>
      </w:r>
    </w:p>
    <w:p w:rsidR="00D024CD" w:rsidRPr="00B30940" w:rsidRDefault="00D024CD" w:rsidP="00C672E7">
      <w:pPr>
        <w:pStyle w:val="ListParagraph"/>
        <w:ind w:left="0"/>
        <w:rPr>
          <w:sz w:val="24"/>
        </w:rPr>
      </w:pPr>
    </w:p>
    <w:p w:rsidR="00D024CD" w:rsidRPr="00B30940" w:rsidRDefault="00D024CD" w:rsidP="00C672E7">
      <w:pPr>
        <w:pStyle w:val="ListParagraph"/>
        <w:ind w:left="0"/>
        <w:rPr>
          <w:sz w:val="24"/>
        </w:rPr>
      </w:pPr>
      <w:r w:rsidRPr="00B30940">
        <w:rPr>
          <w:sz w:val="24"/>
        </w:rPr>
        <w:t xml:space="preserve">Consideration should also be given to gathering the views of other people who are important in the person’s life, where this is consented to by the adult at risk. </w:t>
      </w:r>
    </w:p>
    <w:p w:rsidR="00D024CD" w:rsidRPr="00B30940" w:rsidRDefault="00D024CD" w:rsidP="00C672E7">
      <w:pPr>
        <w:pStyle w:val="ListParagraph"/>
        <w:ind w:left="0"/>
        <w:rPr>
          <w:sz w:val="24"/>
        </w:rPr>
      </w:pPr>
    </w:p>
    <w:p w:rsidR="00D024CD" w:rsidRPr="00B30940" w:rsidRDefault="00D024CD" w:rsidP="00C672E7">
      <w:pPr>
        <w:pStyle w:val="ListParagraph"/>
        <w:ind w:left="0"/>
        <w:rPr>
          <w:sz w:val="24"/>
        </w:rPr>
      </w:pPr>
      <w:r w:rsidRPr="00B30940">
        <w:rPr>
          <w:sz w:val="24"/>
        </w:rPr>
        <w:t xml:space="preserve">If a person lacks mental capacity, the views and wishes of the adult at risk (and their representatives) should be gathered as part of the best interest decision(s). </w:t>
      </w:r>
    </w:p>
    <w:p w:rsidR="006B6DE8" w:rsidRPr="00E8634A" w:rsidRDefault="006B6DE8" w:rsidP="00E8634A">
      <w:pPr>
        <w:rPr>
          <w:sz w:val="24"/>
        </w:rPr>
      </w:pPr>
    </w:p>
    <w:p w:rsidR="00C672E7" w:rsidRPr="00C672E7" w:rsidRDefault="00FD2640" w:rsidP="00C672E7">
      <w:pPr>
        <w:rPr>
          <w:b/>
          <w:sz w:val="24"/>
        </w:rPr>
      </w:pPr>
      <w:r w:rsidRPr="00B30940">
        <w:rPr>
          <w:b/>
          <w:sz w:val="24"/>
        </w:rPr>
        <w:t>Find out if the adult at risk has mental capacity</w:t>
      </w:r>
      <w:r w:rsidR="00C672E7">
        <w:rPr>
          <w:b/>
          <w:sz w:val="24"/>
        </w:rPr>
        <w:t xml:space="preserve"> (refer to Section 5)</w:t>
      </w:r>
    </w:p>
    <w:p w:rsidR="00337DBF" w:rsidRPr="00B30940" w:rsidRDefault="00FD2640" w:rsidP="00C672E7">
      <w:pPr>
        <w:rPr>
          <w:sz w:val="24"/>
        </w:rPr>
      </w:pPr>
      <w:r w:rsidRPr="00B30940">
        <w:rPr>
          <w:sz w:val="24"/>
        </w:rPr>
        <w:t>Decisions which could be assessed include:</w:t>
      </w:r>
    </w:p>
    <w:p w:rsidR="00FD2640" w:rsidRPr="00B30940" w:rsidRDefault="00C2668F" w:rsidP="00C672E7">
      <w:pPr>
        <w:rPr>
          <w:sz w:val="24"/>
        </w:rPr>
      </w:pPr>
      <w:r w:rsidRPr="00B30940">
        <w:rPr>
          <w:sz w:val="24"/>
        </w:rPr>
        <w:t>In relation to accommodation (e.g. to remain at home)</w:t>
      </w:r>
      <w:r w:rsidR="00C06DDC">
        <w:rPr>
          <w:sz w:val="24"/>
        </w:rPr>
        <w:t>;</w:t>
      </w:r>
    </w:p>
    <w:p w:rsidR="00C2668F" w:rsidRPr="00B30940" w:rsidRDefault="00C2668F" w:rsidP="00C672E7">
      <w:pPr>
        <w:rPr>
          <w:sz w:val="24"/>
        </w:rPr>
      </w:pPr>
      <w:r w:rsidRPr="00B30940">
        <w:rPr>
          <w:sz w:val="24"/>
        </w:rPr>
        <w:t xml:space="preserve">In relation to care and treatment (e.g. to </w:t>
      </w:r>
      <w:r w:rsidR="00D024CD" w:rsidRPr="00B30940">
        <w:rPr>
          <w:sz w:val="24"/>
        </w:rPr>
        <w:t>refuse care, support or medical treatment)</w:t>
      </w:r>
      <w:r w:rsidR="00C06DDC">
        <w:rPr>
          <w:sz w:val="24"/>
        </w:rPr>
        <w:t>;</w:t>
      </w:r>
    </w:p>
    <w:p w:rsidR="00C2668F" w:rsidRPr="00B30940" w:rsidRDefault="00C2668F" w:rsidP="00C672E7">
      <w:pPr>
        <w:rPr>
          <w:sz w:val="24"/>
        </w:rPr>
      </w:pPr>
      <w:r w:rsidRPr="00B30940">
        <w:rPr>
          <w:sz w:val="24"/>
        </w:rPr>
        <w:t xml:space="preserve">Keeping safe </w:t>
      </w:r>
      <w:r w:rsidR="00D024CD" w:rsidRPr="00B30940">
        <w:rPr>
          <w:sz w:val="24"/>
        </w:rPr>
        <w:t>(e.g. to seek help/support)</w:t>
      </w:r>
      <w:r w:rsidR="00C06DDC">
        <w:rPr>
          <w:sz w:val="24"/>
        </w:rPr>
        <w:t>.</w:t>
      </w:r>
    </w:p>
    <w:p w:rsidR="00C2668F" w:rsidRPr="00B30940" w:rsidRDefault="00C2668F" w:rsidP="00E8634A">
      <w:pPr>
        <w:rPr>
          <w:sz w:val="24"/>
        </w:rPr>
      </w:pPr>
    </w:p>
    <w:p w:rsidR="00C2668F" w:rsidRDefault="00C672E7" w:rsidP="00ED0A3D">
      <w:pPr>
        <w:rPr>
          <w:b/>
          <w:sz w:val="24"/>
        </w:rPr>
      </w:pPr>
      <w:r>
        <w:rPr>
          <w:b/>
          <w:sz w:val="24"/>
        </w:rPr>
        <w:t>Take a c</w:t>
      </w:r>
      <w:r w:rsidR="00555389" w:rsidRPr="00B30940">
        <w:rPr>
          <w:b/>
          <w:sz w:val="24"/>
        </w:rPr>
        <w:t>reative</w:t>
      </w:r>
      <w:r>
        <w:rPr>
          <w:b/>
          <w:sz w:val="24"/>
        </w:rPr>
        <w:t xml:space="preserve"> and </w:t>
      </w:r>
      <w:r w:rsidR="00555389" w:rsidRPr="00B30940">
        <w:rPr>
          <w:b/>
          <w:sz w:val="24"/>
        </w:rPr>
        <w:t>flexible approach</w:t>
      </w:r>
    </w:p>
    <w:p w:rsidR="00C672E7" w:rsidRDefault="00C672E7" w:rsidP="00ED0A3D">
      <w:pPr>
        <w:rPr>
          <w:sz w:val="24"/>
        </w:rPr>
      </w:pPr>
      <w:r>
        <w:rPr>
          <w:sz w:val="24"/>
        </w:rPr>
        <w:t xml:space="preserve">Think about different ways of engaging the person in support to reduce the risks around self-neglect. This could involve </w:t>
      </w:r>
      <w:r w:rsidR="00707212">
        <w:rPr>
          <w:sz w:val="24"/>
        </w:rPr>
        <w:t>thinking about who might be the best professional to get the best engagement with the person, or exploring different service options that may reduce risks.</w:t>
      </w:r>
    </w:p>
    <w:p w:rsidR="00E8634A" w:rsidRPr="00C672E7" w:rsidRDefault="00E8634A" w:rsidP="00ED0A3D">
      <w:pPr>
        <w:rPr>
          <w:sz w:val="24"/>
        </w:rPr>
      </w:pPr>
    </w:p>
    <w:p w:rsidR="00555389" w:rsidRPr="00707212" w:rsidRDefault="00707212" w:rsidP="00707212">
      <w:pPr>
        <w:rPr>
          <w:b/>
          <w:sz w:val="24"/>
        </w:rPr>
      </w:pPr>
      <w:r w:rsidRPr="00707212">
        <w:rPr>
          <w:b/>
          <w:sz w:val="24"/>
        </w:rPr>
        <w:t>Be p</w:t>
      </w:r>
      <w:r w:rsidR="00555389" w:rsidRPr="00707212">
        <w:rPr>
          <w:b/>
          <w:sz w:val="24"/>
        </w:rPr>
        <w:t>ersist</w:t>
      </w:r>
      <w:r w:rsidRPr="00707212">
        <w:rPr>
          <w:b/>
          <w:sz w:val="24"/>
        </w:rPr>
        <w:t xml:space="preserve">ent </w:t>
      </w:r>
    </w:p>
    <w:p w:rsidR="00707212" w:rsidRDefault="00707212" w:rsidP="00707212">
      <w:pPr>
        <w:pStyle w:val="ListParagraph"/>
        <w:ind w:left="0"/>
        <w:rPr>
          <w:sz w:val="24"/>
        </w:rPr>
      </w:pPr>
      <w:r>
        <w:rPr>
          <w:sz w:val="24"/>
        </w:rPr>
        <w:t>Because of the nature of self-neglect cases, the likelihood is that the person may refuse services or support when this is first offered. In conjunction with being flexible and creative, professionals may need to repeatedly try to work with a person to reduce risks. Non-engagement at first contact should not result in no further action being taken at a later date or professionals going back to the person and offering further help or support (particularly where risks may have</w:t>
      </w:r>
      <w:r w:rsidR="00E8634A">
        <w:rPr>
          <w:sz w:val="24"/>
        </w:rPr>
        <w:t xml:space="preserve"> changed or</w:t>
      </w:r>
      <w:r>
        <w:rPr>
          <w:sz w:val="24"/>
        </w:rPr>
        <w:t xml:space="preserve"> increased).</w:t>
      </w:r>
    </w:p>
    <w:p w:rsidR="00ED0A3D" w:rsidRPr="00B30940" w:rsidRDefault="00707212" w:rsidP="00707212">
      <w:pPr>
        <w:pStyle w:val="ListParagraph"/>
        <w:ind w:left="0"/>
        <w:rPr>
          <w:sz w:val="24"/>
        </w:rPr>
      </w:pPr>
      <w:r>
        <w:rPr>
          <w:sz w:val="24"/>
        </w:rPr>
        <w:t xml:space="preserve"> </w:t>
      </w:r>
    </w:p>
    <w:p w:rsidR="00707212" w:rsidRDefault="00707212" w:rsidP="00707212">
      <w:pPr>
        <w:rPr>
          <w:b/>
          <w:sz w:val="24"/>
        </w:rPr>
      </w:pPr>
      <w:r w:rsidRPr="00707212">
        <w:rPr>
          <w:b/>
          <w:sz w:val="24"/>
        </w:rPr>
        <w:t>Work on a m</w:t>
      </w:r>
      <w:r w:rsidR="00B10E69" w:rsidRPr="00707212">
        <w:rPr>
          <w:b/>
          <w:sz w:val="24"/>
        </w:rPr>
        <w:t>ulti-agency</w:t>
      </w:r>
      <w:r w:rsidRPr="00707212">
        <w:rPr>
          <w:b/>
          <w:sz w:val="24"/>
        </w:rPr>
        <w:t xml:space="preserve"> basis</w:t>
      </w:r>
    </w:p>
    <w:p w:rsidR="00B10E69" w:rsidRPr="00707212" w:rsidRDefault="00B10E69" w:rsidP="00707212">
      <w:pPr>
        <w:rPr>
          <w:b/>
          <w:sz w:val="24"/>
        </w:rPr>
      </w:pPr>
      <w:r w:rsidRPr="00707212">
        <w:rPr>
          <w:sz w:val="24"/>
        </w:rPr>
        <w:t>There should be effective coordination of any actions that need to be taken across all agencies by</w:t>
      </w:r>
      <w:r w:rsidR="00317CCE" w:rsidRPr="00707212">
        <w:rPr>
          <w:sz w:val="24"/>
        </w:rPr>
        <w:t xml:space="preserve"> the key professional involved. Information about risk and actions should be shared with relevant agencies, in most circumstances with consent of the adult at risk. Multi-agency action is not limited to that taken under safeguarding adults procedures. </w:t>
      </w:r>
    </w:p>
    <w:p w:rsidR="00707212" w:rsidRDefault="00707212" w:rsidP="00707212">
      <w:pPr>
        <w:rPr>
          <w:sz w:val="24"/>
        </w:rPr>
      </w:pPr>
    </w:p>
    <w:p w:rsidR="00707212" w:rsidRPr="00707212" w:rsidRDefault="00707212" w:rsidP="00707212">
      <w:pPr>
        <w:rPr>
          <w:b/>
          <w:sz w:val="24"/>
        </w:rPr>
      </w:pPr>
      <w:r w:rsidRPr="00707212">
        <w:rPr>
          <w:b/>
          <w:sz w:val="24"/>
        </w:rPr>
        <w:t>Ensure you have made through and accurate r</w:t>
      </w:r>
      <w:r w:rsidR="00B10E69" w:rsidRPr="00707212">
        <w:rPr>
          <w:b/>
          <w:sz w:val="24"/>
        </w:rPr>
        <w:t>ecording</w:t>
      </w:r>
      <w:r w:rsidRPr="00707212">
        <w:rPr>
          <w:b/>
          <w:sz w:val="24"/>
        </w:rPr>
        <w:t>s</w:t>
      </w:r>
    </w:p>
    <w:p w:rsidR="00D500C3" w:rsidRDefault="00B10E69" w:rsidP="00707212">
      <w:pPr>
        <w:rPr>
          <w:sz w:val="24"/>
        </w:rPr>
      </w:pPr>
      <w:r w:rsidRPr="00707212">
        <w:rPr>
          <w:sz w:val="24"/>
        </w:rPr>
        <w:t>Identification of risks and actions taken to manage or minimise risk should be fully documented in professional notes and, where appropriate, a risk assessment and risk management document should be completed. Recording should fully evidence and support any decision making and appropriate monitoring arrangements should be considered and implemented if necessary.</w:t>
      </w:r>
      <w:r w:rsidR="00317CCE" w:rsidRPr="00707212">
        <w:rPr>
          <w:sz w:val="24"/>
        </w:rPr>
        <w:t xml:space="preserve"> This is particularly important where safeguarding adults procedures have not been used and therefore as a result safeguarding adults documentation will not have been completed. </w:t>
      </w:r>
    </w:p>
    <w:p w:rsidR="001B1F15" w:rsidRDefault="001B1F15" w:rsidP="00707212">
      <w:pPr>
        <w:rPr>
          <w:sz w:val="24"/>
        </w:rPr>
      </w:pPr>
    </w:p>
    <w:p w:rsidR="00D500C3" w:rsidRPr="0094029C" w:rsidRDefault="00D500C3" w:rsidP="00D500C3">
      <w:pPr>
        <w:rPr>
          <w:b/>
          <w:sz w:val="24"/>
        </w:rPr>
      </w:pPr>
      <w:r w:rsidRPr="0094029C">
        <w:rPr>
          <w:b/>
          <w:sz w:val="24"/>
        </w:rPr>
        <w:t>Consider risks to others</w:t>
      </w:r>
    </w:p>
    <w:p w:rsidR="00C121BD" w:rsidRDefault="00D500C3" w:rsidP="00D500C3">
      <w:pPr>
        <w:rPr>
          <w:sz w:val="24"/>
        </w:rPr>
      </w:pPr>
      <w:r>
        <w:rPr>
          <w:sz w:val="24"/>
        </w:rPr>
        <w:t xml:space="preserve">You must consider whether anyone else is at risk as a result of the individual’s self-neglect. This may include children or other adults with care and support needs. Whilst your actions may be limited in relation to the individual themselves, you may have a duty to take action to safeguard others. </w:t>
      </w:r>
      <w:r w:rsidR="00C121BD">
        <w:rPr>
          <w:sz w:val="24"/>
        </w:rPr>
        <w:t xml:space="preserve">If you are concerned that a self-neglecting parent may be neglecting children in their care also, you should report concerns to children’s social care. </w:t>
      </w:r>
    </w:p>
    <w:p w:rsidR="00D500C3" w:rsidRDefault="00C121BD" w:rsidP="00D500C3">
      <w:pPr>
        <w:rPr>
          <w:sz w:val="24"/>
        </w:rPr>
      </w:pPr>
      <w:r>
        <w:rPr>
          <w:sz w:val="24"/>
        </w:rPr>
        <w:t xml:space="preserve">See also the </w:t>
      </w:r>
      <w:r w:rsidRPr="00F423DB">
        <w:rPr>
          <w:b/>
          <w:color w:val="7030A0"/>
          <w:sz w:val="24"/>
        </w:rPr>
        <w:t>Northumberland Safeguarding Children’s Board Neglect Strategy</w:t>
      </w:r>
      <w:r w:rsidRPr="00F423DB">
        <w:rPr>
          <w:color w:val="7030A0"/>
          <w:sz w:val="24"/>
        </w:rPr>
        <w:t xml:space="preserve"> </w:t>
      </w:r>
      <w:r>
        <w:rPr>
          <w:sz w:val="24"/>
        </w:rPr>
        <w:t xml:space="preserve">at </w:t>
      </w:r>
      <w:hyperlink r:id="rId18" w:history="1">
        <w:r>
          <w:rPr>
            <w:rStyle w:val="Hyperlink"/>
          </w:rPr>
          <w:t>http://northumberlandlscb.proceduresonline.com/pdfs/neglect_strategy.pdf</w:t>
        </w:r>
      </w:hyperlink>
    </w:p>
    <w:p w:rsidR="00B10E69" w:rsidRPr="00B30940" w:rsidRDefault="00B10E69" w:rsidP="00337DBF">
      <w:pPr>
        <w:rPr>
          <w:sz w:val="24"/>
        </w:rPr>
      </w:pPr>
    </w:p>
    <w:p w:rsidR="00337DBF" w:rsidRPr="00B30940" w:rsidRDefault="00707212" w:rsidP="00337DBF">
      <w:pPr>
        <w:rPr>
          <w:b/>
          <w:sz w:val="24"/>
        </w:rPr>
      </w:pPr>
      <w:r>
        <w:rPr>
          <w:b/>
          <w:sz w:val="24"/>
        </w:rPr>
        <w:t xml:space="preserve">8.2 </w:t>
      </w:r>
      <w:r w:rsidR="00337DBF" w:rsidRPr="00B30940">
        <w:rPr>
          <w:b/>
          <w:sz w:val="24"/>
        </w:rPr>
        <w:t xml:space="preserve">Low-level </w:t>
      </w:r>
      <w:r w:rsidR="00B10E69" w:rsidRPr="00B30940">
        <w:rPr>
          <w:b/>
          <w:sz w:val="24"/>
        </w:rPr>
        <w:t>risk/harm</w:t>
      </w:r>
    </w:p>
    <w:p w:rsidR="00B10E69" w:rsidRPr="00B30940" w:rsidRDefault="00B10E69" w:rsidP="00317CCE">
      <w:pPr>
        <w:spacing w:line="221" w:lineRule="atLeast"/>
        <w:rPr>
          <w:rFonts w:cs="Arial"/>
          <w:sz w:val="24"/>
        </w:rPr>
      </w:pPr>
      <w:r w:rsidRPr="00B30940">
        <w:rPr>
          <w:rFonts w:cs="Arial"/>
          <w:sz w:val="24"/>
        </w:rPr>
        <w:t>Where presenting risks of self-neglect have been identified as low, the following actions should be considered by the most appropriate practitioner(s)</w:t>
      </w:r>
      <w:r w:rsidR="00317CCE" w:rsidRPr="00B30940">
        <w:rPr>
          <w:rFonts w:cs="Arial"/>
          <w:sz w:val="24"/>
        </w:rPr>
        <w:t xml:space="preserve">. </w:t>
      </w:r>
      <w:r w:rsidRPr="00B30940">
        <w:rPr>
          <w:rFonts w:cs="Arial"/>
          <w:sz w:val="24"/>
        </w:rPr>
        <w:t>An up</w:t>
      </w:r>
      <w:r w:rsidR="00ED0A3D" w:rsidRPr="00B30940">
        <w:rPr>
          <w:rFonts w:cs="Arial"/>
          <w:sz w:val="24"/>
        </w:rPr>
        <w:t>-to-</w:t>
      </w:r>
      <w:r w:rsidRPr="00B30940">
        <w:rPr>
          <w:rFonts w:cs="Arial"/>
          <w:sz w:val="24"/>
        </w:rPr>
        <w:t>date assessment of the adult</w:t>
      </w:r>
      <w:r w:rsidR="00ED0A3D" w:rsidRPr="00B30940">
        <w:rPr>
          <w:rFonts w:cs="Arial"/>
          <w:sz w:val="24"/>
        </w:rPr>
        <w:t>’s needs</w:t>
      </w:r>
      <w:r w:rsidRPr="00B30940">
        <w:rPr>
          <w:rFonts w:cs="Arial"/>
          <w:sz w:val="24"/>
        </w:rPr>
        <w:t xml:space="preserve"> should be obtained where applicable or where none exist, the need for appropriate a</w:t>
      </w:r>
      <w:r w:rsidR="00317CCE" w:rsidRPr="00B30940">
        <w:rPr>
          <w:rFonts w:cs="Arial"/>
          <w:sz w:val="24"/>
        </w:rPr>
        <w:t xml:space="preserve">ssessments should be considered. </w:t>
      </w:r>
      <w:r w:rsidRPr="00B30940">
        <w:rPr>
          <w:rFonts w:cs="Arial"/>
          <w:sz w:val="24"/>
        </w:rPr>
        <w:t xml:space="preserve">Future monitoring should always consider escalation </w:t>
      </w:r>
      <w:r w:rsidR="00317CCE" w:rsidRPr="00B30940">
        <w:rPr>
          <w:rFonts w:cs="Arial"/>
          <w:sz w:val="24"/>
        </w:rPr>
        <w:t xml:space="preserve">to higher risk categories. </w:t>
      </w:r>
    </w:p>
    <w:p w:rsidR="00B10E69" w:rsidRPr="00B30940" w:rsidRDefault="00B10E69" w:rsidP="00337DBF">
      <w:pPr>
        <w:rPr>
          <w:b/>
          <w:sz w:val="24"/>
        </w:rPr>
      </w:pPr>
    </w:p>
    <w:p w:rsidR="00337DBF" w:rsidRPr="00B30940" w:rsidRDefault="00337DBF" w:rsidP="00337DBF">
      <w:pPr>
        <w:rPr>
          <w:b/>
          <w:sz w:val="24"/>
        </w:rPr>
      </w:pPr>
      <w:r w:rsidRPr="00B30940">
        <w:rPr>
          <w:b/>
          <w:sz w:val="24"/>
        </w:rPr>
        <w:t>Information, advice, sign-posting</w:t>
      </w:r>
    </w:p>
    <w:p w:rsidR="00317CCE" w:rsidRPr="00B30940" w:rsidRDefault="00317CCE" w:rsidP="00337DBF">
      <w:pPr>
        <w:pStyle w:val="ListParagraph"/>
        <w:numPr>
          <w:ilvl w:val="0"/>
          <w:numId w:val="1"/>
        </w:numPr>
        <w:rPr>
          <w:sz w:val="24"/>
        </w:rPr>
      </w:pPr>
      <w:r w:rsidRPr="00B30940">
        <w:rPr>
          <w:sz w:val="24"/>
        </w:rPr>
        <w:t>Information/advice about risks and what options there are for reducing risks</w:t>
      </w:r>
      <w:r w:rsidR="00C06DDC">
        <w:rPr>
          <w:sz w:val="24"/>
        </w:rPr>
        <w:t>;</w:t>
      </w:r>
      <w:r w:rsidRPr="00B30940">
        <w:rPr>
          <w:sz w:val="24"/>
        </w:rPr>
        <w:t xml:space="preserve"> </w:t>
      </w:r>
    </w:p>
    <w:p w:rsidR="00337DBF" w:rsidRPr="00B30940" w:rsidRDefault="00337DBF" w:rsidP="00337DBF">
      <w:pPr>
        <w:pStyle w:val="ListParagraph"/>
        <w:numPr>
          <w:ilvl w:val="0"/>
          <w:numId w:val="1"/>
        </w:numPr>
        <w:rPr>
          <w:sz w:val="24"/>
        </w:rPr>
      </w:pPr>
      <w:r w:rsidRPr="00B30940">
        <w:rPr>
          <w:sz w:val="24"/>
        </w:rPr>
        <w:t>Promoting self-help (asking for help if needed; keeping appointments)</w:t>
      </w:r>
      <w:r w:rsidR="00C06DDC">
        <w:rPr>
          <w:sz w:val="24"/>
        </w:rPr>
        <w:t>;</w:t>
      </w:r>
    </w:p>
    <w:p w:rsidR="00337DBF" w:rsidRPr="00B30940" w:rsidRDefault="00337DBF" w:rsidP="00337DBF">
      <w:pPr>
        <w:pStyle w:val="ListParagraph"/>
        <w:numPr>
          <w:ilvl w:val="0"/>
          <w:numId w:val="1"/>
        </w:numPr>
        <w:rPr>
          <w:sz w:val="24"/>
        </w:rPr>
      </w:pPr>
      <w:r w:rsidRPr="00B30940">
        <w:rPr>
          <w:sz w:val="24"/>
        </w:rPr>
        <w:t>Information/advice about health or care needs;</w:t>
      </w:r>
    </w:p>
    <w:p w:rsidR="00555389" w:rsidRPr="00B30940" w:rsidRDefault="00337DBF" w:rsidP="00555389">
      <w:pPr>
        <w:pStyle w:val="ListParagraph"/>
        <w:numPr>
          <w:ilvl w:val="0"/>
          <w:numId w:val="1"/>
        </w:numPr>
        <w:rPr>
          <w:sz w:val="24"/>
        </w:rPr>
      </w:pPr>
      <w:r w:rsidRPr="00B30940">
        <w:rPr>
          <w:sz w:val="24"/>
        </w:rPr>
        <w:t>Financial information/advice;</w:t>
      </w:r>
    </w:p>
    <w:p w:rsidR="00555389" w:rsidRPr="00B30940" w:rsidRDefault="00555389" w:rsidP="00555389">
      <w:pPr>
        <w:pStyle w:val="ListParagraph"/>
        <w:numPr>
          <w:ilvl w:val="0"/>
          <w:numId w:val="1"/>
        </w:numPr>
        <w:rPr>
          <w:sz w:val="24"/>
        </w:rPr>
      </w:pPr>
      <w:r w:rsidRPr="00B30940">
        <w:rPr>
          <w:sz w:val="24"/>
        </w:rPr>
        <w:t xml:space="preserve">Sign-posting to universal services (e.g. GP, Fire Service, Leisure Services, Libraries). </w:t>
      </w:r>
    </w:p>
    <w:p w:rsidR="00EC0091" w:rsidRDefault="00EC0091" w:rsidP="00337DBF">
      <w:pPr>
        <w:rPr>
          <w:b/>
          <w:sz w:val="24"/>
        </w:rPr>
      </w:pPr>
    </w:p>
    <w:p w:rsidR="00337DBF" w:rsidRPr="00B30940" w:rsidRDefault="00317CCE" w:rsidP="00337DBF">
      <w:pPr>
        <w:rPr>
          <w:b/>
          <w:sz w:val="24"/>
        </w:rPr>
      </w:pPr>
      <w:r w:rsidRPr="00B30940">
        <w:rPr>
          <w:b/>
          <w:sz w:val="24"/>
        </w:rPr>
        <w:t>Assessment and services</w:t>
      </w:r>
    </w:p>
    <w:p w:rsidR="00337DBF" w:rsidRPr="00B30940" w:rsidRDefault="00B66320" w:rsidP="00555389">
      <w:pPr>
        <w:pStyle w:val="ListParagraph"/>
        <w:numPr>
          <w:ilvl w:val="0"/>
          <w:numId w:val="1"/>
        </w:numPr>
        <w:rPr>
          <w:sz w:val="24"/>
        </w:rPr>
      </w:pPr>
      <w:r w:rsidRPr="00B30940">
        <w:rPr>
          <w:sz w:val="24"/>
        </w:rPr>
        <w:t>Tenancy s</w:t>
      </w:r>
      <w:r w:rsidR="00555389" w:rsidRPr="00B30940">
        <w:rPr>
          <w:sz w:val="24"/>
        </w:rPr>
        <w:t>upport</w:t>
      </w:r>
      <w:r w:rsidR="00C06DDC">
        <w:rPr>
          <w:sz w:val="24"/>
        </w:rPr>
        <w:t>;</w:t>
      </w:r>
    </w:p>
    <w:p w:rsidR="00555389" w:rsidRPr="00B30940" w:rsidRDefault="00555389" w:rsidP="00555389">
      <w:pPr>
        <w:pStyle w:val="ListParagraph"/>
        <w:numPr>
          <w:ilvl w:val="0"/>
          <w:numId w:val="1"/>
        </w:numPr>
        <w:rPr>
          <w:sz w:val="24"/>
        </w:rPr>
      </w:pPr>
      <w:r w:rsidRPr="00B30940">
        <w:rPr>
          <w:sz w:val="24"/>
        </w:rPr>
        <w:t xml:space="preserve">Floating </w:t>
      </w:r>
      <w:r w:rsidR="00B66320" w:rsidRPr="00B30940">
        <w:rPr>
          <w:sz w:val="24"/>
        </w:rPr>
        <w:t>s</w:t>
      </w:r>
      <w:r w:rsidRPr="00B30940">
        <w:rPr>
          <w:sz w:val="24"/>
        </w:rPr>
        <w:t>upport</w:t>
      </w:r>
      <w:r w:rsidR="00C06DDC">
        <w:rPr>
          <w:sz w:val="24"/>
        </w:rPr>
        <w:t>;</w:t>
      </w:r>
    </w:p>
    <w:p w:rsidR="00555389" w:rsidRPr="00B30940" w:rsidRDefault="00555389" w:rsidP="00555389">
      <w:pPr>
        <w:pStyle w:val="ListParagraph"/>
        <w:numPr>
          <w:ilvl w:val="0"/>
          <w:numId w:val="1"/>
        </w:numPr>
        <w:rPr>
          <w:sz w:val="24"/>
        </w:rPr>
      </w:pPr>
      <w:r w:rsidRPr="00B30940">
        <w:rPr>
          <w:sz w:val="24"/>
        </w:rPr>
        <w:t>Social care assessment/re-assessment/review</w:t>
      </w:r>
      <w:r w:rsidR="00C06DDC">
        <w:rPr>
          <w:sz w:val="24"/>
        </w:rPr>
        <w:t>;</w:t>
      </w:r>
    </w:p>
    <w:p w:rsidR="00555389" w:rsidRPr="00B30940" w:rsidRDefault="00555389" w:rsidP="00555389">
      <w:pPr>
        <w:pStyle w:val="ListParagraph"/>
        <w:numPr>
          <w:ilvl w:val="0"/>
          <w:numId w:val="1"/>
        </w:numPr>
        <w:rPr>
          <w:sz w:val="24"/>
        </w:rPr>
      </w:pPr>
      <w:r w:rsidRPr="00B30940">
        <w:rPr>
          <w:sz w:val="24"/>
        </w:rPr>
        <w:t xml:space="preserve">Provision of social care services (long-term or short-term reablement) including </w:t>
      </w:r>
      <w:r w:rsidR="00C06DDC">
        <w:rPr>
          <w:sz w:val="24"/>
        </w:rPr>
        <w:t>direct payment/personal budget;</w:t>
      </w:r>
    </w:p>
    <w:p w:rsidR="00555389" w:rsidRPr="00B30940" w:rsidRDefault="00555389" w:rsidP="00555389">
      <w:pPr>
        <w:pStyle w:val="ListParagraph"/>
        <w:numPr>
          <w:ilvl w:val="0"/>
          <w:numId w:val="1"/>
        </w:numPr>
        <w:rPr>
          <w:sz w:val="24"/>
        </w:rPr>
      </w:pPr>
      <w:r w:rsidRPr="00B30940">
        <w:rPr>
          <w:sz w:val="24"/>
        </w:rPr>
        <w:t>Health assessment/re-assessment/review</w:t>
      </w:r>
      <w:r w:rsidR="00C06DDC">
        <w:rPr>
          <w:sz w:val="24"/>
        </w:rPr>
        <w:t>;</w:t>
      </w:r>
      <w:r w:rsidR="00317CCE" w:rsidRPr="00B30940">
        <w:rPr>
          <w:sz w:val="24"/>
        </w:rPr>
        <w:t xml:space="preserve"> </w:t>
      </w:r>
    </w:p>
    <w:p w:rsidR="00555389" w:rsidRPr="00B30940" w:rsidRDefault="00555389" w:rsidP="00555389">
      <w:pPr>
        <w:pStyle w:val="ListParagraph"/>
        <w:numPr>
          <w:ilvl w:val="0"/>
          <w:numId w:val="1"/>
        </w:numPr>
        <w:rPr>
          <w:sz w:val="24"/>
        </w:rPr>
      </w:pPr>
      <w:r w:rsidRPr="00B30940">
        <w:rPr>
          <w:sz w:val="24"/>
        </w:rPr>
        <w:t>Health treatment/intervention</w:t>
      </w:r>
      <w:r w:rsidR="00E8634A">
        <w:rPr>
          <w:sz w:val="24"/>
        </w:rPr>
        <w:t xml:space="preserve"> (including action intervention under the Mental Health Act 1983)</w:t>
      </w:r>
      <w:r w:rsidR="00C06DDC">
        <w:rPr>
          <w:sz w:val="24"/>
        </w:rPr>
        <w:t>;</w:t>
      </w:r>
    </w:p>
    <w:p w:rsidR="00555389" w:rsidRPr="00B30940" w:rsidRDefault="00555389" w:rsidP="00555389">
      <w:pPr>
        <w:pStyle w:val="ListParagraph"/>
        <w:numPr>
          <w:ilvl w:val="0"/>
          <w:numId w:val="1"/>
        </w:numPr>
        <w:rPr>
          <w:sz w:val="24"/>
        </w:rPr>
      </w:pPr>
      <w:r w:rsidRPr="00B30940">
        <w:rPr>
          <w:sz w:val="24"/>
        </w:rPr>
        <w:t>Fire alarm fitted, sprinkler system fitted</w:t>
      </w:r>
      <w:r w:rsidR="00C06DDC">
        <w:rPr>
          <w:sz w:val="24"/>
        </w:rPr>
        <w:t>;</w:t>
      </w:r>
      <w:r w:rsidR="00317CCE" w:rsidRPr="00B30940">
        <w:rPr>
          <w:sz w:val="24"/>
        </w:rPr>
        <w:t xml:space="preserve"> </w:t>
      </w:r>
    </w:p>
    <w:p w:rsidR="00B66320" w:rsidRPr="00B30940" w:rsidRDefault="00536DCC" w:rsidP="00555389">
      <w:pPr>
        <w:pStyle w:val="ListParagraph"/>
        <w:numPr>
          <w:ilvl w:val="0"/>
          <w:numId w:val="1"/>
        </w:numPr>
        <w:rPr>
          <w:sz w:val="24"/>
        </w:rPr>
      </w:pPr>
      <w:r w:rsidRPr="00B30940">
        <w:rPr>
          <w:sz w:val="24"/>
        </w:rPr>
        <w:t>Change of accommodation</w:t>
      </w:r>
      <w:r w:rsidR="00707212">
        <w:rPr>
          <w:sz w:val="24"/>
        </w:rPr>
        <w:t>.</w:t>
      </w:r>
    </w:p>
    <w:p w:rsidR="00EC0091" w:rsidRDefault="00201F27" w:rsidP="00317CCE">
      <w:pPr>
        <w:rPr>
          <w:sz w:val="24"/>
        </w:rPr>
      </w:pPr>
      <w:r w:rsidRPr="00B30940">
        <w:rPr>
          <w:sz w:val="24"/>
        </w:rPr>
        <w:t>Regular, low-level concerns can amount to a far higher level of concern which then require more in-depth investigation under safeguarding adults procedures. Where you are faced with repeated low-level concerns, please refer to the guidance below on responding significant/very significant</w:t>
      </w:r>
      <w:r w:rsidR="00E8634A">
        <w:rPr>
          <w:sz w:val="24"/>
        </w:rPr>
        <w:t>/critical risk/</w:t>
      </w:r>
      <w:r w:rsidRPr="00B30940">
        <w:rPr>
          <w:sz w:val="24"/>
        </w:rPr>
        <w:t xml:space="preserve">harm. </w:t>
      </w:r>
    </w:p>
    <w:p w:rsidR="00EC0091" w:rsidRPr="00B30940" w:rsidRDefault="00EC0091" w:rsidP="00317CCE">
      <w:pPr>
        <w:rPr>
          <w:sz w:val="24"/>
        </w:rPr>
      </w:pPr>
    </w:p>
    <w:p w:rsidR="00317CCE" w:rsidRPr="00B30940" w:rsidRDefault="00707212" w:rsidP="00317CCE">
      <w:pPr>
        <w:rPr>
          <w:b/>
          <w:sz w:val="24"/>
        </w:rPr>
      </w:pPr>
      <w:r>
        <w:rPr>
          <w:b/>
          <w:sz w:val="24"/>
        </w:rPr>
        <w:t xml:space="preserve">8.3 </w:t>
      </w:r>
      <w:r w:rsidR="00317CCE" w:rsidRPr="00B30940">
        <w:rPr>
          <w:b/>
          <w:sz w:val="24"/>
        </w:rPr>
        <w:t>Significant/very significant level of risk/harm</w:t>
      </w:r>
    </w:p>
    <w:p w:rsidR="00B66320" w:rsidRPr="00B30940" w:rsidRDefault="00317CCE" w:rsidP="00317CCE">
      <w:pPr>
        <w:rPr>
          <w:sz w:val="24"/>
        </w:rPr>
      </w:pPr>
      <w:r w:rsidRPr="00B30940">
        <w:rPr>
          <w:sz w:val="24"/>
        </w:rPr>
        <w:t>Where presenting risks of self-neglect have been identified as significant or very significant, safeguarding adults procedures should be used and a safeguarding adults enquiry should be coordinate</w:t>
      </w:r>
      <w:r w:rsidR="00B66320" w:rsidRPr="00B30940">
        <w:rPr>
          <w:sz w:val="24"/>
        </w:rPr>
        <w:t xml:space="preserve">d subject to the consent </w:t>
      </w:r>
      <w:r w:rsidR="00ED0A3D" w:rsidRPr="00B30940">
        <w:rPr>
          <w:sz w:val="24"/>
        </w:rPr>
        <w:t>(</w:t>
      </w:r>
      <w:r w:rsidR="00E8634A">
        <w:rPr>
          <w:sz w:val="24"/>
        </w:rPr>
        <w:t xml:space="preserve">or </w:t>
      </w:r>
      <w:r w:rsidR="00ED0A3D" w:rsidRPr="00B30940">
        <w:rPr>
          <w:sz w:val="24"/>
        </w:rPr>
        <w:t xml:space="preserve">appropriate over-riding of consent) </w:t>
      </w:r>
      <w:r w:rsidR="00B66320" w:rsidRPr="00B30940">
        <w:rPr>
          <w:sz w:val="24"/>
        </w:rPr>
        <w:t xml:space="preserve">of the adult at risk. </w:t>
      </w:r>
    </w:p>
    <w:p w:rsidR="001B1F15" w:rsidRDefault="001B1F15" w:rsidP="00317CCE">
      <w:pPr>
        <w:rPr>
          <w:sz w:val="24"/>
        </w:rPr>
      </w:pPr>
    </w:p>
    <w:p w:rsidR="001B1F15" w:rsidRDefault="001B1F15" w:rsidP="00317CCE">
      <w:pPr>
        <w:rPr>
          <w:sz w:val="24"/>
        </w:rPr>
      </w:pPr>
    </w:p>
    <w:p w:rsidR="001B1F15" w:rsidRDefault="001B1F15" w:rsidP="00317CCE">
      <w:pPr>
        <w:rPr>
          <w:sz w:val="24"/>
        </w:rPr>
      </w:pPr>
    </w:p>
    <w:p w:rsidR="001B1F15" w:rsidRDefault="001B1F15" w:rsidP="00317CCE">
      <w:pPr>
        <w:rPr>
          <w:sz w:val="24"/>
        </w:rPr>
      </w:pPr>
    </w:p>
    <w:p w:rsidR="001B1F15" w:rsidRDefault="001B1F15" w:rsidP="00317CCE">
      <w:pPr>
        <w:rPr>
          <w:sz w:val="24"/>
        </w:rPr>
      </w:pPr>
    </w:p>
    <w:p w:rsidR="001B1F15" w:rsidRDefault="001B1F15" w:rsidP="00317CCE">
      <w:pPr>
        <w:rPr>
          <w:sz w:val="24"/>
        </w:rPr>
      </w:pPr>
    </w:p>
    <w:p w:rsidR="001B1F15" w:rsidRDefault="001B1F15" w:rsidP="00317CCE">
      <w:pPr>
        <w:rPr>
          <w:sz w:val="24"/>
        </w:rPr>
      </w:pPr>
    </w:p>
    <w:p w:rsidR="00E8634A" w:rsidRDefault="000A6BFB" w:rsidP="00317CCE">
      <w:pPr>
        <w:rPr>
          <w:sz w:val="24"/>
        </w:rPr>
      </w:pPr>
      <w:r>
        <w:rPr>
          <w:noProof/>
          <w:sz w:val="24"/>
          <w:lang w:val="en-GB" w:eastAsia="en-GB"/>
        </w:rPr>
        <mc:AlternateContent>
          <mc:Choice Requires="wps">
            <w:drawing>
              <wp:anchor distT="0" distB="0" distL="114300" distR="114300" simplePos="0" relativeHeight="251665408" behindDoc="0" locked="0" layoutInCell="1" allowOverlap="1">
                <wp:simplePos x="0" y="0"/>
                <wp:positionH relativeFrom="margin">
                  <wp:posOffset>36195</wp:posOffset>
                </wp:positionH>
                <wp:positionV relativeFrom="paragraph">
                  <wp:posOffset>57150</wp:posOffset>
                </wp:positionV>
                <wp:extent cx="5745480" cy="2657475"/>
                <wp:effectExtent l="0" t="0" r="26670" b="2857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6574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DB1572" w:rsidRDefault="00A82D3B" w:rsidP="00E8634A">
                            <w:pPr>
                              <w:rPr>
                                <w:b/>
                                <w:color w:val="000000" w:themeColor="text1"/>
                                <w:szCs w:val="22"/>
                              </w:rPr>
                            </w:pPr>
                            <w:r w:rsidRPr="00DB1572">
                              <w:rPr>
                                <w:b/>
                                <w:color w:val="000000" w:themeColor="text1"/>
                                <w:szCs w:val="22"/>
                              </w:rPr>
                              <w:t>Making a referral into safeguarding adults procedures</w:t>
                            </w:r>
                          </w:p>
                          <w:p w:rsidR="00A82D3B" w:rsidRPr="00921637" w:rsidRDefault="00A82D3B" w:rsidP="00E8634A">
                            <w:pPr>
                              <w:rPr>
                                <w:b/>
                                <w:color w:val="FF0000"/>
                                <w:szCs w:val="22"/>
                              </w:rPr>
                            </w:pPr>
                            <w:r w:rsidRPr="00921637">
                              <w:rPr>
                                <w:b/>
                                <w:color w:val="FF0000"/>
                                <w:szCs w:val="22"/>
                              </w:rPr>
                              <w:t>North Tyneside</w:t>
                            </w:r>
                          </w:p>
                          <w:p w:rsidR="00A82D3B" w:rsidRPr="00DB1572" w:rsidRDefault="00A82D3B" w:rsidP="00E8634A">
                            <w:pPr>
                              <w:rPr>
                                <w:color w:val="000000" w:themeColor="text1"/>
                                <w:szCs w:val="22"/>
                              </w:rPr>
                            </w:pPr>
                            <w:r w:rsidRPr="00DB1572">
                              <w:rPr>
                                <w:color w:val="000000" w:themeColor="text1"/>
                                <w:szCs w:val="22"/>
                              </w:rPr>
                              <w:t>Safeguarding adults referrals are made to:</w:t>
                            </w:r>
                          </w:p>
                          <w:p w:rsidR="00A82D3B" w:rsidRPr="00DB1572" w:rsidRDefault="00A82D3B" w:rsidP="00E8634A">
                            <w:pPr>
                              <w:rPr>
                                <w:color w:val="000000" w:themeColor="text1"/>
                                <w:szCs w:val="22"/>
                              </w:rPr>
                            </w:pPr>
                          </w:p>
                          <w:p w:rsidR="00A82D3B" w:rsidRPr="00921637" w:rsidRDefault="00A82D3B" w:rsidP="00747383">
                            <w:pPr>
                              <w:pStyle w:val="ListParagraph"/>
                              <w:numPr>
                                <w:ilvl w:val="0"/>
                                <w:numId w:val="28"/>
                              </w:numPr>
                              <w:autoSpaceDE w:val="0"/>
                              <w:autoSpaceDN w:val="0"/>
                              <w:adjustRightInd w:val="0"/>
                              <w:rPr>
                                <w:rFonts w:cs="Verdana"/>
                                <w:b/>
                                <w:color w:val="FF0000"/>
                                <w:szCs w:val="22"/>
                                <w:lang w:eastAsia="en-GB"/>
                              </w:rPr>
                            </w:pPr>
                            <w:r w:rsidRPr="00DB1572">
                              <w:rPr>
                                <w:rFonts w:cs="Verdana"/>
                                <w:szCs w:val="22"/>
                                <w:lang w:eastAsia="en-GB"/>
                              </w:rPr>
                              <w:t xml:space="preserve"> </w:t>
                            </w:r>
                            <w:r w:rsidRPr="00921637">
                              <w:rPr>
                                <w:rFonts w:cs="Verdana"/>
                                <w:b/>
                                <w:color w:val="FF0000"/>
                                <w:szCs w:val="22"/>
                                <w:lang w:eastAsia="en-GB"/>
                              </w:rPr>
                              <w:t>Adult Social Care Gateway Team (0191 6432777)</w:t>
                            </w:r>
                          </w:p>
                          <w:p w:rsidR="00A82D3B" w:rsidRPr="00747383" w:rsidRDefault="00A82D3B" w:rsidP="00747383">
                            <w:pPr>
                              <w:pStyle w:val="ListParagraph"/>
                              <w:numPr>
                                <w:ilvl w:val="0"/>
                                <w:numId w:val="28"/>
                              </w:numPr>
                              <w:autoSpaceDE w:val="0"/>
                              <w:autoSpaceDN w:val="0"/>
                              <w:adjustRightInd w:val="0"/>
                              <w:rPr>
                                <w:rFonts w:cs="Verdana"/>
                                <w:b/>
                                <w:szCs w:val="22"/>
                                <w:lang w:eastAsia="en-GB"/>
                              </w:rPr>
                            </w:pPr>
                            <w:r w:rsidRPr="00921637">
                              <w:rPr>
                                <w:b/>
                                <w:color w:val="FF0000"/>
                                <w:szCs w:val="22"/>
                              </w:rPr>
                              <w:t>Out of hours</w:t>
                            </w:r>
                            <w:r w:rsidRPr="00921637">
                              <w:rPr>
                                <w:color w:val="FF0000"/>
                                <w:szCs w:val="22"/>
                              </w:rPr>
                              <w:t xml:space="preserve"> </w:t>
                            </w:r>
                            <w:r w:rsidRPr="00921637">
                              <w:rPr>
                                <w:rFonts w:cs="Verdana"/>
                                <w:b/>
                                <w:color w:val="FF0000"/>
                                <w:szCs w:val="22"/>
                                <w:lang w:eastAsia="en-GB"/>
                              </w:rPr>
                              <w:t xml:space="preserve">( 0191 200 6800) ONLY </w:t>
                            </w:r>
                            <w:r w:rsidRPr="00747383">
                              <w:rPr>
                                <w:color w:val="000000" w:themeColor="text1"/>
                                <w:szCs w:val="22"/>
                              </w:rPr>
                              <w:t>where there is an urgent social care need</w:t>
                            </w:r>
                          </w:p>
                          <w:p w:rsidR="00A82D3B" w:rsidRPr="00DB1572" w:rsidRDefault="00A82D3B" w:rsidP="00990B47">
                            <w:pPr>
                              <w:autoSpaceDE w:val="0"/>
                              <w:autoSpaceDN w:val="0"/>
                              <w:adjustRightInd w:val="0"/>
                              <w:rPr>
                                <w:color w:val="000000" w:themeColor="text1"/>
                                <w:szCs w:val="22"/>
                              </w:rPr>
                            </w:pPr>
                            <w:r w:rsidRPr="00DB1572">
                              <w:rPr>
                                <w:rFonts w:cs="Arial"/>
                                <w:b/>
                                <w:szCs w:val="22"/>
                              </w:rPr>
                              <w:t>Provider agencies</w:t>
                            </w:r>
                            <w:r w:rsidRPr="00DB1572">
                              <w:rPr>
                                <w:rFonts w:cs="Arial"/>
                                <w:szCs w:val="22"/>
                              </w:rPr>
                              <w:t xml:space="preserve"> can use the Safeguarding Adults Initial Enquiry Form to report this information into Gateway.</w:t>
                            </w:r>
                            <w:r w:rsidRPr="00DB1572">
                              <w:rPr>
                                <w:color w:val="000000" w:themeColor="text1"/>
                                <w:szCs w:val="22"/>
                              </w:rPr>
                              <w:t xml:space="preserve"> </w:t>
                            </w:r>
                          </w:p>
                          <w:p w:rsidR="00A82D3B" w:rsidRPr="00DB1572" w:rsidRDefault="00A82D3B" w:rsidP="00F25B4C">
                            <w:pPr>
                              <w:autoSpaceDE w:val="0"/>
                              <w:autoSpaceDN w:val="0"/>
                              <w:adjustRightInd w:val="0"/>
                              <w:rPr>
                                <w:rFonts w:cs="Arial"/>
                                <w:szCs w:val="22"/>
                              </w:rPr>
                            </w:pPr>
                            <w:r w:rsidRPr="00DB1572">
                              <w:rPr>
                                <w:color w:val="000000" w:themeColor="text1"/>
                                <w:szCs w:val="22"/>
                              </w:rPr>
                              <w:t xml:space="preserve">Safeguarding adults procedures provide a much more formal, multi-agency, framework for sharing information, assessing and managing risk. As the level of risk/harm is deemed to be significant or very significant, </w:t>
                            </w:r>
                            <w:r w:rsidRPr="00DB1572">
                              <w:rPr>
                                <w:b/>
                                <w:color w:val="000000" w:themeColor="text1"/>
                                <w:szCs w:val="22"/>
                              </w:rPr>
                              <w:t>the safeguarding adults enquiry must be initiated and consideration be given to a Strategy Discussion or Strategy Meeting.</w:t>
                            </w:r>
                          </w:p>
                          <w:p w:rsidR="00A82D3B" w:rsidRPr="00990B47" w:rsidRDefault="00A82D3B" w:rsidP="00990B47">
                            <w:pPr>
                              <w:autoSpaceDE w:val="0"/>
                              <w:autoSpaceDN w:val="0"/>
                              <w:adjustRightInd w:val="0"/>
                              <w:rPr>
                                <w:rFonts w:cs="Arial"/>
                              </w:rPr>
                            </w:pPr>
                          </w:p>
                          <w:p w:rsidR="00A82D3B" w:rsidRDefault="000A6BFB" w:rsidP="00990B47">
                            <w:pPr>
                              <w:autoSpaceDE w:val="0"/>
                              <w:autoSpaceDN w:val="0"/>
                              <w:adjustRightInd w:val="0"/>
                            </w:pPr>
                            <w:hyperlink r:id="rId19" w:history="1">
                              <w:r w:rsidR="00A82D3B" w:rsidRPr="00BE50CC">
                                <w:rPr>
                                  <w:rStyle w:val="Hyperlink"/>
                                  <w:rFonts w:cs="Arial"/>
                                  <w:b/>
                                </w:rPr>
                                <w:t>http://www.northtyneside.gov.uk/browse-display.shtml?p_ID=533408&amp;p_subjectCategory=421</w:t>
                              </w:r>
                            </w:hyperlink>
                          </w:p>
                          <w:p w:rsidR="00A82D3B" w:rsidRPr="00E01E3E" w:rsidRDefault="00A82D3B" w:rsidP="00990B47">
                            <w:pPr>
                              <w:autoSpaceDE w:val="0"/>
                              <w:autoSpaceDN w:val="0"/>
                              <w:adjustRightInd w:val="0"/>
                            </w:pPr>
                          </w:p>
                          <w:p w:rsidR="00A82D3B" w:rsidRPr="00990B47" w:rsidRDefault="00A82D3B" w:rsidP="00024828">
                            <w:pPr>
                              <w:pStyle w:val="ListParagraph"/>
                              <w:numPr>
                                <w:ilvl w:val="0"/>
                                <w:numId w:val="28"/>
                              </w:numPr>
                              <w:autoSpaceDE w:val="0"/>
                              <w:autoSpaceDN w:val="0"/>
                              <w:adjustRightInd w:val="0"/>
                              <w:rPr>
                                <w:rFonts w:cs="Verdana"/>
                                <w:b/>
                                <w:lang w:eastAsia="en-GB"/>
                              </w:rPr>
                            </w:pPr>
                          </w:p>
                          <w:p w:rsidR="00A82D3B" w:rsidRDefault="00A82D3B" w:rsidP="00990B47">
                            <w:pPr>
                              <w:pStyle w:val="ListParagraph"/>
                              <w:autoSpaceDE w:val="0"/>
                              <w:autoSpaceDN w:val="0"/>
                              <w:adjustRightInd w:val="0"/>
                              <w:ind w:left="1080"/>
                            </w:pPr>
                          </w:p>
                          <w:p w:rsidR="00A82D3B" w:rsidRDefault="00A82D3B" w:rsidP="00990B47">
                            <w:pPr>
                              <w:pStyle w:val="ListParagraph"/>
                              <w:autoSpaceDE w:val="0"/>
                              <w:autoSpaceDN w:val="0"/>
                              <w:adjustRightInd w:val="0"/>
                              <w:ind w:left="1080"/>
                              <w:rPr>
                                <w:rFonts w:cs="Verdana"/>
                                <w:b/>
                                <w:lang w:eastAsia="en-GB"/>
                              </w:rPr>
                            </w:pPr>
                          </w:p>
                          <w:p w:rsidR="00A82D3B" w:rsidRDefault="00A82D3B" w:rsidP="00E8634A">
                            <w:pPr>
                              <w:rPr>
                                <w:color w:val="000000" w:themeColor="text1"/>
                                <w:sz w:val="24"/>
                              </w:rPr>
                            </w:pPr>
                          </w:p>
                          <w:p w:rsidR="00A82D3B" w:rsidRPr="00E8634A" w:rsidRDefault="00A82D3B" w:rsidP="00E8634A">
                            <w:pPr>
                              <w:rPr>
                                <w:color w:val="000000" w:themeColor="text1"/>
                                <w:sz w:val="24"/>
                              </w:rPr>
                            </w:pPr>
                            <w:r>
                              <w:rPr>
                                <w:color w:val="000000" w:themeColor="text1"/>
                                <w:sz w:val="24"/>
                              </w:rPr>
                              <w:t xml:space="preserve">A  (or equivalent) should be completed. </w:t>
                            </w:r>
                          </w:p>
                          <w:p w:rsidR="00A82D3B" w:rsidRPr="00E8634A" w:rsidRDefault="00A82D3B" w:rsidP="00E8634A">
                            <w:pPr>
                              <w:rPr>
                                <w:color w:val="000000" w:themeColor="text1"/>
                                <w:sz w:val="24"/>
                              </w:rPr>
                            </w:pPr>
                          </w:p>
                          <w:p w:rsidR="00A82D3B" w:rsidRPr="00E8634A" w:rsidRDefault="00A82D3B" w:rsidP="00E8634A">
                            <w:pPr>
                              <w:rPr>
                                <w:color w:val="000000" w:themeColor="text1"/>
                                <w:sz w:val="24"/>
                              </w:rPr>
                            </w:pPr>
                            <w:r w:rsidRPr="00E8634A">
                              <w:rPr>
                                <w:color w:val="000000" w:themeColor="text1"/>
                                <w:sz w:val="24"/>
                              </w:rPr>
                              <w:t xml:space="preserve">Referrals should only be made out of hours where there is an urgent social care need (0191 278 7878). </w:t>
                            </w:r>
                          </w:p>
                          <w:p w:rsidR="00A82D3B" w:rsidRPr="00E8634A" w:rsidRDefault="00A82D3B" w:rsidP="00E8634A">
                            <w:pPr>
                              <w:rPr>
                                <w:color w:val="000000" w:themeColor="text1"/>
                                <w:sz w:val="24"/>
                              </w:rPr>
                            </w:pPr>
                            <w:r w:rsidRPr="00E8634A">
                              <w:rPr>
                                <w:color w:val="000000" w:themeColor="text1"/>
                                <w:sz w:val="24"/>
                              </w:rPr>
                              <w:t xml:space="preserve">Safeguarding adults procedures provide a much more formal, multi-agency, framework for sharing information, assessing and managing risk. As the level of risk/harm is deemed to be significant or very significant, </w:t>
                            </w:r>
                            <w:r w:rsidRPr="00E8634A">
                              <w:rPr>
                                <w:b/>
                                <w:color w:val="000000" w:themeColor="text1"/>
                                <w:sz w:val="24"/>
                              </w:rPr>
                              <w:t xml:space="preserve">the safeguarding adults enquiry </w:t>
                            </w:r>
                            <w:r>
                              <w:rPr>
                                <w:b/>
                                <w:color w:val="000000" w:themeColor="text1"/>
                                <w:sz w:val="24"/>
                              </w:rPr>
                              <w:t>must</w:t>
                            </w:r>
                            <w:r w:rsidRPr="00E8634A">
                              <w:rPr>
                                <w:b/>
                                <w:color w:val="000000" w:themeColor="text1"/>
                                <w:sz w:val="24"/>
                              </w:rPr>
                              <w:t xml:space="preserve"> progress to at least Stage 2 “Information Gathering”.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1" o:spid="_x0000_s1043" style="position:absolute;margin-left:2.85pt;margin-top:4.5pt;width:452.4pt;height:20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" fillcolor="#deeaf6 [660]" strokecolor="#1f4d78 [1604]" strokeweight="1pt">
                <v:path arrowok="t"/>
                <v:textbox>
                  <w:txbxContent>
                    <w:p w:rsidR="00A82D3B" w:rsidRPr="00DB1572" w:rsidRDefault="00A82D3B" w:rsidP="00E8634A">
                      <w:pPr>
                        <w:rPr>
                          <w:b/>
                          <w:color w:val="000000" w:themeColor="text1"/>
                          <w:szCs w:val="22"/>
                        </w:rPr>
                      </w:pPr>
                      <w:r w:rsidRPr="00DB1572">
                        <w:rPr>
                          <w:b/>
                          <w:color w:val="000000" w:themeColor="text1"/>
                          <w:szCs w:val="22"/>
                        </w:rPr>
                        <w:t>Making a referral into safeguarding adults procedures</w:t>
                      </w:r>
                    </w:p>
                    <w:p w:rsidR="00A82D3B" w:rsidRPr="00921637" w:rsidRDefault="00A82D3B" w:rsidP="00E8634A">
                      <w:pPr>
                        <w:rPr>
                          <w:b/>
                          <w:color w:val="FF0000"/>
                          <w:szCs w:val="22"/>
                        </w:rPr>
                      </w:pPr>
                      <w:r w:rsidRPr="00921637">
                        <w:rPr>
                          <w:b/>
                          <w:color w:val="FF0000"/>
                          <w:szCs w:val="22"/>
                        </w:rPr>
                        <w:t>North Tyneside</w:t>
                      </w:r>
                    </w:p>
                    <w:p w:rsidR="00A82D3B" w:rsidRPr="00DB1572" w:rsidRDefault="00A82D3B" w:rsidP="00E8634A">
                      <w:pPr>
                        <w:rPr>
                          <w:color w:val="000000" w:themeColor="text1"/>
                          <w:szCs w:val="22"/>
                        </w:rPr>
                      </w:pPr>
                      <w:r w:rsidRPr="00DB1572">
                        <w:rPr>
                          <w:color w:val="000000" w:themeColor="text1"/>
                          <w:szCs w:val="22"/>
                        </w:rPr>
                        <w:t>Safeguarding adults referrals are made to:</w:t>
                      </w:r>
                    </w:p>
                    <w:p w:rsidR="00A82D3B" w:rsidRPr="00DB1572" w:rsidRDefault="00A82D3B" w:rsidP="00E8634A">
                      <w:pPr>
                        <w:rPr>
                          <w:color w:val="000000" w:themeColor="text1"/>
                          <w:szCs w:val="22"/>
                        </w:rPr>
                      </w:pPr>
                    </w:p>
                    <w:p w:rsidR="00A82D3B" w:rsidRPr="00921637" w:rsidRDefault="00A82D3B" w:rsidP="00747383">
                      <w:pPr>
                        <w:pStyle w:val="ListParagraph"/>
                        <w:numPr>
                          <w:ilvl w:val="0"/>
                          <w:numId w:val="28"/>
                        </w:numPr>
                        <w:autoSpaceDE w:val="0"/>
                        <w:autoSpaceDN w:val="0"/>
                        <w:adjustRightInd w:val="0"/>
                        <w:rPr>
                          <w:rFonts w:cs="Verdana"/>
                          <w:b/>
                          <w:color w:val="FF0000"/>
                          <w:szCs w:val="22"/>
                          <w:lang w:eastAsia="en-GB"/>
                        </w:rPr>
                      </w:pPr>
                      <w:r w:rsidRPr="00DB1572">
                        <w:rPr>
                          <w:rFonts w:cs="Verdana"/>
                          <w:szCs w:val="22"/>
                          <w:lang w:eastAsia="en-GB"/>
                        </w:rPr>
                        <w:t xml:space="preserve"> </w:t>
                      </w:r>
                      <w:r w:rsidRPr="00921637">
                        <w:rPr>
                          <w:rFonts w:cs="Verdana"/>
                          <w:b/>
                          <w:color w:val="FF0000"/>
                          <w:szCs w:val="22"/>
                          <w:lang w:eastAsia="en-GB"/>
                        </w:rPr>
                        <w:t>Adult Social Care Gateway Team (0191 6432777)</w:t>
                      </w:r>
                    </w:p>
                    <w:p w:rsidR="00A82D3B" w:rsidRPr="00747383" w:rsidRDefault="00A82D3B" w:rsidP="00747383">
                      <w:pPr>
                        <w:pStyle w:val="ListParagraph"/>
                        <w:numPr>
                          <w:ilvl w:val="0"/>
                          <w:numId w:val="28"/>
                        </w:numPr>
                        <w:autoSpaceDE w:val="0"/>
                        <w:autoSpaceDN w:val="0"/>
                        <w:adjustRightInd w:val="0"/>
                        <w:rPr>
                          <w:rFonts w:cs="Verdana"/>
                          <w:b/>
                          <w:szCs w:val="22"/>
                          <w:lang w:eastAsia="en-GB"/>
                        </w:rPr>
                      </w:pPr>
                      <w:r w:rsidRPr="00921637">
                        <w:rPr>
                          <w:b/>
                          <w:color w:val="FF0000"/>
                          <w:szCs w:val="22"/>
                        </w:rPr>
                        <w:t>Out of hours</w:t>
                      </w:r>
                      <w:r w:rsidRPr="00921637">
                        <w:rPr>
                          <w:color w:val="FF0000"/>
                          <w:szCs w:val="22"/>
                        </w:rPr>
                        <w:t xml:space="preserve"> </w:t>
                      </w:r>
                      <w:r w:rsidRPr="00921637">
                        <w:rPr>
                          <w:rFonts w:cs="Verdana"/>
                          <w:b/>
                          <w:color w:val="FF0000"/>
                          <w:szCs w:val="22"/>
                          <w:lang w:eastAsia="en-GB"/>
                        </w:rPr>
                        <w:t xml:space="preserve">( 0191 200 6800) ONLY </w:t>
                      </w:r>
                      <w:r w:rsidRPr="00747383">
                        <w:rPr>
                          <w:color w:val="000000" w:themeColor="text1"/>
                          <w:szCs w:val="22"/>
                        </w:rPr>
                        <w:t>where there is an urgent social care need</w:t>
                      </w:r>
                    </w:p>
                    <w:p w:rsidR="00A82D3B" w:rsidRPr="00DB1572" w:rsidRDefault="00A82D3B" w:rsidP="00990B47">
                      <w:pPr>
                        <w:autoSpaceDE w:val="0"/>
                        <w:autoSpaceDN w:val="0"/>
                        <w:adjustRightInd w:val="0"/>
                        <w:rPr>
                          <w:color w:val="000000" w:themeColor="text1"/>
                          <w:szCs w:val="22"/>
                        </w:rPr>
                      </w:pPr>
                      <w:r w:rsidRPr="00DB1572">
                        <w:rPr>
                          <w:rFonts w:cs="Arial"/>
                          <w:b/>
                          <w:szCs w:val="22"/>
                        </w:rPr>
                        <w:t>Provider agencies</w:t>
                      </w:r>
                      <w:r w:rsidRPr="00DB1572">
                        <w:rPr>
                          <w:rFonts w:cs="Arial"/>
                          <w:szCs w:val="22"/>
                        </w:rPr>
                        <w:t xml:space="preserve"> can use the Safeguarding Adults Initial Enquiry Form to report this information into Gateway.</w:t>
                      </w:r>
                      <w:r w:rsidRPr="00DB1572">
                        <w:rPr>
                          <w:color w:val="000000" w:themeColor="text1"/>
                          <w:szCs w:val="22"/>
                        </w:rPr>
                        <w:t xml:space="preserve"> </w:t>
                      </w:r>
                    </w:p>
                    <w:p w:rsidR="00A82D3B" w:rsidRPr="00DB1572" w:rsidRDefault="00A82D3B" w:rsidP="00F25B4C">
                      <w:pPr>
                        <w:autoSpaceDE w:val="0"/>
                        <w:autoSpaceDN w:val="0"/>
                        <w:adjustRightInd w:val="0"/>
                        <w:rPr>
                          <w:rFonts w:cs="Arial"/>
                          <w:szCs w:val="22"/>
                        </w:rPr>
                      </w:pPr>
                      <w:r w:rsidRPr="00DB1572">
                        <w:rPr>
                          <w:color w:val="000000" w:themeColor="text1"/>
                          <w:szCs w:val="22"/>
                        </w:rPr>
                        <w:t xml:space="preserve">Safeguarding adults procedures provide a much more formal, multi-agency, framework for sharing information, assessing and managing risk. As the level of risk/harm is deemed to be significant or very significant, </w:t>
                      </w:r>
                      <w:r w:rsidRPr="00DB1572">
                        <w:rPr>
                          <w:b/>
                          <w:color w:val="000000" w:themeColor="text1"/>
                          <w:szCs w:val="22"/>
                        </w:rPr>
                        <w:t>the safeguarding adults enquiry must be initiated and consideration be given to a Strategy Discussion or Strategy Meeting.</w:t>
                      </w:r>
                    </w:p>
                    <w:p w:rsidR="00A82D3B" w:rsidRPr="00990B47" w:rsidRDefault="00A82D3B" w:rsidP="00990B47">
                      <w:pPr>
                        <w:autoSpaceDE w:val="0"/>
                        <w:autoSpaceDN w:val="0"/>
                        <w:adjustRightInd w:val="0"/>
                        <w:rPr>
                          <w:rFonts w:cs="Arial"/>
                        </w:rPr>
                      </w:pPr>
                    </w:p>
                    <w:p w:rsidR="00A82D3B" w:rsidRDefault="000A6BFB" w:rsidP="00990B47">
                      <w:pPr>
                        <w:autoSpaceDE w:val="0"/>
                        <w:autoSpaceDN w:val="0"/>
                        <w:adjustRightInd w:val="0"/>
                      </w:pPr>
                      <w:hyperlink r:id="rId20" w:history="1">
                        <w:r w:rsidR="00A82D3B" w:rsidRPr="00BE50CC">
                          <w:rPr>
                            <w:rStyle w:val="Hyperlink"/>
                            <w:rFonts w:cs="Arial"/>
                            <w:b/>
                          </w:rPr>
                          <w:t>http://www.northtyneside.gov.uk/browse-display.shtml?p_ID=533408&amp;p_subjectCategory=421</w:t>
                        </w:r>
                      </w:hyperlink>
                    </w:p>
                    <w:p w:rsidR="00A82D3B" w:rsidRPr="00E01E3E" w:rsidRDefault="00A82D3B" w:rsidP="00990B47">
                      <w:pPr>
                        <w:autoSpaceDE w:val="0"/>
                        <w:autoSpaceDN w:val="0"/>
                        <w:adjustRightInd w:val="0"/>
                      </w:pPr>
                    </w:p>
                    <w:p w:rsidR="00A82D3B" w:rsidRPr="00990B47" w:rsidRDefault="00A82D3B" w:rsidP="00024828">
                      <w:pPr>
                        <w:pStyle w:val="ListParagraph"/>
                        <w:numPr>
                          <w:ilvl w:val="0"/>
                          <w:numId w:val="28"/>
                        </w:numPr>
                        <w:autoSpaceDE w:val="0"/>
                        <w:autoSpaceDN w:val="0"/>
                        <w:adjustRightInd w:val="0"/>
                        <w:rPr>
                          <w:rFonts w:cs="Verdana"/>
                          <w:b/>
                          <w:lang w:eastAsia="en-GB"/>
                        </w:rPr>
                      </w:pPr>
                    </w:p>
                    <w:p w:rsidR="00A82D3B" w:rsidRDefault="00A82D3B" w:rsidP="00990B47">
                      <w:pPr>
                        <w:pStyle w:val="ListParagraph"/>
                        <w:autoSpaceDE w:val="0"/>
                        <w:autoSpaceDN w:val="0"/>
                        <w:adjustRightInd w:val="0"/>
                        <w:ind w:left="1080"/>
                      </w:pPr>
                    </w:p>
                    <w:p w:rsidR="00A82D3B" w:rsidRDefault="00A82D3B" w:rsidP="00990B47">
                      <w:pPr>
                        <w:pStyle w:val="ListParagraph"/>
                        <w:autoSpaceDE w:val="0"/>
                        <w:autoSpaceDN w:val="0"/>
                        <w:adjustRightInd w:val="0"/>
                        <w:ind w:left="1080"/>
                        <w:rPr>
                          <w:rFonts w:cs="Verdana"/>
                          <w:b/>
                          <w:lang w:eastAsia="en-GB"/>
                        </w:rPr>
                      </w:pPr>
                    </w:p>
                    <w:p w:rsidR="00A82D3B" w:rsidRDefault="00A82D3B" w:rsidP="00E8634A">
                      <w:pPr>
                        <w:rPr>
                          <w:color w:val="000000" w:themeColor="text1"/>
                          <w:sz w:val="24"/>
                        </w:rPr>
                      </w:pPr>
                    </w:p>
                    <w:p w:rsidR="00A82D3B" w:rsidRPr="00E8634A" w:rsidRDefault="00A82D3B" w:rsidP="00E8634A">
                      <w:pPr>
                        <w:rPr>
                          <w:color w:val="000000" w:themeColor="text1"/>
                          <w:sz w:val="24"/>
                        </w:rPr>
                      </w:pPr>
                      <w:r>
                        <w:rPr>
                          <w:color w:val="000000" w:themeColor="text1"/>
                          <w:sz w:val="24"/>
                        </w:rPr>
                        <w:t xml:space="preserve">A  (or equivalent) should be completed. </w:t>
                      </w:r>
                    </w:p>
                    <w:p w:rsidR="00A82D3B" w:rsidRPr="00E8634A" w:rsidRDefault="00A82D3B" w:rsidP="00E8634A">
                      <w:pPr>
                        <w:rPr>
                          <w:color w:val="000000" w:themeColor="text1"/>
                          <w:sz w:val="24"/>
                        </w:rPr>
                      </w:pPr>
                    </w:p>
                    <w:p w:rsidR="00A82D3B" w:rsidRPr="00E8634A" w:rsidRDefault="00A82D3B" w:rsidP="00E8634A">
                      <w:pPr>
                        <w:rPr>
                          <w:color w:val="000000" w:themeColor="text1"/>
                          <w:sz w:val="24"/>
                        </w:rPr>
                      </w:pPr>
                      <w:r w:rsidRPr="00E8634A">
                        <w:rPr>
                          <w:color w:val="000000" w:themeColor="text1"/>
                          <w:sz w:val="24"/>
                        </w:rPr>
                        <w:t xml:space="preserve">Referrals should only be made out of hours where there is an urgent social care need (0191 278 7878). </w:t>
                      </w:r>
                    </w:p>
                    <w:p w:rsidR="00A82D3B" w:rsidRPr="00E8634A" w:rsidRDefault="00A82D3B" w:rsidP="00E8634A">
                      <w:pPr>
                        <w:rPr>
                          <w:color w:val="000000" w:themeColor="text1"/>
                          <w:sz w:val="24"/>
                        </w:rPr>
                      </w:pPr>
                      <w:r w:rsidRPr="00E8634A">
                        <w:rPr>
                          <w:color w:val="000000" w:themeColor="text1"/>
                          <w:sz w:val="24"/>
                        </w:rPr>
                        <w:t xml:space="preserve">Safeguarding adults procedures provide a much more formal, multi-agency, framework for sharing information, assessing and managing risk. As the level of risk/harm is deemed to be significant or very significant, </w:t>
                      </w:r>
                      <w:r w:rsidRPr="00E8634A">
                        <w:rPr>
                          <w:b/>
                          <w:color w:val="000000" w:themeColor="text1"/>
                          <w:sz w:val="24"/>
                        </w:rPr>
                        <w:t xml:space="preserve">the safeguarding adults enquiry </w:t>
                      </w:r>
                      <w:r>
                        <w:rPr>
                          <w:b/>
                          <w:color w:val="000000" w:themeColor="text1"/>
                          <w:sz w:val="24"/>
                        </w:rPr>
                        <w:t>must</w:t>
                      </w:r>
                      <w:r w:rsidRPr="00E8634A">
                        <w:rPr>
                          <w:b/>
                          <w:color w:val="000000" w:themeColor="text1"/>
                          <w:sz w:val="24"/>
                        </w:rPr>
                        <w:t xml:space="preserve"> progress to at least Stage 2 “Information Gathering”.</w:t>
                      </w:r>
                    </w:p>
                  </w:txbxContent>
                </v:textbox>
                <w10:wrap anchorx="margin"/>
              </v:rect>
            </w:pict>
          </mc:Fallback>
        </mc:AlternateContent>
      </w:r>
    </w:p>
    <w:p w:rsidR="00E8634A" w:rsidRDefault="00E8634A" w:rsidP="00317CCE">
      <w:pPr>
        <w:rPr>
          <w:sz w:val="24"/>
        </w:rPr>
      </w:pPr>
    </w:p>
    <w:p w:rsidR="00E8634A" w:rsidRDefault="00E8634A" w:rsidP="00317CCE">
      <w:pPr>
        <w:rPr>
          <w:sz w:val="24"/>
        </w:rPr>
      </w:pPr>
    </w:p>
    <w:p w:rsidR="00E8634A" w:rsidRDefault="00E8634A" w:rsidP="00317CCE">
      <w:pPr>
        <w:rPr>
          <w:sz w:val="24"/>
        </w:rPr>
      </w:pPr>
    </w:p>
    <w:p w:rsidR="00E8634A" w:rsidRDefault="00E8634A" w:rsidP="00317CCE">
      <w:pPr>
        <w:rPr>
          <w:sz w:val="24"/>
        </w:rPr>
      </w:pPr>
    </w:p>
    <w:p w:rsidR="00E8634A" w:rsidRDefault="00E8634A" w:rsidP="00317CCE">
      <w:pPr>
        <w:rPr>
          <w:sz w:val="24"/>
        </w:rPr>
      </w:pPr>
    </w:p>
    <w:p w:rsidR="00E8634A" w:rsidRDefault="00E8634A" w:rsidP="00317CCE">
      <w:pPr>
        <w:rPr>
          <w:sz w:val="24"/>
        </w:rPr>
      </w:pPr>
    </w:p>
    <w:p w:rsidR="00B66320" w:rsidRDefault="00B66320" w:rsidP="00317CCE">
      <w:pPr>
        <w:rPr>
          <w:sz w:val="24"/>
        </w:rPr>
      </w:pPr>
    </w:p>
    <w:p w:rsidR="00E8634A" w:rsidRDefault="00E8634A" w:rsidP="00317CCE">
      <w:pPr>
        <w:rPr>
          <w:sz w:val="24"/>
        </w:rPr>
      </w:pPr>
    </w:p>
    <w:p w:rsidR="00E8634A" w:rsidRDefault="00E8634A" w:rsidP="00317CCE">
      <w:pPr>
        <w:rPr>
          <w:sz w:val="24"/>
        </w:rPr>
      </w:pPr>
    </w:p>
    <w:p w:rsidR="00E8634A" w:rsidRDefault="00E8634A" w:rsidP="00317CCE">
      <w:pPr>
        <w:rPr>
          <w:sz w:val="24"/>
        </w:rPr>
      </w:pPr>
    </w:p>
    <w:p w:rsidR="00E8634A" w:rsidRPr="00B30940" w:rsidRDefault="00E8634A" w:rsidP="00317CCE">
      <w:pPr>
        <w:rPr>
          <w:sz w:val="24"/>
        </w:rPr>
      </w:pPr>
    </w:p>
    <w:p w:rsidR="00E8634A" w:rsidRDefault="00E8634A" w:rsidP="00317CCE">
      <w:pPr>
        <w:rPr>
          <w:sz w:val="24"/>
        </w:rPr>
      </w:pPr>
    </w:p>
    <w:p w:rsidR="00E91AC2" w:rsidRDefault="00E91AC2" w:rsidP="00B66320">
      <w:pPr>
        <w:rPr>
          <w:sz w:val="24"/>
        </w:rPr>
      </w:pPr>
    </w:p>
    <w:p w:rsidR="00E8634A" w:rsidRDefault="00E8634A" w:rsidP="00B66320">
      <w:pPr>
        <w:rPr>
          <w:sz w:val="24"/>
        </w:rPr>
      </w:pPr>
    </w:p>
    <w:p w:rsidR="00E8634A" w:rsidRPr="00B30940" w:rsidRDefault="000A6BFB" w:rsidP="00B66320">
      <w:pPr>
        <w:rPr>
          <w:sz w:val="24"/>
        </w:rPr>
      </w:pPr>
      <w:r>
        <w:rPr>
          <w:noProof/>
          <w:sz w:val="24"/>
          <w:lang w:val="en-GB" w:eastAsia="en-GB"/>
        </w:rPr>
        <mc:AlternateContent>
          <mc:Choice Requires="wps">
            <w:drawing>
              <wp:anchor distT="0" distB="0" distL="114300" distR="114300" simplePos="0" relativeHeight="251704320" behindDoc="0" locked="0" layoutInCell="1" allowOverlap="1">
                <wp:simplePos x="0" y="0"/>
                <wp:positionH relativeFrom="margin">
                  <wp:posOffset>36195</wp:posOffset>
                </wp:positionH>
                <wp:positionV relativeFrom="paragraph">
                  <wp:posOffset>143510</wp:posOffset>
                </wp:positionV>
                <wp:extent cx="5745480" cy="2295525"/>
                <wp:effectExtent l="0" t="0" r="26670" b="28575"/>
                <wp:wrapNone/>
                <wp:docPr id="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5480" cy="22955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DB1572" w:rsidRDefault="00A82D3B" w:rsidP="000F18E8">
                            <w:pPr>
                              <w:rPr>
                                <w:b/>
                                <w:color w:val="000000" w:themeColor="text1"/>
                                <w:szCs w:val="22"/>
                              </w:rPr>
                            </w:pPr>
                            <w:r w:rsidRPr="00DB1572">
                              <w:rPr>
                                <w:b/>
                                <w:color w:val="000000" w:themeColor="text1"/>
                                <w:szCs w:val="22"/>
                              </w:rPr>
                              <w:t>Making a referral into safeguarding adults procedures</w:t>
                            </w:r>
                          </w:p>
                          <w:p w:rsidR="00A82D3B" w:rsidRPr="00921637" w:rsidRDefault="00A82D3B" w:rsidP="000F18E8">
                            <w:pPr>
                              <w:rPr>
                                <w:b/>
                                <w:color w:val="FF0000"/>
                                <w:szCs w:val="22"/>
                              </w:rPr>
                            </w:pPr>
                            <w:r w:rsidRPr="00921637">
                              <w:rPr>
                                <w:b/>
                                <w:color w:val="FF0000"/>
                                <w:szCs w:val="22"/>
                              </w:rPr>
                              <w:t>Northumberland</w:t>
                            </w:r>
                          </w:p>
                          <w:p w:rsidR="00A82D3B" w:rsidRPr="00DB1572" w:rsidRDefault="00A82D3B" w:rsidP="000F18E8">
                            <w:pPr>
                              <w:rPr>
                                <w:color w:val="000000" w:themeColor="text1"/>
                                <w:szCs w:val="22"/>
                              </w:rPr>
                            </w:pPr>
                            <w:r w:rsidRPr="00DB1572">
                              <w:rPr>
                                <w:color w:val="000000" w:themeColor="text1"/>
                                <w:szCs w:val="22"/>
                              </w:rPr>
                              <w:t>Safeguarding adults referrals are made to:</w:t>
                            </w:r>
                          </w:p>
                          <w:p w:rsidR="00A82D3B" w:rsidRPr="00DB1572" w:rsidRDefault="00A82D3B" w:rsidP="000F18E8">
                            <w:pPr>
                              <w:rPr>
                                <w:color w:val="000000" w:themeColor="text1"/>
                                <w:szCs w:val="22"/>
                              </w:rPr>
                            </w:pPr>
                          </w:p>
                          <w:p w:rsidR="00A82D3B" w:rsidRPr="00921637" w:rsidRDefault="00A82D3B" w:rsidP="000F18E8">
                            <w:pPr>
                              <w:pStyle w:val="ListParagraph"/>
                              <w:numPr>
                                <w:ilvl w:val="0"/>
                                <w:numId w:val="28"/>
                              </w:numPr>
                              <w:autoSpaceDE w:val="0"/>
                              <w:autoSpaceDN w:val="0"/>
                              <w:adjustRightInd w:val="0"/>
                              <w:rPr>
                                <w:rFonts w:cs="Verdana"/>
                                <w:b/>
                                <w:color w:val="FF0000"/>
                                <w:szCs w:val="22"/>
                                <w:lang w:eastAsia="en-GB"/>
                              </w:rPr>
                            </w:pPr>
                            <w:r w:rsidRPr="00921637">
                              <w:rPr>
                                <w:rFonts w:cs="Verdana"/>
                                <w:b/>
                                <w:color w:val="FF0000"/>
                                <w:szCs w:val="22"/>
                                <w:lang w:eastAsia="en-GB"/>
                              </w:rPr>
                              <w:t xml:space="preserve">Adult Social Care </w:t>
                            </w:r>
                            <w:r w:rsidRPr="00921637">
                              <w:rPr>
                                <w:rFonts w:cs="Verdana"/>
                                <w:color w:val="FF0000"/>
                                <w:szCs w:val="22"/>
                                <w:lang w:eastAsia="en-GB"/>
                              </w:rPr>
                              <w:t xml:space="preserve">Foundry House </w:t>
                            </w:r>
                            <w:r w:rsidRPr="00921637">
                              <w:rPr>
                                <w:rFonts w:cs="Verdana"/>
                                <w:b/>
                                <w:color w:val="FF0000"/>
                                <w:szCs w:val="22"/>
                                <w:lang w:eastAsia="en-GB"/>
                              </w:rPr>
                              <w:t>(01670 536400)</w:t>
                            </w:r>
                          </w:p>
                          <w:p w:rsidR="00A82D3B" w:rsidRPr="00921637" w:rsidRDefault="00A82D3B" w:rsidP="000F18E8">
                            <w:pPr>
                              <w:pStyle w:val="ListParagraph"/>
                              <w:numPr>
                                <w:ilvl w:val="0"/>
                                <w:numId w:val="28"/>
                              </w:numPr>
                              <w:autoSpaceDE w:val="0"/>
                              <w:autoSpaceDN w:val="0"/>
                              <w:adjustRightInd w:val="0"/>
                              <w:rPr>
                                <w:color w:val="FF0000"/>
                              </w:rPr>
                            </w:pPr>
                            <w:r w:rsidRPr="00921637">
                              <w:rPr>
                                <w:b/>
                                <w:color w:val="FF0000"/>
                                <w:szCs w:val="22"/>
                              </w:rPr>
                              <w:t>Out of hours</w:t>
                            </w:r>
                            <w:r w:rsidRPr="00921637">
                              <w:rPr>
                                <w:color w:val="FF0000"/>
                                <w:szCs w:val="22"/>
                              </w:rPr>
                              <w:t xml:space="preserve"> </w:t>
                            </w:r>
                            <w:r w:rsidRPr="00921637">
                              <w:rPr>
                                <w:rFonts w:cs="Verdana"/>
                                <w:b/>
                                <w:color w:val="FF0000"/>
                                <w:szCs w:val="22"/>
                                <w:lang w:eastAsia="en-GB"/>
                              </w:rPr>
                              <w:t xml:space="preserve">(0345 6005252) Emergency Duty Team </w:t>
                            </w:r>
                          </w:p>
                          <w:p w:rsidR="00A82D3B" w:rsidRPr="00E01E3E" w:rsidRDefault="00A82D3B" w:rsidP="000F18E8">
                            <w:pPr>
                              <w:pStyle w:val="ListParagraph"/>
                              <w:numPr>
                                <w:ilvl w:val="0"/>
                                <w:numId w:val="28"/>
                              </w:numPr>
                              <w:autoSpaceDE w:val="0"/>
                              <w:autoSpaceDN w:val="0"/>
                              <w:adjustRightInd w:val="0"/>
                            </w:pPr>
                            <w:r w:rsidRPr="000F18E8">
                              <w:rPr>
                                <w:b/>
                                <w:color w:val="000000" w:themeColor="text1"/>
                                <w:szCs w:val="22"/>
                              </w:rPr>
                              <w:t xml:space="preserve">For details of Northumberland Safeguarding Adults Procedure – see 10 steps document at </w:t>
                            </w:r>
                          </w:p>
                          <w:p w:rsidR="00A82D3B" w:rsidRPr="000F18E8" w:rsidRDefault="000A6BFB" w:rsidP="000F18E8">
                            <w:pPr>
                              <w:autoSpaceDE w:val="0"/>
                              <w:autoSpaceDN w:val="0"/>
                              <w:adjustRightInd w:val="0"/>
                              <w:ind w:left="360"/>
                              <w:rPr>
                                <w:rFonts w:cs="Verdana"/>
                                <w:b/>
                                <w:lang w:eastAsia="en-GB"/>
                              </w:rPr>
                            </w:pPr>
                            <w:hyperlink r:id="rId21" w:history="1">
                              <w:r w:rsidR="00A82D3B" w:rsidRPr="00735C9C">
                                <w:rPr>
                                  <w:rStyle w:val="Hyperlink"/>
                                  <w:rFonts w:cs="Verdana"/>
                                  <w:b/>
                                  <w:lang w:eastAsia="en-GB"/>
                                </w:rPr>
                                <w:t>http://www.northumberland.gov.uk/WAMDocuments/C323D23B-5344-417F-86CF-9841E7BDC7D2_1_0.pdf?nccredirect=1</w:t>
                              </w:r>
                            </w:hyperlink>
                            <w:r w:rsidR="00A82D3B">
                              <w:rPr>
                                <w:rFonts w:cs="Verdana"/>
                                <w:b/>
                                <w:lang w:eastAsia="en-GB"/>
                              </w:rPr>
                              <w:t xml:space="preserve"> </w:t>
                            </w:r>
                          </w:p>
                          <w:p w:rsidR="00A82D3B" w:rsidRDefault="00A82D3B" w:rsidP="000F18E8">
                            <w:pPr>
                              <w:pStyle w:val="ListParagraph"/>
                              <w:autoSpaceDE w:val="0"/>
                              <w:autoSpaceDN w:val="0"/>
                              <w:adjustRightInd w:val="0"/>
                              <w:ind w:left="1080"/>
                            </w:pPr>
                          </w:p>
                          <w:p w:rsidR="00A82D3B" w:rsidRDefault="00A82D3B" w:rsidP="000F18E8">
                            <w:pPr>
                              <w:pStyle w:val="ListParagraph"/>
                              <w:autoSpaceDE w:val="0"/>
                              <w:autoSpaceDN w:val="0"/>
                              <w:adjustRightInd w:val="0"/>
                              <w:ind w:left="1080"/>
                              <w:rPr>
                                <w:rFonts w:cs="Verdana"/>
                                <w:b/>
                                <w:lang w:eastAsia="en-GB"/>
                              </w:rPr>
                            </w:pPr>
                          </w:p>
                          <w:p w:rsidR="00A82D3B" w:rsidRDefault="00A82D3B" w:rsidP="000F18E8">
                            <w:pPr>
                              <w:rPr>
                                <w:color w:val="000000" w:themeColor="text1"/>
                                <w:sz w:val="24"/>
                              </w:rPr>
                            </w:pPr>
                          </w:p>
                          <w:p w:rsidR="00A82D3B" w:rsidRPr="00E8634A" w:rsidRDefault="00A82D3B" w:rsidP="000F18E8">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44" style="position:absolute;margin-left:2.85pt;margin-top:11.3pt;width:452.4pt;height:180.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" fillcolor="#deeaf6 [660]" strokecolor="#1f4d78 [1604]" strokeweight="1pt">
                <v:path arrowok="t"/>
                <v:textbox>
                  <w:txbxContent>
                    <w:p w:rsidR="00A82D3B" w:rsidRPr="00DB1572" w:rsidRDefault="00A82D3B" w:rsidP="000F18E8">
                      <w:pPr>
                        <w:rPr>
                          <w:b/>
                          <w:color w:val="000000" w:themeColor="text1"/>
                          <w:szCs w:val="22"/>
                        </w:rPr>
                      </w:pPr>
                      <w:r w:rsidRPr="00DB1572">
                        <w:rPr>
                          <w:b/>
                          <w:color w:val="000000" w:themeColor="text1"/>
                          <w:szCs w:val="22"/>
                        </w:rPr>
                        <w:t>Making a referral into safeguarding adults procedures</w:t>
                      </w:r>
                    </w:p>
                    <w:p w:rsidR="00A82D3B" w:rsidRPr="00921637" w:rsidRDefault="00A82D3B" w:rsidP="000F18E8">
                      <w:pPr>
                        <w:rPr>
                          <w:b/>
                          <w:color w:val="FF0000"/>
                          <w:szCs w:val="22"/>
                        </w:rPr>
                      </w:pPr>
                      <w:r w:rsidRPr="00921637">
                        <w:rPr>
                          <w:b/>
                          <w:color w:val="FF0000"/>
                          <w:szCs w:val="22"/>
                        </w:rPr>
                        <w:t>Northumberland</w:t>
                      </w:r>
                    </w:p>
                    <w:p w:rsidR="00A82D3B" w:rsidRPr="00DB1572" w:rsidRDefault="00A82D3B" w:rsidP="000F18E8">
                      <w:pPr>
                        <w:rPr>
                          <w:color w:val="000000" w:themeColor="text1"/>
                          <w:szCs w:val="22"/>
                        </w:rPr>
                      </w:pPr>
                      <w:r w:rsidRPr="00DB1572">
                        <w:rPr>
                          <w:color w:val="000000" w:themeColor="text1"/>
                          <w:szCs w:val="22"/>
                        </w:rPr>
                        <w:t>Safeguarding adults referrals are made to:</w:t>
                      </w:r>
                    </w:p>
                    <w:p w:rsidR="00A82D3B" w:rsidRPr="00DB1572" w:rsidRDefault="00A82D3B" w:rsidP="000F18E8">
                      <w:pPr>
                        <w:rPr>
                          <w:color w:val="000000" w:themeColor="text1"/>
                          <w:szCs w:val="22"/>
                        </w:rPr>
                      </w:pPr>
                    </w:p>
                    <w:p w:rsidR="00A82D3B" w:rsidRPr="00921637" w:rsidRDefault="00A82D3B" w:rsidP="000F18E8">
                      <w:pPr>
                        <w:pStyle w:val="ListParagraph"/>
                        <w:numPr>
                          <w:ilvl w:val="0"/>
                          <w:numId w:val="28"/>
                        </w:numPr>
                        <w:autoSpaceDE w:val="0"/>
                        <w:autoSpaceDN w:val="0"/>
                        <w:adjustRightInd w:val="0"/>
                        <w:rPr>
                          <w:rFonts w:cs="Verdana"/>
                          <w:b/>
                          <w:color w:val="FF0000"/>
                          <w:szCs w:val="22"/>
                          <w:lang w:eastAsia="en-GB"/>
                        </w:rPr>
                      </w:pPr>
                      <w:r w:rsidRPr="00921637">
                        <w:rPr>
                          <w:rFonts w:cs="Verdana"/>
                          <w:b/>
                          <w:color w:val="FF0000"/>
                          <w:szCs w:val="22"/>
                          <w:lang w:eastAsia="en-GB"/>
                        </w:rPr>
                        <w:t xml:space="preserve">Adult Social Care </w:t>
                      </w:r>
                      <w:r w:rsidRPr="00921637">
                        <w:rPr>
                          <w:rFonts w:cs="Verdana"/>
                          <w:color w:val="FF0000"/>
                          <w:szCs w:val="22"/>
                          <w:lang w:eastAsia="en-GB"/>
                        </w:rPr>
                        <w:t xml:space="preserve">Foundry House </w:t>
                      </w:r>
                      <w:r w:rsidRPr="00921637">
                        <w:rPr>
                          <w:rFonts w:cs="Verdana"/>
                          <w:b/>
                          <w:color w:val="FF0000"/>
                          <w:szCs w:val="22"/>
                          <w:lang w:eastAsia="en-GB"/>
                        </w:rPr>
                        <w:t>(01670 536400)</w:t>
                      </w:r>
                    </w:p>
                    <w:p w:rsidR="00A82D3B" w:rsidRPr="00921637" w:rsidRDefault="00A82D3B" w:rsidP="000F18E8">
                      <w:pPr>
                        <w:pStyle w:val="ListParagraph"/>
                        <w:numPr>
                          <w:ilvl w:val="0"/>
                          <w:numId w:val="28"/>
                        </w:numPr>
                        <w:autoSpaceDE w:val="0"/>
                        <w:autoSpaceDN w:val="0"/>
                        <w:adjustRightInd w:val="0"/>
                        <w:rPr>
                          <w:color w:val="FF0000"/>
                        </w:rPr>
                      </w:pPr>
                      <w:r w:rsidRPr="00921637">
                        <w:rPr>
                          <w:b/>
                          <w:color w:val="FF0000"/>
                          <w:szCs w:val="22"/>
                        </w:rPr>
                        <w:t>Out of hours</w:t>
                      </w:r>
                      <w:r w:rsidRPr="00921637">
                        <w:rPr>
                          <w:color w:val="FF0000"/>
                          <w:szCs w:val="22"/>
                        </w:rPr>
                        <w:t xml:space="preserve"> </w:t>
                      </w:r>
                      <w:r w:rsidRPr="00921637">
                        <w:rPr>
                          <w:rFonts w:cs="Verdana"/>
                          <w:b/>
                          <w:color w:val="FF0000"/>
                          <w:szCs w:val="22"/>
                          <w:lang w:eastAsia="en-GB"/>
                        </w:rPr>
                        <w:t xml:space="preserve">(0345 6005252) Emergency Duty Team </w:t>
                      </w:r>
                    </w:p>
                    <w:p w:rsidR="00A82D3B" w:rsidRPr="00E01E3E" w:rsidRDefault="00A82D3B" w:rsidP="000F18E8">
                      <w:pPr>
                        <w:pStyle w:val="ListParagraph"/>
                        <w:numPr>
                          <w:ilvl w:val="0"/>
                          <w:numId w:val="28"/>
                        </w:numPr>
                        <w:autoSpaceDE w:val="0"/>
                        <w:autoSpaceDN w:val="0"/>
                        <w:adjustRightInd w:val="0"/>
                      </w:pPr>
                      <w:r w:rsidRPr="000F18E8">
                        <w:rPr>
                          <w:b/>
                          <w:color w:val="000000" w:themeColor="text1"/>
                          <w:szCs w:val="22"/>
                        </w:rPr>
                        <w:t xml:space="preserve">For details of Northumberland Safeguarding Adults Procedure – see 10 steps document at </w:t>
                      </w:r>
                    </w:p>
                    <w:p w:rsidR="00A82D3B" w:rsidRPr="000F18E8" w:rsidRDefault="000A6BFB" w:rsidP="000F18E8">
                      <w:pPr>
                        <w:autoSpaceDE w:val="0"/>
                        <w:autoSpaceDN w:val="0"/>
                        <w:adjustRightInd w:val="0"/>
                        <w:ind w:left="360"/>
                        <w:rPr>
                          <w:rFonts w:cs="Verdana"/>
                          <w:b/>
                          <w:lang w:eastAsia="en-GB"/>
                        </w:rPr>
                      </w:pPr>
                      <w:hyperlink r:id="rId22" w:history="1">
                        <w:r w:rsidR="00A82D3B" w:rsidRPr="00735C9C">
                          <w:rPr>
                            <w:rStyle w:val="Hyperlink"/>
                            <w:rFonts w:cs="Verdana"/>
                            <w:b/>
                            <w:lang w:eastAsia="en-GB"/>
                          </w:rPr>
                          <w:t>http://www.northumberland.gov.uk/WAMDocuments/C323D23B-5344-417F-86CF-9841E7BDC7D2_1_0.pdf?nccredirect=1</w:t>
                        </w:r>
                      </w:hyperlink>
                      <w:r w:rsidR="00A82D3B">
                        <w:rPr>
                          <w:rFonts w:cs="Verdana"/>
                          <w:b/>
                          <w:lang w:eastAsia="en-GB"/>
                        </w:rPr>
                        <w:t xml:space="preserve"> </w:t>
                      </w:r>
                    </w:p>
                    <w:p w:rsidR="00A82D3B" w:rsidRDefault="00A82D3B" w:rsidP="000F18E8">
                      <w:pPr>
                        <w:pStyle w:val="ListParagraph"/>
                        <w:autoSpaceDE w:val="0"/>
                        <w:autoSpaceDN w:val="0"/>
                        <w:adjustRightInd w:val="0"/>
                        <w:ind w:left="1080"/>
                      </w:pPr>
                    </w:p>
                    <w:p w:rsidR="00A82D3B" w:rsidRDefault="00A82D3B" w:rsidP="000F18E8">
                      <w:pPr>
                        <w:pStyle w:val="ListParagraph"/>
                        <w:autoSpaceDE w:val="0"/>
                        <w:autoSpaceDN w:val="0"/>
                        <w:adjustRightInd w:val="0"/>
                        <w:ind w:left="1080"/>
                        <w:rPr>
                          <w:rFonts w:cs="Verdana"/>
                          <w:b/>
                          <w:lang w:eastAsia="en-GB"/>
                        </w:rPr>
                      </w:pPr>
                    </w:p>
                    <w:p w:rsidR="00A82D3B" w:rsidRDefault="00A82D3B" w:rsidP="000F18E8">
                      <w:pPr>
                        <w:rPr>
                          <w:color w:val="000000" w:themeColor="text1"/>
                          <w:sz w:val="24"/>
                        </w:rPr>
                      </w:pPr>
                    </w:p>
                    <w:p w:rsidR="00A82D3B" w:rsidRPr="00E8634A" w:rsidRDefault="00A82D3B" w:rsidP="000F18E8">
                      <w:pPr>
                        <w:rPr>
                          <w:color w:val="000000" w:themeColor="text1"/>
                          <w:sz w:val="24"/>
                        </w:rPr>
                      </w:pPr>
                    </w:p>
                  </w:txbxContent>
                </v:textbox>
                <w10:wrap anchorx="margin"/>
              </v:rect>
            </w:pict>
          </mc:Fallback>
        </mc:AlternateContent>
      </w: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0F18E8" w:rsidRDefault="000F18E8" w:rsidP="00B66320">
      <w:pPr>
        <w:rPr>
          <w:sz w:val="24"/>
        </w:rPr>
      </w:pPr>
    </w:p>
    <w:p w:rsidR="00EC0091" w:rsidRDefault="00EC0091" w:rsidP="00B66320">
      <w:pPr>
        <w:rPr>
          <w:sz w:val="24"/>
        </w:rPr>
      </w:pPr>
    </w:p>
    <w:p w:rsidR="00EC0091" w:rsidRDefault="00EC0091" w:rsidP="00B66320">
      <w:pPr>
        <w:rPr>
          <w:sz w:val="24"/>
        </w:rPr>
      </w:pPr>
    </w:p>
    <w:p w:rsidR="00EC0091" w:rsidRDefault="00EC0091" w:rsidP="00B66320">
      <w:pPr>
        <w:rPr>
          <w:sz w:val="24"/>
        </w:rPr>
      </w:pPr>
    </w:p>
    <w:p w:rsidR="00B66320" w:rsidRPr="00B30940" w:rsidRDefault="00B66320" w:rsidP="00B66320">
      <w:pPr>
        <w:rPr>
          <w:sz w:val="24"/>
        </w:rPr>
      </w:pPr>
      <w:r w:rsidRPr="00B30940">
        <w:rPr>
          <w:sz w:val="24"/>
        </w:rPr>
        <w:t>The safeguarding adults enquiry should result in a Safeguarding Adults Plan being devised which could include any of the actions/interventions described above when responding to low level harm</w:t>
      </w:r>
      <w:r w:rsidR="00E8634A">
        <w:rPr>
          <w:sz w:val="24"/>
        </w:rPr>
        <w:t xml:space="preserve"> </w:t>
      </w:r>
      <w:r w:rsidR="00E8634A" w:rsidRPr="00E8634A">
        <w:rPr>
          <w:sz w:val="24"/>
        </w:rPr>
        <w:t>(refer to section 8.2)</w:t>
      </w:r>
      <w:r w:rsidRPr="00B30940">
        <w:rPr>
          <w:sz w:val="24"/>
        </w:rPr>
        <w:t xml:space="preserve">. In self-neglect cases, the safeguarding adults enquiry </w:t>
      </w:r>
      <w:r w:rsidR="00882F84" w:rsidRPr="00B30940">
        <w:rPr>
          <w:sz w:val="24"/>
        </w:rPr>
        <w:t xml:space="preserve">should </w:t>
      </w:r>
      <w:r w:rsidRPr="00B30940">
        <w:rPr>
          <w:sz w:val="24"/>
        </w:rPr>
        <w:t>include</w:t>
      </w:r>
      <w:r w:rsidR="00882F84" w:rsidRPr="00B30940">
        <w:rPr>
          <w:sz w:val="24"/>
        </w:rPr>
        <w:t xml:space="preserve"> specific</w:t>
      </w:r>
      <w:r w:rsidRPr="00B30940">
        <w:rPr>
          <w:sz w:val="24"/>
        </w:rPr>
        <w:t xml:space="preserve"> consideration of:</w:t>
      </w:r>
    </w:p>
    <w:p w:rsidR="00B66320" w:rsidRPr="00B30940" w:rsidRDefault="00B66320" w:rsidP="00707212">
      <w:pPr>
        <w:pStyle w:val="ListParagraph"/>
        <w:numPr>
          <w:ilvl w:val="0"/>
          <w:numId w:val="19"/>
        </w:numPr>
        <w:ind w:left="567" w:hanging="567"/>
        <w:rPr>
          <w:sz w:val="24"/>
        </w:rPr>
      </w:pPr>
      <w:r w:rsidRPr="00B30940">
        <w:rPr>
          <w:sz w:val="24"/>
        </w:rPr>
        <w:t>The mental capacity of the adult at risk in relation to specific decisions;</w:t>
      </w:r>
    </w:p>
    <w:p w:rsidR="00882F84" w:rsidRPr="00B30940" w:rsidRDefault="00882F84" w:rsidP="00707212">
      <w:pPr>
        <w:pStyle w:val="ListParagraph"/>
        <w:numPr>
          <w:ilvl w:val="0"/>
          <w:numId w:val="19"/>
        </w:numPr>
        <w:ind w:left="567" w:hanging="567"/>
        <w:rPr>
          <w:sz w:val="24"/>
        </w:rPr>
      </w:pPr>
      <w:r w:rsidRPr="00B30940">
        <w:rPr>
          <w:sz w:val="24"/>
        </w:rPr>
        <w:t xml:space="preserve">Involvement of the adult at risk (and/or their family/a representative), including in the development of a Safeguarding Adults Plan; </w:t>
      </w:r>
    </w:p>
    <w:p w:rsidR="00B66320" w:rsidRPr="00B30940" w:rsidRDefault="00B66320" w:rsidP="00707212">
      <w:pPr>
        <w:pStyle w:val="ListParagraph"/>
        <w:numPr>
          <w:ilvl w:val="0"/>
          <w:numId w:val="19"/>
        </w:numPr>
        <w:ind w:left="567" w:hanging="567"/>
        <w:rPr>
          <w:sz w:val="24"/>
        </w:rPr>
      </w:pPr>
      <w:r w:rsidRPr="00B30940">
        <w:rPr>
          <w:sz w:val="24"/>
        </w:rPr>
        <w:t xml:space="preserve">A </w:t>
      </w:r>
      <w:r w:rsidR="00882F84" w:rsidRPr="00B30940">
        <w:rPr>
          <w:sz w:val="24"/>
        </w:rPr>
        <w:t>review of</w:t>
      </w:r>
      <w:r w:rsidRPr="00B30940">
        <w:rPr>
          <w:sz w:val="24"/>
        </w:rPr>
        <w:t xml:space="preserve"> current arrangements for providing care and support</w:t>
      </w:r>
      <w:r w:rsidR="00C46E24" w:rsidRPr="00B30940">
        <w:rPr>
          <w:sz w:val="24"/>
        </w:rPr>
        <w:t>. Does there need to be an assessment/reassessment/review?</w:t>
      </w:r>
      <w:r w:rsidR="00B0561F" w:rsidRPr="00B30940">
        <w:rPr>
          <w:sz w:val="24"/>
        </w:rPr>
        <w:t xml:space="preserve"> This should include </w:t>
      </w:r>
      <w:r w:rsidR="00C06DDC">
        <w:rPr>
          <w:sz w:val="24"/>
        </w:rPr>
        <w:t>any informal carer arrangements;</w:t>
      </w:r>
    </w:p>
    <w:p w:rsidR="00B66320" w:rsidRPr="00B30940" w:rsidRDefault="00882F84" w:rsidP="00707212">
      <w:pPr>
        <w:pStyle w:val="ListParagraph"/>
        <w:numPr>
          <w:ilvl w:val="0"/>
          <w:numId w:val="19"/>
        </w:numPr>
        <w:ind w:left="567" w:hanging="567"/>
        <w:rPr>
          <w:sz w:val="24"/>
        </w:rPr>
      </w:pPr>
      <w:r w:rsidRPr="00B30940">
        <w:rPr>
          <w:sz w:val="24"/>
        </w:rPr>
        <w:t>Options for encouraging engagement with the adult at risk (e.g. which professional is best placed to successfully engage? Who would the adult respond most positively to?);</w:t>
      </w:r>
    </w:p>
    <w:p w:rsidR="00882F84" w:rsidRPr="00B30940" w:rsidRDefault="00882F84" w:rsidP="00707212">
      <w:pPr>
        <w:pStyle w:val="ListParagraph"/>
        <w:numPr>
          <w:ilvl w:val="0"/>
          <w:numId w:val="19"/>
        </w:numPr>
        <w:ind w:left="567" w:hanging="567"/>
        <w:rPr>
          <w:sz w:val="24"/>
        </w:rPr>
      </w:pPr>
      <w:r w:rsidRPr="00B30940">
        <w:rPr>
          <w:sz w:val="24"/>
        </w:rPr>
        <w:t xml:space="preserve">Any legal options available to safeguard the </w:t>
      </w:r>
      <w:r w:rsidRPr="00E8634A">
        <w:rPr>
          <w:sz w:val="24"/>
        </w:rPr>
        <w:t>adult (see appendix</w:t>
      </w:r>
      <w:r w:rsidR="00707212" w:rsidRPr="00E8634A">
        <w:rPr>
          <w:sz w:val="24"/>
        </w:rPr>
        <w:t xml:space="preserve"> 1</w:t>
      </w:r>
      <w:r w:rsidRPr="00E8634A">
        <w:rPr>
          <w:sz w:val="24"/>
        </w:rPr>
        <w:t>)</w:t>
      </w:r>
      <w:r w:rsidR="00E91AC2" w:rsidRPr="00E8634A">
        <w:rPr>
          <w:sz w:val="24"/>
        </w:rPr>
        <w:t>.</w:t>
      </w:r>
      <w:r w:rsidR="00C06DDC">
        <w:rPr>
          <w:sz w:val="24"/>
        </w:rPr>
        <w:t xml:space="preserve"> Legal advice should be sought;</w:t>
      </w:r>
    </w:p>
    <w:p w:rsidR="00C46E24" w:rsidRPr="00B30940" w:rsidRDefault="00C46E24" w:rsidP="00707212">
      <w:pPr>
        <w:pStyle w:val="ListParagraph"/>
        <w:numPr>
          <w:ilvl w:val="0"/>
          <w:numId w:val="19"/>
        </w:numPr>
        <w:ind w:left="567" w:hanging="567"/>
        <w:rPr>
          <w:sz w:val="24"/>
        </w:rPr>
      </w:pPr>
      <w:r w:rsidRPr="00B30940">
        <w:rPr>
          <w:sz w:val="24"/>
        </w:rPr>
        <w:t>Whether there any other people at risk (including children) and what action nee</w:t>
      </w:r>
      <w:r w:rsidR="00C06DDC">
        <w:rPr>
          <w:sz w:val="24"/>
        </w:rPr>
        <w:t>ds to be taken if this is case;</w:t>
      </w:r>
    </w:p>
    <w:p w:rsidR="00882F84" w:rsidRPr="00B30940" w:rsidRDefault="00882F84" w:rsidP="00707212">
      <w:pPr>
        <w:pStyle w:val="ListParagraph"/>
        <w:numPr>
          <w:ilvl w:val="0"/>
          <w:numId w:val="19"/>
        </w:numPr>
        <w:ind w:left="567" w:hanging="567"/>
        <w:rPr>
          <w:sz w:val="24"/>
        </w:rPr>
      </w:pPr>
      <w:r w:rsidRPr="00B30940">
        <w:rPr>
          <w:sz w:val="24"/>
        </w:rPr>
        <w:t>A contingency plan</w:t>
      </w:r>
      <w:r w:rsidR="00C46E24" w:rsidRPr="00B30940">
        <w:rPr>
          <w:sz w:val="24"/>
        </w:rPr>
        <w:t>,</w:t>
      </w:r>
      <w:r w:rsidRPr="00B30940">
        <w:rPr>
          <w:sz w:val="24"/>
        </w:rPr>
        <w:t xml:space="preserve"> should the agreed Safeguarding Adults Plan</w:t>
      </w:r>
      <w:r w:rsidR="00C46E24" w:rsidRPr="00B30940">
        <w:rPr>
          <w:sz w:val="24"/>
        </w:rPr>
        <w:t xml:space="preserve"> fail;</w:t>
      </w:r>
    </w:p>
    <w:p w:rsidR="00C46E24" w:rsidRPr="00B30940" w:rsidRDefault="00C46E24" w:rsidP="00707212">
      <w:pPr>
        <w:pStyle w:val="ListParagraph"/>
        <w:numPr>
          <w:ilvl w:val="0"/>
          <w:numId w:val="19"/>
        </w:numPr>
        <w:ind w:left="567" w:hanging="567"/>
        <w:rPr>
          <w:sz w:val="24"/>
        </w:rPr>
      </w:pPr>
      <w:r w:rsidRPr="00B30940">
        <w:rPr>
          <w:sz w:val="24"/>
        </w:rPr>
        <w:t xml:space="preserve">How agencies/professionals will keep in regular communication about any changes or significant events/incidents; </w:t>
      </w:r>
    </w:p>
    <w:p w:rsidR="00C46E24" w:rsidRPr="00B30940" w:rsidRDefault="00507F6A" w:rsidP="00707212">
      <w:pPr>
        <w:pStyle w:val="ListParagraph"/>
        <w:numPr>
          <w:ilvl w:val="0"/>
          <w:numId w:val="19"/>
        </w:numPr>
        <w:ind w:left="567" w:hanging="567"/>
        <w:rPr>
          <w:sz w:val="24"/>
        </w:rPr>
      </w:pPr>
      <w:r w:rsidRPr="00B30940">
        <w:rPr>
          <w:sz w:val="24"/>
        </w:rPr>
        <w:t xml:space="preserve">Support for front-line staff delivering </w:t>
      </w:r>
      <w:r w:rsidR="00C46E24" w:rsidRPr="00B30940">
        <w:rPr>
          <w:sz w:val="24"/>
        </w:rPr>
        <w:t>services to the individual</w:t>
      </w:r>
      <w:r w:rsidR="00ED0A3D" w:rsidRPr="00B30940">
        <w:rPr>
          <w:sz w:val="24"/>
        </w:rPr>
        <w:t xml:space="preserve"> (e.g. in responding to a refusal of services)</w:t>
      </w:r>
      <w:r w:rsidR="00C06DDC">
        <w:rPr>
          <w:sz w:val="24"/>
        </w:rPr>
        <w:t>.</w:t>
      </w:r>
    </w:p>
    <w:p w:rsidR="00B66320" w:rsidRPr="00B30940" w:rsidRDefault="00B66320" w:rsidP="00317CCE">
      <w:pPr>
        <w:rPr>
          <w:sz w:val="24"/>
        </w:rPr>
      </w:pPr>
    </w:p>
    <w:p w:rsidR="00C46E24" w:rsidRPr="00B30940" w:rsidRDefault="00C46E24" w:rsidP="00317CCE">
      <w:pPr>
        <w:rPr>
          <w:sz w:val="24"/>
        </w:rPr>
      </w:pPr>
      <w:r w:rsidRPr="00B30940">
        <w:rPr>
          <w:sz w:val="24"/>
        </w:rPr>
        <w:t xml:space="preserve">As with all safeguarding adults enquiries, it is important that details of actions and decision-making are clearly recorded. </w:t>
      </w:r>
    </w:p>
    <w:p w:rsidR="00C46E24" w:rsidRPr="00B30940" w:rsidRDefault="00C46E24" w:rsidP="00317CCE">
      <w:pPr>
        <w:rPr>
          <w:sz w:val="24"/>
        </w:rPr>
      </w:pPr>
    </w:p>
    <w:p w:rsidR="00317CCE" w:rsidRPr="00B30940" w:rsidRDefault="00B66320" w:rsidP="00317CCE">
      <w:pPr>
        <w:rPr>
          <w:sz w:val="24"/>
        </w:rPr>
      </w:pPr>
      <w:r w:rsidRPr="00B30940">
        <w:rPr>
          <w:sz w:val="24"/>
        </w:rPr>
        <w:t>Where the adult at risk does not consent to the action under safeguarding adults procedures professionals will need to consider:</w:t>
      </w:r>
    </w:p>
    <w:p w:rsidR="00B66320" w:rsidRPr="00B30940" w:rsidRDefault="00B66320" w:rsidP="00B66320">
      <w:pPr>
        <w:pStyle w:val="ListParagraph"/>
        <w:numPr>
          <w:ilvl w:val="0"/>
          <w:numId w:val="1"/>
        </w:numPr>
        <w:rPr>
          <w:sz w:val="24"/>
        </w:rPr>
      </w:pPr>
      <w:r w:rsidRPr="00B30940">
        <w:rPr>
          <w:sz w:val="24"/>
        </w:rPr>
        <w:t>Whether it would be appropriate to override consent; and/or</w:t>
      </w:r>
    </w:p>
    <w:p w:rsidR="00B66320" w:rsidRPr="00B30940" w:rsidRDefault="00B66320" w:rsidP="00B66320">
      <w:pPr>
        <w:pStyle w:val="ListParagraph"/>
        <w:numPr>
          <w:ilvl w:val="0"/>
          <w:numId w:val="1"/>
        </w:numPr>
        <w:rPr>
          <w:sz w:val="24"/>
        </w:rPr>
      </w:pPr>
      <w:r w:rsidRPr="00B30940">
        <w:rPr>
          <w:sz w:val="24"/>
        </w:rPr>
        <w:t>Whether the individual would be accepting of any other support/intervention</w:t>
      </w:r>
      <w:r w:rsidR="00ED0A3D" w:rsidRPr="00B30940">
        <w:rPr>
          <w:sz w:val="24"/>
        </w:rPr>
        <w:t xml:space="preserve"> outside of safeguarding adults procedures</w:t>
      </w:r>
      <w:r w:rsidR="00E8634A">
        <w:rPr>
          <w:sz w:val="24"/>
        </w:rPr>
        <w:t xml:space="preserve"> (refer to section 8.2)</w:t>
      </w:r>
      <w:r w:rsidR="00ED0A3D" w:rsidRPr="00B30940">
        <w:rPr>
          <w:sz w:val="24"/>
        </w:rPr>
        <w:t>.</w:t>
      </w:r>
    </w:p>
    <w:p w:rsidR="00317CCE" w:rsidRPr="00B30940" w:rsidRDefault="00317CCE" w:rsidP="00317CCE">
      <w:pPr>
        <w:rPr>
          <w:sz w:val="24"/>
        </w:rPr>
      </w:pPr>
    </w:p>
    <w:p w:rsidR="00882F84" w:rsidRPr="00B30940" w:rsidRDefault="00707212" w:rsidP="00317CCE">
      <w:pPr>
        <w:rPr>
          <w:b/>
          <w:sz w:val="24"/>
        </w:rPr>
      </w:pPr>
      <w:r>
        <w:rPr>
          <w:b/>
          <w:sz w:val="24"/>
        </w:rPr>
        <w:t xml:space="preserve">8.4 </w:t>
      </w:r>
      <w:r w:rsidR="00E8634A">
        <w:rPr>
          <w:b/>
          <w:sz w:val="24"/>
        </w:rPr>
        <w:t>Critical risk/</w:t>
      </w:r>
      <w:r w:rsidR="00882F84" w:rsidRPr="00B30940">
        <w:rPr>
          <w:b/>
          <w:sz w:val="24"/>
        </w:rPr>
        <w:t>harm</w:t>
      </w:r>
    </w:p>
    <w:p w:rsidR="00E8634A" w:rsidRDefault="00882F84" w:rsidP="00E91AC2">
      <w:pPr>
        <w:rPr>
          <w:sz w:val="24"/>
        </w:rPr>
      </w:pPr>
      <w:r w:rsidRPr="00B30940">
        <w:rPr>
          <w:sz w:val="24"/>
        </w:rPr>
        <w:t>Where presenting risks of self-neglect have been identified as critical, safeguarding adults procedures should be used and a safeguarding adults enquiry should be coordinated. Attempt</w:t>
      </w:r>
      <w:r w:rsidR="00E8634A">
        <w:rPr>
          <w:sz w:val="24"/>
        </w:rPr>
        <w:t>s</w:t>
      </w:r>
      <w:r w:rsidRPr="00B30940">
        <w:rPr>
          <w:sz w:val="24"/>
        </w:rPr>
        <w:t xml:space="preserve"> should still be made to seek the adult at risk’s consent</w:t>
      </w:r>
      <w:r w:rsidR="00E91AC2" w:rsidRPr="00B30940">
        <w:rPr>
          <w:sz w:val="24"/>
        </w:rPr>
        <w:t xml:space="preserve"> for the safeguarding adults enquiry to take place</w:t>
      </w:r>
      <w:r w:rsidRPr="00B30940">
        <w:rPr>
          <w:sz w:val="24"/>
        </w:rPr>
        <w:t xml:space="preserve">, however where this is not provided </w:t>
      </w:r>
      <w:r w:rsidR="00507F6A" w:rsidRPr="00B30940">
        <w:rPr>
          <w:sz w:val="24"/>
        </w:rPr>
        <w:t>consent should be overridden given the seriousness of the concerns. This is so that the concerns can be fully explored on a multi-agency basis</w:t>
      </w:r>
      <w:r w:rsidRPr="00B30940">
        <w:rPr>
          <w:sz w:val="24"/>
        </w:rPr>
        <w:t xml:space="preserve"> </w:t>
      </w:r>
      <w:r w:rsidR="00507F6A" w:rsidRPr="00B30940">
        <w:rPr>
          <w:sz w:val="24"/>
        </w:rPr>
        <w:t xml:space="preserve">and reassurance can be provided that all possible options to manage risk have been attempted. </w:t>
      </w:r>
    </w:p>
    <w:p w:rsidR="00E8634A" w:rsidRDefault="000A6BFB" w:rsidP="00E91AC2">
      <w:pPr>
        <w:rPr>
          <w:sz w:val="24"/>
        </w:rPr>
      </w:pPr>
      <w:r>
        <w:rPr>
          <w:noProof/>
          <w:sz w:val="24"/>
          <w:lang w:val="en-GB" w:eastAsia="en-GB"/>
        </w:rPr>
        <mc:AlternateContent>
          <mc:Choice Requires="wps">
            <w:drawing>
              <wp:anchor distT="0" distB="0" distL="114300" distR="114300" simplePos="0" relativeHeight="251667456" behindDoc="0" locked="0" layoutInCell="1" allowOverlap="1">
                <wp:simplePos x="0" y="0"/>
                <wp:positionH relativeFrom="margin">
                  <wp:posOffset>-381000</wp:posOffset>
                </wp:positionH>
                <wp:positionV relativeFrom="paragraph">
                  <wp:posOffset>116840</wp:posOffset>
                </wp:positionV>
                <wp:extent cx="6134100" cy="2431415"/>
                <wp:effectExtent l="0" t="0" r="19050" b="26035"/>
                <wp:wrapNone/>
                <wp:docPr id="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2431415"/>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A82D3B" w:rsidRDefault="00A82D3B" w:rsidP="00E01E3E">
                            <w:pPr>
                              <w:rPr>
                                <w:b/>
                                <w:color w:val="000000" w:themeColor="text1"/>
                                <w:szCs w:val="22"/>
                              </w:rPr>
                            </w:pPr>
                            <w:r w:rsidRPr="00747383">
                              <w:rPr>
                                <w:b/>
                                <w:color w:val="000000" w:themeColor="text1"/>
                                <w:szCs w:val="22"/>
                              </w:rPr>
                              <w:t>Making a referral into safeguarding adults procedures</w:t>
                            </w:r>
                          </w:p>
                          <w:p w:rsidR="00A82D3B" w:rsidRPr="00BA41E5" w:rsidRDefault="00A82D3B" w:rsidP="00E01E3E">
                            <w:pPr>
                              <w:rPr>
                                <w:b/>
                                <w:color w:val="FF0000"/>
                                <w:szCs w:val="22"/>
                              </w:rPr>
                            </w:pPr>
                            <w:r w:rsidRPr="00BA41E5">
                              <w:rPr>
                                <w:b/>
                                <w:color w:val="FF0000"/>
                                <w:szCs w:val="22"/>
                              </w:rPr>
                              <w:t xml:space="preserve">North Tyneside </w:t>
                            </w:r>
                          </w:p>
                          <w:p w:rsidR="00A82D3B" w:rsidRPr="00747383" w:rsidRDefault="00A82D3B" w:rsidP="00E01E3E">
                            <w:pPr>
                              <w:rPr>
                                <w:color w:val="000000" w:themeColor="text1"/>
                                <w:szCs w:val="22"/>
                              </w:rPr>
                            </w:pPr>
                            <w:r w:rsidRPr="00747383">
                              <w:rPr>
                                <w:color w:val="000000" w:themeColor="text1"/>
                                <w:szCs w:val="22"/>
                              </w:rPr>
                              <w:t>Safeguarding adults referrals are made to:</w:t>
                            </w:r>
                          </w:p>
                          <w:p w:rsidR="00A82D3B" w:rsidRPr="00747383" w:rsidRDefault="00A82D3B" w:rsidP="00E01E3E">
                            <w:pPr>
                              <w:rPr>
                                <w:color w:val="000000" w:themeColor="text1"/>
                                <w:szCs w:val="22"/>
                              </w:rPr>
                            </w:pPr>
                          </w:p>
                          <w:p w:rsidR="00A82D3B" w:rsidRPr="00747383" w:rsidRDefault="00A82D3B" w:rsidP="00E01E3E">
                            <w:pPr>
                              <w:pStyle w:val="ListParagraph"/>
                              <w:numPr>
                                <w:ilvl w:val="0"/>
                                <w:numId w:val="28"/>
                              </w:numPr>
                              <w:autoSpaceDE w:val="0"/>
                              <w:autoSpaceDN w:val="0"/>
                              <w:adjustRightInd w:val="0"/>
                              <w:rPr>
                                <w:rFonts w:cs="Verdana"/>
                                <w:b/>
                                <w:szCs w:val="22"/>
                                <w:lang w:eastAsia="en-GB"/>
                              </w:rPr>
                            </w:pPr>
                            <w:r w:rsidRPr="00747383">
                              <w:rPr>
                                <w:rFonts w:cs="Verdana"/>
                                <w:szCs w:val="22"/>
                                <w:lang w:eastAsia="en-GB"/>
                              </w:rPr>
                              <w:t xml:space="preserve"> </w:t>
                            </w:r>
                            <w:r w:rsidRPr="00747383">
                              <w:rPr>
                                <w:rFonts w:cs="Verdana"/>
                                <w:b/>
                                <w:szCs w:val="22"/>
                                <w:lang w:eastAsia="en-GB"/>
                              </w:rPr>
                              <w:t>Adult Social Care Gateway Team (0191 6432777)</w:t>
                            </w:r>
                          </w:p>
                          <w:p w:rsidR="00A82D3B" w:rsidRPr="00747383" w:rsidRDefault="00A82D3B" w:rsidP="00747383">
                            <w:pPr>
                              <w:pStyle w:val="ListParagraph"/>
                              <w:numPr>
                                <w:ilvl w:val="0"/>
                                <w:numId w:val="28"/>
                              </w:numPr>
                              <w:autoSpaceDE w:val="0"/>
                              <w:autoSpaceDN w:val="0"/>
                              <w:adjustRightInd w:val="0"/>
                              <w:rPr>
                                <w:rFonts w:cs="Verdana"/>
                                <w:b/>
                                <w:szCs w:val="22"/>
                                <w:lang w:eastAsia="en-GB"/>
                              </w:rPr>
                            </w:pPr>
                            <w:r w:rsidRPr="00747383">
                              <w:rPr>
                                <w:b/>
                                <w:color w:val="000000" w:themeColor="text1"/>
                                <w:szCs w:val="22"/>
                              </w:rPr>
                              <w:t>Out of hours</w:t>
                            </w:r>
                            <w:r w:rsidRPr="00747383">
                              <w:rPr>
                                <w:color w:val="000000" w:themeColor="text1"/>
                                <w:szCs w:val="22"/>
                              </w:rPr>
                              <w:t xml:space="preserve"> </w:t>
                            </w:r>
                            <w:r w:rsidRPr="00747383">
                              <w:rPr>
                                <w:rFonts w:cs="Verdana"/>
                                <w:b/>
                                <w:szCs w:val="22"/>
                                <w:lang w:eastAsia="en-GB"/>
                              </w:rPr>
                              <w:t xml:space="preserve">( 0191 200 6800) ONLY </w:t>
                            </w:r>
                            <w:r w:rsidRPr="00747383">
                              <w:rPr>
                                <w:color w:val="000000" w:themeColor="text1"/>
                                <w:szCs w:val="22"/>
                              </w:rPr>
                              <w:t>where there is an urgent social care need</w:t>
                            </w:r>
                          </w:p>
                          <w:p w:rsidR="00A82D3B" w:rsidRPr="00747383" w:rsidRDefault="00A82D3B" w:rsidP="00E01E3E">
                            <w:pPr>
                              <w:autoSpaceDE w:val="0"/>
                              <w:autoSpaceDN w:val="0"/>
                              <w:adjustRightInd w:val="0"/>
                              <w:rPr>
                                <w:rFonts w:cs="Arial"/>
                                <w:b/>
                                <w:szCs w:val="22"/>
                              </w:rPr>
                            </w:pPr>
                          </w:p>
                          <w:p w:rsidR="00A82D3B" w:rsidRPr="00BA41E5" w:rsidRDefault="00A82D3B" w:rsidP="00BA41E5">
                            <w:pPr>
                              <w:autoSpaceDE w:val="0"/>
                              <w:autoSpaceDN w:val="0"/>
                              <w:adjustRightInd w:val="0"/>
                              <w:rPr>
                                <w:rFonts w:cs="Arial"/>
                                <w:szCs w:val="22"/>
                              </w:rPr>
                            </w:pPr>
                            <w:r w:rsidRPr="00747383">
                              <w:rPr>
                                <w:rFonts w:cs="Arial"/>
                                <w:b/>
                                <w:szCs w:val="22"/>
                              </w:rPr>
                              <w:t>Provider agencies</w:t>
                            </w:r>
                            <w:r w:rsidRPr="00747383">
                              <w:rPr>
                                <w:rFonts w:cs="Arial"/>
                                <w:szCs w:val="22"/>
                              </w:rPr>
                              <w:t xml:space="preserve"> can use the Safeguarding Adults Initial Enquiry Form to report </w:t>
                            </w:r>
                            <w:r>
                              <w:rPr>
                                <w:rFonts w:cs="Arial"/>
                                <w:szCs w:val="22"/>
                              </w:rPr>
                              <w:t xml:space="preserve">this information into Gateway. </w:t>
                            </w:r>
                          </w:p>
                          <w:p w:rsidR="00A82D3B" w:rsidRPr="00747383" w:rsidRDefault="00A82D3B" w:rsidP="00E8634A">
                            <w:pPr>
                              <w:rPr>
                                <w:color w:val="FF0000"/>
                                <w:szCs w:val="22"/>
                              </w:rPr>
                            </w:pPr>
                            <w:r w:rsidRPr="00747383">
                              <w:rPr>
                                <w:color w:val="000000" w:themeColor="text1"/>
                                <w:szCs w:val="22"/>
                              </w:rPr>
                              <w:t xml:space="preserve">Safeguarding adults procedures provide a much more formal, multi-agency, framework for sharing information, assessing and managing risk. As the level of risk/harm is deemed to be critical, </w:t>
                            </w:r>
                            <w:r w:rsidRPr="00747383">
                              <w:rPr>
                                <w:b/>
                                <w:color w:val="000000" w:themeColor="text1"/>
                                <w:szCs w:val="22"/>
                              </w:rPr>
                              <w:t>the safeguarding adults enquiry must progress to a Strategy Meeting.(</w:t>
                            </w:r>
                            <w:r w:rsidRPr="00747383">
                              <w:rPr>
                                <w:color w:val="000000" w:themeColor="text1"/>
                                <w:szCs w:val="22"/>
                              </w:rPr>
                              <w:t xml:space="preserve">Given the level of risk and likely complexity, a Strategy Meeting should be held as opposed to a Strategy Discussion)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4" o:spid="_x0000_s1045" style="position:absolute;margin-left:-30pt;margin-top:9.2pt;width:483pt;height:19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" fillcolor="#deebf7" strokecolor="#41719c" strokeweight="1pt">
                <v:path arrowok="t"/>
                <v:textbox>
                  <w:txbxContent>
                    <w:p w:rsidR="00A82D3B" w:rsidRDefault="00A82D3B" w:rsidP="00E01E3E">
                      <w:pPr>
                        <w:rPr>
                          <w:b/>
                          <w:color w:val="000000" w:themeColor="text1"/>
                          <w:szCs w:val="22"/>
                        </w:rPr>
                      </w:pPr>
                      <w:r w:rsidRPr="00747383">
                        <w:rPr>
                          <w:b/>
                          <w:color w:val="000000" w:themeColor="text1"/>
                          <w:szCs w:val="22"/>
                        </w:rPr>
                        <w:t>Making a referral into safeguarding adults procedures</w:t>
                      </w:r>
                    </w:p>
                    <w:p w:rsidR="00A82D3B" w:rsidRPr="00BA41E5" w:rsidRDefault="00A82D3B" w:rsidP="00E01E3E">
                      <w:pPr>
                        <w:rPr>
                          <w:b/>
                          <w:color w:val="FF0000"/>
                          <w:szCs w:val="22"/>
                        </w:rPr>
                      </w:pPr>
                      <w:r w:rsidRPr="00BA41E5">
                        <w:rPr>
                          <w:b/>
                          <w:color w:val="FF0000"/>
                          <w:szCs w:val="22"/>
                        </w:rPr>
                        <w:t xml:space="preserve">North Tyneside </w:t>
                      </w:r>
                    </w:p>
                    <w:p w:rsidR="00A82D3B" w:rsidRPr="00747383" w:rsidRDefault="00A82D3B" w:rsidP="00E01E3E">
                      <w:pPr>
                        <w:rPr>
                          <w:color w:val="000000" w:themeColor="text1"/>
                          <w:szCs w:val="22"/>
                        </w:rPr>
                      </w:pPr>
                      <w:r w:rsidRPr="00747383">
                        <w:rPr>
                          <w:color w:val="000000" w:themeColor="text1"/>
                          <w:szCs w:val="22"/>
                        </w:rPr>
                        <w:t>Safeguarding adults referrals are made to:</w:t>
                      </w:r>
                    </w:p>
                    <w:p w:rsidR="00A82D3B" w:rsidRPr="00747383" w:rsidRDefault="00A82D3B" w:rsidP="00E01E3E">
                      <w:pPr>
                        <w:rPr>
                          <w:color w:val="000000" w:themeColor="text1"/>
                          <w:szCs w:val="22"/>
                        </w:rPr>
                      </w:pPr>
                    </w:p>
                    <w:p w:rsidR="00A82D3B" w:rsidRPr="00747383" w:rsidRDefault="00A82D3B" w:rsidP="00E01E3E">
                      <w:pPr>
                        <w:pStyle w:val="ListParagraph"/>
                        <w:numPr>
                          <w:ilvl w:val="0"/>
                          <w:numId w:val="28"/>
                        </w:numPr>
                        <w:autoSpaceDE w:val="0"/>
                        <w:autoSpaceDN w:val="0"/>
                        <w:adjustRightInd w:val="0"/>
                        <w:rPr>
                          <w:rFonts w:cs="Verdana"/>
                          <w:b/>
                          <w:szCs w:val="22"/>
                          <w:lang w:eastAsia="en-GB"/>
                        </w:rPr>
                      </w:pPr>
                      <w:r w:rsidRPr="00747383">
                        <w:rPr>
                          <w:rFonts w:cs="Verdana"/>
                          <w:szCs w:val="22"/>
                          <w:lang w:eastAsia="en-GB"/>
                        </w:rPr>
                        <w:t xml:space="preserve"> </w:t>
                      </w:r>
                      <w:r w:rsidRPr="00747383">
                        <w:rPr>
                          <w:rFonts w:cs="Verdana"/>
                          <w:b/>
                          <w:szCs w:val="22"/>
                          <w:lang w:eastAsia="en-GB"/>
                        </w:rPr>
                        <w:t>Adult Social Care Gateway Team (0191 6432777)</w:t>
                      </w:r>
                    </w:p>
                    <w:p w:rsidR="00A82D3B" w:rsidRPr="00747383" w:rsidRDefault="00A82D3B" w:rsidP="00747383">
                      <w:pPr>
                        <w:pStyle w:val="ListParagraph"/>
                        <w:numPr>
                          <w:ilvl w:val="0"/>
                          <w:numId w:val="28"/>
                        </w:numPr>
                        <w:autoSpaceDE w:val="0"/>
                        <w:autoSpaceDN w:val="0"/>
                        <w:adjustRightInd w:val="0"/>
                        <w:rPr>
                          <w:rFonts w:cs="Verdana"/>
                          <w:b/>
                          <w:szCs w:val="22"/>
                          <w:lang w:eastAsia="en-GB"/>
                        </w:rPr>
                      </w:pPr>
                      <w:r w:rsidRPr="00747383">
                        <w:rPr>
                          <w:b/>
                          <w:color w:val="000000" w:themeColor="text1"/>
                          <w:szCs w:val="22"/>
                        </w:rPr>
                        <w:t>Out of hours</w:t>
                      </w:r>
                      <w:r w:rsidRPr="00747383">
                        <w:rPr>
                          <w:color w:val="000000" w:themeColor="text1"/>
                          <w:szCs w:val="22"/>
                        </w:rPr>
                        <w:t xml:space="preserve"> </w:t>
                      </w:r>
                      <w:r w:rsidRPr="00747383">
                        <w:rPr>
                          <w:rFonts w:cs="Verdana"/>
                          <w:b/>
                          <w:szCs w:val="22"/>
                          <w:lang w:eastAsia="en-GB"/>
                        </w:rPr>
                        <w:t xml:space="preserve">( 0191 200 6800) ONLY </w:t>
                      </w:r>
                      <w:r w:rsidRPr="00747383">
                        <w:rPr>
                          <w:color w:val="000000" w:themeColor="text1"/>
                          <w:szCs w:val="22"/>
                        </w:rPr>
                        <w:t>where there is an urgent social care need</w:t>
                      </w:r>
                    </w:p>
                    <w:p w:rsidR="00A82D3B" w:rsidRPr="00747383" w:rsidRDefault="00A82D3B" w:rsidP="00E01E3E">
                      <w:pPr>
                        <w:autoSpaceDE w:val="0"/>
                        <w:autoSpaceDN w:val="0"/>
                        <w:adjustRightInd w:val="0"/>
                        <w:rPr>
                          <w:rFonts w:cs="Arial"/>
                          <w:b/>
                          <w:szCs w:val="22"/>
                        </w:rPr>
                      </w:pPr>
                    </w:p>
                    <w:p w:rsidR="00A82D3B" w:rsidRPr="00BA41E5" w:rsidRDefault="00A82D3B" w:rsidP="00BA41E5">
                      <w:pPr>
                        <w:autoSpaceDE w:val="0"/>
                        <w:autoSpaceDN w:val="0"/>
                        <w:adjustRightInd w:val="0"/>
                        <w:rPr>
                          <w:rFonts w:cs="Arial"/>
                          <w:szCs w:val="22"/>
                        </w:rPr>
                      </w:pPr>
                      <w:r w:rsidRPr="00747383">
                        <w:rPr>
                          <w:rFonts w:cs="Arial"/>
                          <w:b/>
                          <w:szCs w:val="22"/>
                        </w:rPr>
                        <w:t>Provider agencies</w:t>
                      </w:r>
                      <w:r w:rsidRPr="00747383">
                        <w:rPr>
                          <w:rFonts w:cs="Arial"/>
                          <w:szCs w:val="22"/>
                        </w:rPr>
                        <w:t xml:space="preserve"> can use the Safeguarding Adults Initial Enquiry Form to report </w:t>
                      </w:r>
                      <w:r>
                        <w:rPr>
                          <w:rFonts w:cs="Arial"/>
                          <w:szCs w:val="22"/>
                        </w:rPr>
                        <w:t xml:space="preserve">this information into Gateway. </w:t>
                      </w:r>
                    </w:p>
                    <w:p w:rsidR="00A82D3B" w:rsidRPr="00747383" w:rsidRDefault="00A82D3B" w:rsidP="00E8634A">
                      <w:pPr>
                        <w:rPr>
                          <w:color w:val="FF0000"/>
                          <w:szCs w:val="22"/>
                        </w:rPr>
                      </w:pPr>
                      <w:r w:rsidRPr="00747383">
                        <w:rPr>
                          <w:color w:val="000000" w:themeColor="text1"/>
                          <w:szCs w:val="22"/>
                        </w:rPr>
                        <w:t xml:space="preserve">Safeguarding adults procedures provide a much more formal, multi-agency, framework for sharing information, assessing and managing risk. As the level of risk/harm is deemed to be critical, </w:t>
                      </w:r>
                      <w:r w:rsidRPr="00747383">
                        <w:rPr>
                          <w:b/>
                          <w:color w:val="000000" w:themeColor="text1"/>
                          <w:szCs w:val="22"/>
                        </w:rPr>
                        <w:t>the safeguarding adults enquiry must progress to a Strategy Meeting.(</w:t>
                      </w:r>
                      <w:r w:rsidRPr="00747383">
                        <w:rPr>
                          <w:color w:val="000000" w:themeColor="text1"/>
                          <w:szCs w:val="22"/>
                        </w:rPr>
                        <w:t xml:space="preserve">Given the level of risk and likely complexity, a Strategy Meeting should be held as opposed to a Strategy Discussion) </w:t>
                      </w:r>
                    </w:p>
                  </w:txbxContent>
                </v:textbox>
                <w10:wrap anchorx="margin"/>
              </v:rect>
            </w:pict>
          </mc:Fallback>
        </mc:AlternateContent>
      </w: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E8634A" w:rsidP="00E91AC2">
      <w:pPr>
        <w:rPr>
          <w:sz w:val="24"/>
        </w:rPr>
      </w:pPr>
    </w:p>
    <w:p w:rsidR="00E8634A" w:rsidRDefault="000A6BFB" w:rsidP="00E91AC2">
      <w:pPr>
        <w:rPr>
          <w:sz w:val="24"/>
        </w:rPr>
      </w:pPr>
      <w:r>
        <w:rPr>
          <w:noProof/>
          <w:sz w:val="24"/>
          <w:lang w:val="en-GB" w:eastAsia="en-GB"/>
        </w:rPr>
        <mc:AlternateContent>
          <mc:Choice Requires="wps">
            <w:drawing>
              <wp:anchor distT="0" distB="0" distL="114300" distR="114300" simplePos="0" relativeHeight="251705344" behindDoc="0" locked="0" layoutInCell="1" allowOverlap="1">
                <wp:simplePos x="0" y="0"/>
                <wp:positionH relativeFrom="margin">
                  <wp:posOffset>-381000</wp:posOffset>
                </wp:positionH>
                <wp:positionV relativeFrom="paragraph">
                  <wp:posOffset>149860</wp:posOffset>
                </wp:positionV>
                <wp:extent cx="6134100" cy="2047875"/>
                <wp:effectExtent l="0" t="0" r="19050" b="28575"/>
                <wp:wrapNone/>
                <wp:docPr id="6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20478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2D3B" w:rsidRPr="00DB1572" w:rsidRDefault="00A82D3B" w:rsidP="00FD1174">
                            <w:pPr>
                              <w:rPr>
                                <w:b/>
                                <w:color w:val="000000" w:themeColor="text1"/>
                                <w:szCs w:val="22"/>
                              </w:rPr>
                            </w:pPr>
                            <w:r w:rsidRPr="00DB1572">
                              <w:rPr>
                                <w:b/>
                                <w:color w:val="000000" w:themeColor="text1"/>
                                <w:szCs w:val="22"/>
                              </w:rPr>
                              <w:t>Making a referral into safeguarding adults procedures</w:t>
                            </w:r>
                          </w:p>
                          <w:p w:rsidR="00A82D3B" w:rsidRPr="00921637" w:rsidRDefault="00A82D3B" w:rsidP="00FD1174">
                            <w:pPr>
                              <w:rPr>
                                <w:b/>
                                <w:color w:val="FF0000"/>
                                <w:szCs w:val="22"/>
                              </w:rPr>
                            </w:pPr>
                            <w:r w:rsidRPr="00921637">
                              <w:rPr>
                                <w:b/>
                                <w:color w:val="FF0000"/>
                                <w:szCs w:val="22"/>
                              </w:rPr>
                              <w:t>Northumberland</w:t>
                            </w:r>
                          </w:p>
                          <w:p w:rsidR="00A82D3B" w:rsidRPr="00DB1572" w:rsidRDefault="00A82D3B" w:rsidP="00FD1174">
                            <w:pPr>
                              <w:rPr>
                                <w:color w:val="000000" w:themeColor="text1"/>
                                <w:szCs w:val="22"/>
                              </w:rPr>
                            </w:pPr>
                            <w:r w:rsidRPr="00DB1572">
                              <w:rPr>
                                <w:color w:val="000000" w:themeColor="text1"/>
                                <w:szCs w:val="22"/>
                              </w:rPr>
                              <w:t>Safeguarding adults referrals are made to:</w:t>
                            </w:r>
                          </w:p>
                          <w:p w:rsidR="00A82D3B" w:rsidRPr="00DB1572" w:rsidRDefault="00A82D3B" w:rsidP="00FD1174">
                            <w:pPr>
                              <w:rPr>
                                <w:color w:val="000000" w:themeColor="text1"/>
                                <w:szCs w:val="22"/>
                              </w:rPr>
                            </w:pPr>
                          </w:p>
                          <w:p w:rsidR="00A82D3B" w:rsidRPr="00921637" w:rsidRDefault="00A82D3B" w:rsidP="00FD1174">
                            <w:pPr>
                              <w:pStyle w:val="ListParagraph"/>
                              <w:numPr>
                                <w:ilvl w:val="0"/>
                                <w:numId w:val="28"/>
                              </w:numPr>
                              <w:autoSpaceDE w:val="0"/>
                              <w:autoSpaceDN w:val="0"/>
                              <w:adjustRightInd w:val="0"/>
                              <w:rPr>
                                <w:rFonts w:cs="Verdana"/>
                                <w:b/>
                                <w:color w:val="FF0000"/>
                                <w:szCs w:val="22"/>
                                <w:lang w:eastAsia="en-GB"/>
                              </w:rPr>
                            </w:pPr>
                            <w:r w:rsidRPr="00921637">
                              <w:rPr>
                                <w:rFonts w:cs="Verdana"/>
                                <w:b/>
                                <w:color w:val="FF0000"/>
                                <w:szCs w:val="22"/>
                                <w:lang w:eastAsia="en-GB"/>
                              </w:rPr>
                              <w:t xml:space="preserve">Adult Social Care </w:t>
                            </w:r>
                            <w:r w:rsidRPr="00921637">
                              <w:rPr>
                                <w:rFonts w:cs="Verdana"/>
                                <w:color w:val="FF0000"/>
                                <w:szCs w:val="22"/>
                                <w:lang w:eastAsia="en-GB"/>
                              </w:rPr>
                              <w:t xml:space="preserve">Foundry House </w:t>
                            </w:r>
                            <w:r w:rsidRPr="00921637">
                              <w:rPr>
                                <w:rFonts w:cs="Verdana"/>
                                <w:b/>
                                <w:color w:val="FF0000"/>
                                <w:szCs w:val="22"/>
                                <w:lang w:eastAsia="en-GB"/>
                              </w:rPr>
                              <w:t>(01670 536400)</w:t>
                            </w:r>
                          </w:p>
                          <w:p w:rsidR="00A82D3B" w:rsidRPr="00921637" w:rsidRDefault="00A82D3B" w:rsidP="00FD1174">
                            <w:pPr>
                              <w:pStyle w:val="ListParagraph"/>
                              <w:numPr>
                                <w:ilvl w:val="0"/>
                                <w:numId w:val="28"/>
                              </w:numPr>
                              <w:autoSpaceDE w:val="0"/>
                              <w:autoSpaceDN w:val="0"/>
                              <w:adjustRightInd w:val="0"/>
                              <w:rPr>
                                <w:color w:val="FF0000"/>
                              </w:rPr>
                            </w:pPr>
                            <w:r w:rsidRPr="00921637">
                              <w:rPr>
                                <w:b/>
                                <w:color w:val="FF0000"/>
                                <w:szCs w:val="22"/>
                              </w:rPr>
                              <w:t>Out of hours</w:t>
                            </w:r>
                            <w:r w:rsidRPr="00921637">
                              <w:rPr>
                                <w:color w:val="FF0000"/>
                                <w:szCs w:val="22"/>
                              </w:rPr>
                              <w:t xml:space="preserve"> </w:t>
                            </w:r>
                            <w:r w:rsidRPr="00921637">
                              <w:rPr>
                                <w:rFonts w:cs="Verdana"/>
                                <w:b/>
                                <w:color w:val="FF0000"/>
                                <w:szCs w:val="22"/>
                                <w:lang w:eastAsia="en-GB"/>
                              </w:rPr>
                              <w:t xml:space="preserve">(0345 6005252) Emergency Duty Team </w:t>
                            </w:r>
                          </w:p>
                          <w:p w:rsidR="00A82D3B" w:rsidRPr="00E01E3E" w:rsidRDefault="00A82D3B" w:rsidP="00FD1174">
                            <w:pPr>
                              <w:pStyle w:val="ListParagraph"/>
                              <w:numPr>
                                <w:ilvl w:val="0"/>
                                <w:numId w:val="28"/>
                              </w:numPr>
                              <w:autoSpaceDE w:val="0"/>
                              <w:autoSpaceDN w:val="0"/>
                              <w:adjustRightInd w:val="0"/>
                            </w:pPr>
                            <w:r w:rsidRPr="000F18E8">
                              <w:rPr>
                                <w:b/>
                                <w:color w:val="000000" w:themeColor="text1"/>
                                <w:szCs w:val="22"/>
                              </w:rPr>
                              <w:t xml:space="preserve">For details of Northumberland Safeguarding Adults Procedure – see 10 steps document at </w:t>
                            </w:r>
                          </w:p>
                          <w:p w:rsidR="00A82D3B" w:rsidRPr="000F18E8" w:rsidRDefault="000A6BFB" w:rsidP="00FD1174">
                            <w:pPr>
                              <w:autoSpaceDE w:val="0"/>
                              <w:autoSpaceDN w:val="0"/>
                              <w:adjustRightInd w:val="0"/>
                              <w:ind w:left="360"/>
                              <w:rPr>
                                <w:rFonts w:cs="Verdana"/>
                                <w:b/>
                                <w:lang w:eastAsia="en-GB"/>
                              </w:rPr>
                            </w:pPr>
                            <w:hyperlink r:id="rId23" w:history="1">
                              <w:r w:rsidR="00A82D3B" w:rsidRPr="00735C9C">
                                <w:rPr>
                                  <w:rStyle w:val="Hyperlink"/>
                                  <w:rFonts w:cs="Verdana"/>
                                  <w:b/>
                                  <w:lang w:eastAsia="en-GB"/>
                                </w:rPr>
                                <w:t>http://www.northumberland.gov.uk/WAMDocuments/C323D23B-5344-417F-86CF-9841E7BDC7D2_1_0.pdf?nccredirect=1</w:t>
                              </w:r>
                            </w:hyperlink>
                            <w:r w:rsidR="00A82D3B">
                              <w:rPr>
                                <w:rFonts w:cs="Verdana"/>
                                <w:b/>
                                <w:lang w:eastAsia="en-GB"/>
                              </w:rPr>
                              <w:t xml:space="preserve"> </w:t>
                            </w:r>
                          </w:p>
                          <w:p w:rsidR="00A82D3B" w:rsidRDefault="00A82D3B" w:rsidP="00FD1174">
                            <w:pPr>
                              <w:pStyle w:val="ListParagraph"/>
                              <w:autoSpaceDE w:val="0"/>
                              <w:autoSpaceDN w:val="0"/>
                              <w:adjustRightInd w:val="0"/>
                              <w:ind w:left="1080"/>
                            </w:pPr>
                          </w:p>
                          <w:p w:rsidR="00A82D3B" w:rsidRDefault="00A82D3B" w:rsidP="00FD1174">
                            <w:pPr>
                              <w:pStyle w:val="ListParagraph"/>
                              <w:autoSpaceDE w:val="0"/>
                              <w:autoSpaceDN w:val="0"/>
                              <w:adjustRightInd w:val="0"/>
                              <w:ind w:left="1080"/>
                              <w:rPr>
                                <w:rFonts w:cs="Verdana"/>
                                <w:b/>
                                <w:lang w:eastAsia="en-GB"/>
                              </w:rPr>
                            </w:pPr>
                          </w:p>
                          <w:p w:rsidR="00A82D3B" w:rsidRDefault="00A82D3B" w:rsidP="00FD1174">
                            <w:pPr>
                              <w:rPr>
                                <w:color w:val="000000" w:themeColor="text1"/>
                                <w:sz w:val="24"/>
                              </w:rPr>
                            </w:pPr>
                          </w:p>
                          <w:p w:rsidR="00A82D3B" w:rsidRPr="00E8634A" w:rsidRDefault="00A82D3B" w:rsidP="00FD1174">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046" style="position:absolute;margin-left:-30pt;margin-top:11.8pt;width:483pt;height:161.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" fillcolor="#deeaf6 [660]" strokecolor="#1f4d78 [1604]" strokeweight="1pt">
                <v:path arrowok="t"/>
                <v:textbox>
                  <w:txbxContent>
                    <w:p w:rsidR="00A82D3B" w:rsidRPr="00DB1572" w:rsidRDefault="00A82D3B" w:rsidP="00FD1174">
                      <w:pPr>
                        <w:rPr>
                          <w:b/>
                          <w:color w:val="000000" w:themeColor="text1"/>
                          <w:szCs w:val="22"/>
                        </w:rPr>
                      </w:pPr>
                      <w:r w:rsidRPr="00DB1572">
                        <w:rPr>
                          <w:b/>
                          <w:color w:val="000000" w:themeColor="text1"/>
                          <w:szCs w:val="22"/>
                        </w:rPr>
                        <w:t>Making a referral into safeguarding adults procedures</w:t>
                      </w:r>
                    </w:p>
                    <w:p w:rsidR="00A82D3B" w:rsidRPr="00921637" w:rsidRDefault="00A82D3B" w:rsidP="00FD1174">
                      <w:pPr>
                        <w:rPr>
                          <w:b/>
                          <w:color w:val="FF0000"/>
                          <w:szCs w:val="22"/>
                        </w:rPr>
                      </w:pPr>
                      <w:r w:rsidRPr="00921637">
                        <w:rPr>
                          <w:b/>
                          <w:color w:val="FF0000"/>
                          <w:szCs w:val="22"/>
                        </w:rPr>
                        <w:t>Northumberland</w:t>
                      </w:r>
                    </w:p>
                    <w:p w:rsidR="00A82D3B" w:rsidRPr="00DB1572" w:rsidRDefault="00A82D3B" w:rsidP="00FD1174">
                      <w:pPr>
                        <w:rPr>
                          <w:color w:val="000000" w:themeColor="text1"/>
                          <w:szCs w:val="22"/>
                        </w:rPr>
                      </w:pPr>
                      <w:r w:rsidRPr="00DB1572">
                        <w:rPr>
                          <w:color w:val="000000" w:themeColor="text1"/>
                          <w:szCs w:val="22"/>
                        </w:rPr>
                        <w:t>Safeguarding adults referrals are made to:</w:t>
                      </w:r>
                    </w:p>
                    <w:p w:rsidR="00A82D3B" w:rsidRPr="00DB1572" w:rsidRDefault="00A82D3B" w:rsidP="00FD1174">
                      <w:pPr>
                        <w:rPr>
                          <w:color w:val="000000" w:themeColor="text1"/>
                          <w:szCs w:val="22"/>
                        </w:rPr>
                      </w:pPr>
                    </w:p>
                    <w:p w:rsidR="00A82D3B" w:rsidRPr="00921637" w:rsidRDefault="00A82D3B" w:rsidP="00FD1174">
                      <w:pPr>
                        <w:pStyle w:val="ListParagraph"/>
                        <w:numPr>
                          <w:ilvl w:val="0"/>
                          <w:numId w:val="28"/>
                        </w:numPr>
                        <w:autoSpaceDE w:val="0"/>
                        <w:autoSpaceDN w:val="0"/>
                        <w:adjustRightInd w:val="0"/>
                        <w:rPr>
                          <w:rFonts w:cs="Verdana"/>
                          <w:b/>
                          <w:color w:val="FF0000"/>
                          <w:szCs w:val="22"/>
                          <w:lang w:eastAsia="en-GB"/>
                        </w:rPr>
                      </w:pPr>
                      <w:r w:rsidRPr="00921637">
                        <w:rPr>
                          <w:rFonts w:cs="Verdana"/>
                          <w:b/>
                          <w:color w:val="FF0000"/>
                          <w:szCs w:val="22"/>
                          <w:lang w:eastAsia="en-GB"/>
                        </w:rPr>
                        <w:t xml:space="preserve">Adult Social Care </w:t>
                      </w:r>
                      <w:r w:rsidRPr="00921637">
                        <w:rPr>
                          <w:rFonts w:cs="Verdana"/>
                          <w:color w:val="FF0000"/>
                          <w:szCs w:val="22"/>
                          <w:lang w:eastAsia="en-GB"/>
                        </w:rPr>
                        <w:t xml:space="preserve">Foundry House </w:t>
                      </w:r>
                      <w:r w:rsidRPr="00921637">
                        <w:rPr>
                          <w:rFonts w:cs="Verdana"/>
                          <w:b/>
                          <w:color w:val="FF0000"/>
                          <w:szCs w:val="22"/>
                          <w:lang w:eastAsia="en-GB"/>
                        </w:rPr>
                        <w:t>(01670 536400)</w:t>
                      </w:r>
                    </w:p>
                    <w:p w:rsidR="00A82D3B" w:rsidRPr="00921637" w:rsidRDefault="00A82D3B" w:rsidP="00FD1174">
                      <w:pPr>
                        <w:pStyle w:val="ListParagraph"/>
                        <w:numPr>
                          <w:ilvl w:val="0"/>
                          <w:numId w:val="28"/>
                        </w:numPr>
                        <w:autoSpaceDE w:val="0"/>
                        <w:autoSpaceDN w:val="0"/>
                        <w:adjustRightInd w:val="0"/>
                        <w:rPr>
                          <w:color w:val="FF0000"/>
                        </w:rPr>
                      </w:pPr>
                      <w:r w:rsidRPr="00921637">
                        <w:rPr>
                          <w:b/>
                          <w:color w:val="FF0000"/>
                          <w:szCs w:val="22"/>
                        </w:rPr>
                        <w:t>Out of hours</w:t>
                      </w:r>
                      <w:r w:rsidRPr="00921637">
                        <w:rPr>
                          <w:color w:val="FF0000"/>
                          <w:szCs w:val="22"/>
                        </w:rPr>
                        <w:t xml:space="preserve"> </w:t>
                      </w:r>
                      <w:r w:rsidRPr="00921637">
                        <w:rPr>
                          <w:rFonts w:cs="Verdana"/>
                          <w:b/>
                          <w:color w:val="FF0000"/>
                          <w:szCs w:val="22"/>
                          <w:lang w:eastAsia="en-GB"/>
                        </w:rPr>
                        <w:t xml:space="preserve">(0345 6005252) Emergency Duty Team </w:t>
                      </w:r>
                    </w:p>
                    <w:p w:rsidR="00A82D3B" w:rsidRPr="00E01E3E" w:rsidRDefault="00A82D3B" w:rsidP="00FD1174">
                      <w:pPr>
                        <w:pStyle w:val="ListParagraph"/>
                        <w:numPr>
                          <w:ilvl w:val="0"/>
                          <w:numId w:val="28"/>
                        </w:numPr>
                        <w:autoSpaceDE w:val="0"/>
                        <w:autoSpaceDN w:val="0"/>
                        <w:adjustRightInd w:val="0"/>
                      </w:pPr>
                      <w:r w:rsidRPr="000F18E8">
                        <w:rPr>
                          <w:b/>
                          <w:color w:val="000000" w:themeColor="text1"/>
                          <w:szCs w:val="22"/>
                        </w:rPr>
                        <w:t xml:space="preserve">For details of Northumberland Safeguarding Adults Procedure – see 10 steps document at </w:t>
                      </w:r>
                    </w:p>
                    <w:p w:rsidR="00A82D3B" w:rsidRPr="000F18E8" w:rsidRDefault="000A6BFB" w:rsidP="00FD1174">
                      <w:pPr>
                        <w:autoSpaceDE w:val="0"/>
                        <w:autoSpaceDN w:val="0"/>
                        <w:adjustRightInd w:val="0"/>
                        <w:ind w:left="360"/>
                        <w:rPr>
                          <w:rFonts w:cs="Verdana"/>
                          <w:b/>
                          <w:lang w:eastAsia="en-GB"/>
                        </w:rPr>
                      </w:pPr>
                      <w:hyperlink r:id="rId24" w:history="1">
                        <w:r w:rsidR="00A82D3B" w:rsidRPr="00735C9C">
                          <w:rPr>
                            <w:rStyle w:val="Hyperlink"/>
                            <w:rFonts w:cs="Verdana"/>
                            <w:b/>
                            <w:lang w:eastAsia="en-GB"/>
                          </w:rPr>
                          <w:t>http://www.northumberland.gov.uk/WAMDocuments/C323D23B-5344-417F-86CF-9841E7BDC7D2_1_0.pdf?nccredirect=1</w:t>
                        </w:r>
                      </w:hyperlink>
                      <w:r w:rsidR="00A82D3B">
                        <w:rPr>
                          <w:rFonts w:cs="Verdana"/>
                          <w:b/>
                          <w:lang w:eastAsia="en-GB"/>
                        </w:rPr>
                        <w:t xml:space="preserve"> </w:t>
                      </w:r>
                    </w:p>
                    <w:p w:rsidR="00A82D3B" w:rsidRDefault="00A82D3B" w:rsidP="00FD1174">
                      <w:pPr>
                        <w:pStyle w:val="ListParagraph"/>
                        <w:autoSpaceDE w:val="0"/>
                        <w:autoSpaceDN w:val="0"/>
                        <w:adjustRightInd w:val="0"/>
                        <w:ind w:left="1080"/>
                      </w:pPr>
                    </w:p>
                    <w:p w:rsidR="00A82D3B" w:rsidRDefault="00A82D3B" w:rsidP="00FD1174">
                      <w:pPr>
                        <w:pStyle w:val="ListParagraph"/>
                        <w:autoSpaceDE w:val="0"/>
                        <w:autoSpaceDN w:val="0"/>
                        <w:adjustRightInd w:val="0"/>
                        <w:ind w:left="1080"/>
                        <w:rPr>
                          <w:rFonts w:cs="Verdana"/>
                          <w:b/>
                          <w:lang w:eastAsia="en-GB"/>
                        </w:rPr>
                      </w:pPr>
                    </w:p>
                    <w:p w:rsidR="00A82D3B" w:rsidRDefault="00A82D3B" w:rsidP="00FD1174">
                      <w:pPr>
                        <w:rPr>
                          <w:color w:val="000000" w:themeColor="text1"/>
                          <w:sz w:val="24"/>
                        </w:rPr>
                      </w:pPr>
                    </w:p>
                    <w:p w:rsidR="00A82D3B" w:rsidRPr="00E8634A" w:rsidRDefault="00A82D3B" w:rsidP="00FD1174">
                      <w:pPr>
                        <w:rPr>
                          <w:color w:val="000000" w:themeColor="text1"/>
                          <w:sz w:val="24"/>
                        </w:rPr>
                      </w:pPr>
                    </w:p>
                  </w:txbxContent>
                </v:textbox>
                <w10:wrap anchorx="margin"/>
              </v:rect>
            </w:pict>
          </mc:Fallback>
        </mc:AlternateContent>
      </w:r>
    </w:p>
    <w:p w:rsidR="00FD1174" w:rsidRDefault="00FD1174" w:rsidP="00E91AC2">
      <w:pPr>
        <w:rPr>
          <w:sz w:val="24"/>
        </w:rPr>
      </w:pPr>
    </w:p>
    <w:p w:rsidR="00FD1174" w:rsidRDefault="00FD1174" w:rsidP="00E91AC2">
      <w:pPr>
        <w:rPr>
          <w:sz w:val="24"/>
        </w:rPr>
      </w:pPr>
    </w:p>
    <w:p w:rsidR="00FD1174" w:rsidRDefault="00FD1174" w:rsidP="00E91AC2">
      <w:pPr>
        <w:rPr>
          <w:sz w:val="24"/>
        </w:rPr>
      </w:pPr>
    </w:p>
    <w:p w:rsidR="00FD1174" w:rsidRDefault="00FD1174" w:rsidP="00E91AC2">
      <w:pPr>
        <w:rPr>
          <w:sz w:val="24"/>
        </w:rPr>
      </w:pPr>
    </w:p>
    <w:p w:rsidR="00E8634A" w:rsidRDefault="00E8634A" w:rsidP="00E91AC2">
      <w:pPr>
        <w:rPr>
          <w:sz w:val="24"/>
        </w:rPr>
      </w:pPr>
    </w:p>
    <w:p w:rsidR="00FD1174" w:rsidRDefault="00FD1174" w:rsidP="00E91AC2">
      <w:pPr>
        <w:rPr>
          <w:sz w:val="24"/>
        </w:rPr>
      </w:pPr>
    </w:p>
    <w:p w:rsidR="00E91AC2" w:rsidRPr="00B30940" w:rsidRDefault="00E91AC2" w:rsidP="00E91AC2">
      <w:pPr>
        <w:rPr>
          <w:sz w:val="24"/>
        </w:rPr>
      </w:pPr>
    </w:p>
    <w:p w:rsidR="00EC0091" w:rsidRDefault="00EC0091" w:rsidP="00E91AC2">
      <w:pPr>
        <w:rPr>
          <w:sz w:val="24"/>
        </w:rPr>
      </w:pPr>
    </w:p>
    <w:p w:rsidR="00EC0091" w:rsidRDefault="00EC0091" w:rsidP="00E91AC2">
      <w:pPr>
        <w:rPr>
          <w:sz w:val="24"/>
        </w:rPr>
      </w:pPr>
    </w:p>
    <w:p w:rsidR="001B1F15" w:rsidRDefault="001B1F15" w:rsidP="00E91AC2">
      <w:pPr>
        <w:rPr>
          <w:sz w:val="24"/>
        </w:rPr>
      </w:pPr>
    </w:p>
    <w:p w:rsidR="001B1F15" w:rsidRDefault="001B1F15" w:rsidP="00E91AC2">
      <w:pPr>
        <w:rPr>
          <w:sz w:val="24"/>
        </w:rPr>
      </w:pPr>
    </w:p>
    <w:p w:rsidR="001B1F15" w:rsidRDefault="001B1F15" w:rsidP="00E91AC2">
      <w:pPr>
        <w:rPr>
          <w:sz w:val="24"/>
        </w:rPr>
      </w:pPr>
    </w:p>
    <w:p w:rsidR="001B1F15" w:rsidRDefault="001B1F15" w:rsidP="00E91AC2">
      <w:pPr>
        <w:rPr>
          <w:sz w:val="24"/>
        </w:rPr>
      </w:pPr>
    </w:p>
    <w:p w:rsidR="001B1F15" w:rsidRDefault="001B1F15" w:rsidP="00E91AC2">
      <w:pPr>
        <w:rPr>
          <w:sz w:val="24"/>
        </w:rPr>
      </w:pPr>
    </w:p>
    <w:p w:rsidR="001B1F15" w:rsidRDefault="001B1F15" w:rsidP="00E91AC2">
      <w:pPr>
        <w:rPr>
          <w:sz w:val="24"/>
        </w:rPr>
      </w:pPr>
    </w:p>
    <w:p w:rsidR="001B1F15" w:rsidRDefault="001B1F15" w:rsidP="00E91AC2">
      <w:pPr>
        <w:rPr>
          <w:sz w:val="24"/>
        </w:rPr>
      </w:pPr>
    </w:p>
    <w:p w:rsidR="001B1F15" w:rsidRDefault="001B1F15" w:rsidP="00E91AC2">
      <w:pPr>
        <w:rPr>
          <w:sz w:val="24"/>
        </w:rPr>
      </w:pPr>
    </w:p>
    <w:p w:rsidR="001B1F15" w:rsidRDefault="001B1F15" w:rsidP="00E91AC2">
      <w:pPr>
        <w:rPr>
          <w:sz w:val="24"/>
        </w:rPr>
      </w:pPr>
    </w:p>
    <w:p w:rsidR="00E91AC2" w:rsidRPr="00B30940" w:rsidRDefault="00E91AC2" w:rsidP="00E91AC2">
      <w:pPr>
        <w:rPr>
          <w:sz w:val="24"/>
        </w:rPr>
      </w:pPr>
      <w:r w:rsidRPr="00B30940">
        <w:rPr>
          <w:sz w:val="24"/>
        </w:rPr>
        <w:t>The safeguarding adults enquiry should result in a Safeguarding Adults Plan being devised which could include any of the actions/interventions described above when responding to low level harm</w:t>
      </w:r>
      <w:r w:rsidR="00E8634A">
        <w:rPr>
          <w:sz w:val="24"/>
        </w:rPr>
        <w:t xml:space="preserve"> </w:t>
      </w:r>
      <w:r w:rsidR="00E8634A" w:rsidRPr="00E8634A">
        <w:rPr>
          <w:sz w:val="24"/>
        </w:rPr>
        <w:t>(refer to section 8.2)</w:t>
      </w:r>
      <w:r w:rsidRPr="00B30940">
        <w:rPr>
          <w:sz w:val="24"/>
        </w:rPr>
        <w:t>. In self-neglect cases, the safeguarding adults enquiry should include specific consideration of:</w:t>
      </w:r>
    </w:p>
    <w:p w:rsidR="00C46E24" w:rsidRPr="00B30940" w:rsidRDefault="00C46E24" w:rsidP="00707212">
      <w:pPr>
        <w:pStyle w:val="ListParagraph"/>
        <w:numPr>
          <w:ilvl w:val="0"/>
          <w:numId w:val="19"/>
        </w:numPr>
        <w:ind w:left="426" w:hanging="426"/>
        <w:rPr>
          <w:sz w:val="24"/>
        </w:rPr>
      </w:pPr>
      <w:r w:rsidRPr="00B30940">
        <w:rPr>
          <w:sz w:val="24"/>
        </w:rPr>
        <w:t>The mental capacity of the adult at risk in relation to specific decisions;</w:t>
      </w:r>
    </w:p>
    <w:p w:rsidR="00C46E24" w:rsidRPr="00B30940" w:rsidRDefault="00C46E24" w:rsidP="00707212">
      <w:pPr>
        <w:pStyle w:val="ListParagraph"/>
        <w:numPr>
          <w:ilvl w:val="0"/>
          <w:numId w:val="19"/>
        </w:numPr>
        <w:ind w:left="426" w:hanging="426"/>
        <w:rPr>
          <w:sz w:val="24"/>
        </w:rPr>
      </w:pPr>
      <w:r w:rsidRPr="00B30940">
        <w:rPr>
          <w:sz w:val="24"/>
        </w:rPr>
        <w:t xml:space="preserve">Involvement of the adult at risk (and/or their family/a representative), including in the development of a Safeguarding Adults Plan; </w:t>
      </w:r>
    </w:p>
    <w:p w:rsidR="00C46E24" w:rsidRPr="00B30940" w:rsidRDefault="00C46E24" w:rsidP="00707212">
      <w:pPr>
        <w:pStyle w:val="ListParagraph"/>
        <w:numPr>
          <w:ilvl w:val="0"/>
          <w:numId w:val="19"/>
        </w:numPr>
        <w:ind w:left="426" w:hanging="426"/>
        <w:rPr>
          <w:sz w:val="24"/>
        </w:rPr>
      </w:pPr>
      <w:r w:rsidRPr="00B30940">
        <w:rPr>
          <w:sz w:val="24"/>
        </w:rPr>
        <w:t>A review of current arrangements for providing care and support. Does there need to be an assessment/reassessment/review?</w:t>
      </w:r>
      <w:r w:rsidR="00B0561F" w:rsidRPr="00B30940">
        <w:rPr>
          <w:sz w:val="24"/>
        </w:rPr>
        <w:t xml:space="preserve"> This should include any informal carer arrangements.</w:t>
      </w:r>
    </w:p>
    <w:p w:rsidR="00C46E24" w:rsidRPr="00B30940" w:rsidRDefault="00C46E24" w:rsidP="00707212">
      <w:pPr>
        <w:pStyle w:val="ListParagraph"/>
        <w:numPr>
          <w:ilvl w:val="0"/>
          <w:numId w:val="19"/>
        </w:numPr>
        <w:ind w:left="426" w:hanging="426"/>
        <w:rPr>
          <w:sz w:val="24"/>
        </w:rPr>
      </w:pPr>
      <w:r w:rsidRPr="00B30940">
        <w:rPr>
          <w:sz w:val="24"/>
        </w:rPr>
        <w:t>Options for encouraging engagement with the adult at risk (e.g. which professional is best placed to successfully engage? Who would the adult respond most positively to?);</w:t>
      </w:r>
    </w:p>
    <w:p w:rsidR="00C46E24" w:rsidRPr="00B30940" w:rsidRDefault="00C46E24" w:rsidP="00707212">
      <w:pPr>
        <w:pStyle w:val="ListParagraph"/>
        <w:numPr>
          <w:ilvl w:val="0"/>
          <w:numId w:val="19"/>
        </w:numPr>
        <w:ind w:left="426" w:hanging="426"/>
        <w:rPr>
          <w:sz w:val="24"/>
        </w:rPr>
      </w:pPr>
      <w:r w:rsidRPr="00B30940">
        <w:rPr>
          <w:sz w:val="24"/>
        </w:rPr>
        <w:t xml:space="preserve">Any legal options available to safeguard the adult </w:t>
      </w:r>
      <w:r w:rsidRPr="00E8634A">
        <w:rPr>
          <w:sz w:val="24"/>
        </w:rPr>
        <w:t>(see appendix</w:t>
      </w:r>
      <w:r w:rsidR="00707212" w:rsidRPr="00E8634A">
        <w:rPr>
          <w:sz w:val="24"/>
        </w:rPr>
        <w:t xml:space="preserve"> 1</w:t>
      </w:r>
      <w:r w:rsidRPr="00E8634A">
        <w:rPr>
          <w:sz w:val="24"/>
        </w:rPr>
        <w:t>).</w:t>
      </w:r>
      <w:r w:rsidR="00C06DDC">
        <w:rPr>
          <w:sz w:val="24"/>
        </w:rPr>
        <w:t xml:space="preserve"> Legal advice must be sought;</w:t>
      </w:r>
      <w:r w:rsidRPr="00B30940">
        <w:rPr>
          <w:sz w:val="24"/>
        </w:rPr>
        <w:t xml:space="preserve"> </w:t>
      </w:r>
    </w:p>
    <w:p w:rsidR="00C46E24" w:rsidRPr="00B30940" w:rsidRDefault="00C46E24" w:rsidP="00707212">
      <w:pPr>
        <w:pStyle w:val="ListParagraph"/>
        <w:numPr>
          <w:ilvl w:val="0"/>
          <w:numId w:val="19"/>
        </w:numPr>
        <w:ind w:left="426" w:hanging="426"/>
        <w:rPr>
          <w:sz w:val="24"/>
        </w:rPr>
      </w:pPr>
      <w:r w:rsidRPr="00B30940">
        <w:rPr>
          <w:sz w:val="24"/>
        </w:rPr>
        <w:t>Whether there any other people at risk (including children) and what action ne</w:t>
      </w:r>
      <w:r w:rsidR="00C06DDC">
        <w:rPr>
          <w:sz w:val="24"/>
        </w:rPr>
        <w:t>eds to be taken if this is case;</w:t>
      </w:r>
      <w:r w:rsidRPr="00B30940">
        <w:rPr>
          <w:sz w:val="24"/>
        </w:rPr>
        <w:t xml:space="preserve"> </w:t>
      </w:r>
    </w:p>
    <w:p w:rsidR="00C46E24" w:rsidRPr="00B30940" w:rsidRDefault="00C46E24" w:rsidP="00707212">
      <w:pPr>
        <w:pStyle w:val="ListParagraph"/>
        <w:numPr>
          <w:ilvl w:val="0"/>
          <w:numId w:val="19"/>
        </w:numPr>
        <w:ind w:left="426" w:hanging="426"/>
        <w:rPr>
          <w:sz w:val="24"/>
        </w:rPr>
      </w:pPr>
      <w:r w:rsidRPr="00B30940">
        <w:rPr>
          <w:sz w:val="24"/>
        </w:rPr>
        <w:t>A contingency plan, should the agreed Safeguarding Adults Plan fail;</w:t>
      </w:r>
    </w:p>
    <w:p w:rsidR="00C46E24" w:rsidRPr="00B30940" w:rsidRDefault="00C46E24" w:rsidP="00707212">
      <w:pPr>
        <w:pStyle w:val="ListParagraph"/>
        <w:numPr>
          <w:ilvl w:val="0"/>
          <w:numId w:val="19"/>
        </w:numPr>
        <w:ind w:left="426" w:hanging="426"/>
        <w:rPr>
          <w:sz w:val="24"/>
        </w:rPr>
      </w:pPr>
      <w:r w:rsidRPr="00B30940">
        <w:rPr>
          <w:sz w:val="24"/>
        </w:rPr>
        <w:t xml:space="preserve">How agencies/professionals will keep in regular communication about any changes or significant events/incidents; </w:t>
      </w:r>
    </w:p>
    <w:p w:rsidR="00C46E24" w:rsidRPr="00B30940" w:rsidRDefault="00C46E24" w:rsidP="00707212">
      <w:pPr>
        <w:pStyle w:val="ListParagraph"/>
        <w:numPr>
          <w:ilvl w:val="0"/>
          <w:numId w:val="19"/>
        </w:numPr>
        <w:ind w:left="426" w:hanging="426"/>
        <w:rPr>
          <w:sz w:val="24"/>
        </w:rPr>
      </w:pPr>
      <w:r w:rsidRPr="00B30940">
        <w:rPr>
          <w:sz w:val="24"/>
        </w:rPr>
        <w:t xml:space="preserve">Escalation/notification to senior managers of the case; </w:t>
      </w:r>
    </w:p>
    <w:p w:rsidR="00C46E24" w:rsidRPr="00B30940" w:rsidRDefault="00C46E24" w:rsidP="00707212">
      <w:pPr>
        <w:pStyle w:val="ListParagraph"/>
        <w:numPr>
          <w:ilvl w:val="0"/>
          <w:numId w:val="19"/>
        </w:numPr>
        <w:ind w:left="426" w:hanging="426"/>
        <w:rPr>
          <w:sz w:val="24"/>
        </w:rPr>
      </w:pPr>
      <w:r w:rsidRPr="00B30940">
        <w:rPr>
          <w:sz w:val="24"/>
        </w:rPr>
        <w:t>Support for front-line staff delivering services to the individual.</w:t>
      </w:r>
    </w:p>
    <w:p w:rsidR="00E91AC2" w:rsidRPr="00B30940" w:rsidRDefault="00E91AC2" w:rsidP="00E91AC2">
      <w:pPr>
        <w:rPr>
          <w:sz w:val="24"/>
        </w:rPr>
      </w:pPr>
    </w:p>
    <w:p w:rsidR="00C41059" w:rsidRDefault="00C41059" w:rsidP="00A46026">
      <w:pPr>
        <w:pStyle w:val="ListParagraph"/>
        <w:numPr>
          <w:ilvl w:val="0"/>
          <w:numId w:val="2"/>
        </w:numPr>
        <w:rPr>
          <w:b/>
          <w:sz w:val="24"/>
        </w:rPr>
      </w:pPr>
      <w:r w:rsidRPr="00707212">
        <w:rPr>
          <w:b/>
          <w:sz w:val="24"/>
        </w:rPr>
        <w:t>Ending involvement</w:t>
      </w:r>
    </w:p>
    <w:p w:rsidR="00A82D3B" w:rsidRPr="00707212" w:rsidRDefault="00A82D3B" w:rsidP="00A82D3B">
      <w:pPr>
        <w:pStyle w:val="ListParagraph"/>
        <w:rPr>
          <w:b/>
          <w:sz w:val="24"/>
        </w:rPr>
      </w:pPr>
    </w:p>
    <w:p w:rsidR="00360661" w:rsidRDefault="00C46E24" w:rsidP="00360661">
      <w:pPr>
        <w:ind w:left="360"/>
        <w:rPr>
          <w:sz w:val="24"/>
        </w:rPr>
      </w:pPr>
      <w:r w:rsidRPr="00B30940">
        <w:rPr>
          <w:sz w:val="24"/>
        </w:rPr>
        <w:t xml:space="preserve">Ideally work will be carried out with individuals, which will result in their situation being improved to a situation where it is deemed to be safe enough. This will be based on decisions made with the individuals themselves, their families/carers (if appropriate) and any agencies involved. </w:t>
      </w:r>
    </w:p>
    <w:p w:rsidR="00360661" w:rsidRDefault="00360661" w:rsidP="00360661">
      <w:pPr>
        <w:ind w:left="360"/>
        <w:rPr>
          <w:sz w:val="24"/>
        </w:rPr>
      </w:pPr>
    </w:p>
    <w:p w:rsidR="00E93E9A" w:rsidRDefault="00C46E24" w:rsidP="000757BA">
      <w:pPr>
        <w:ind w:left="360"/>
        <w:rPr>
          <w:sz w:val="24"/>
        </w:rPr>
      </w:pPr>
      <w:r w:rsidRPr="00B30940">
        <w:rPr>
          <w:sz w:val="24"/>
        </w:rPr>
        <w:t xml:space="preserve">There may come a point at which all options have been exhausted, and no improvement has been established. In cases where a critical level of harm has been encountered and </w:t>
      </w:r>
      <w:r w:rsidR="00B0561F" w:rsidRPr="00B30940">
        <w:rPr>
          <w:sz w:val="24"/>
        </w:rPr>
        <w:t>it has not been possible to reduce risks</w:t>
      </w:r>
      <w:r w:rsidRPr="00B30940">
        <w:rPr>
          <w:sz w:val="24"/>
        </w:rPr>
        <w:t xml:space="preserve">, senior management must be </w:t>
      </w:r>
      <w:r w:rsidR="00ED0A3D" w:rsidRPr="00B30940">
        <w:rPr>
          <w:sz w:val="24"/>
        </w:rPr>
        <w:t xml:space="preserve">informed and </w:t>
      </w:r>
      <w:r w:rsidRPr="00B30940">
        <w:rPr>
          <w:sz w:val="24"/>
        </w:rPr>
        <w:t xml:space="preserve">consulted. </w:t>
      </w:r>
      <w:r w:rsidR="00360661">
        <w:rPr>
          <w:sz w:val="24"/>
        </w:rPr>
        <w:t>Consideration should also be given to referring to the Risk Assessment Panel</w:t>
      </w:r>
      <w:r w:rsidR="00E93E9A">
        <w:rPr>
          <w:sz w:val="24"/>
        </w:rPr>
        <w:t xml:space="preserve"> or Making Every Adult Matter </w:t>
      </w:r>
    </w:p>
    <w:p w:rsidR="000757BA" w:rsidRDefault="00E93E9A" w:rsidP="000757BA">
      <w:pPr>
        <w:ind w:left="360"/>
        <w:rPr>
          <w:sz w:val="24"/>
        </w:rPr>
      </w:pPr>
      <w:r>
        <w:rPr>
          <w:sz w:val="24"/>
        </w:rPr>
        <w:t>(</w:t>
      </w:r>
      <w:r w:rsidR="00360661">
        <w:rPr>
          <w:sz w:val="24"/>
        </w:rPr>
        <w:t xml:space="preserve"> see below ) </w:t>
      </w:r>
    </w:p>
    <w:p w:rsidR="00C46E24" w:rsidRPr="00B30940" w:rsidRDefault="00C46E24" w:rsidP="000757BA">
      <w:pPr>
        <w:ind w:left="360"/>
        <w:rPr>
          <w:sz w:val="24"/>
        </w:rPr>
      </w:pPr>
      <w:r w:rsidRPr="00B30940">
        <w:rPr>
          <w:sz w:val="24"/>
        </w:rPr>
        <w:t>Where safeguarding adults procedures have been used, a decision to end involvement must be made on a multi-agency basis and will be based on</w:t>
      </w:r>
      <w:r w:rsidR="00ED0A3D" w:rsidRPr="00B30940">
        <w:rPr>
          <w:sz w:val="24"/>
        </w:rPr>
        <w:t xml:space="preserve"> an individual risk assessment. </w:t>
      </w:r>
    </w:p>
    <w:p w:rsidR="00C46E24" w:rsidRPr="00B30940" w:rsidRDefault="00C46E24" w:rsidP="00C46E24">
      <w:pPr>
        <w:ind w:left="360"/>
        <w:rPr>
          <w:sz w:val="24"/>
        </w:rPr>
      </w:pPr>
    </w:p>
    <w:p w:rsidR="00360661" w:rsidRDefault="00C46E24" w:rsidP="00360661">
      <w:pPr>
        <w:ind w:left="360"/>
        <w:rPr>
          <w:sz w:val="24"/>
        </w:rPr>
      </w:pPr>
      <w:r w:rsidRPr="00B30940">
        <w:rPr>
          <w:sz w:val="24"/>
        </w:rPr>
        <w:t xml:space="preserve">The shared decision will be recorded highlighting any monitoring that may be in place. It will also be clear </w:t>
      </w:r>
      <w:r w:rsidR="006A4567">
        <w:rPr>
          <w:sz w:val="24"/>
        </w:rPr>
        <w:t>that future concerns will be re</w:t>
      </w:r>
      <w:r w:rsidRPr="00B30940">
        <w:rPr>
          <w:sz w:val="24"/>
        </w:rPr>
        <w:t>assessed if the person is agreeable and motivated to become involved in the future or if risk increases.</w:t>
      </w:r>
      <w:r w:rsidR="00360661" w:rsidRPr="00360661">
        <w:rPr>
          <w:sz w:val="24"/>
        </w:rPr>
        <w:t xml:space="preserve"> </w:t>
      </w:r>
      <w:r w:rsidR="00360661" w:rsidRPr="00B30940">
        <w:rPr>
          <w:sz w:val="24"/>
        </w:rPr>
        <w:t>Where safeguarding adults procedures have not been used (because the level of risk/harm is deemed to be low</w:t>
      </w:r>
      <w:r w:rsidR="00360661">
        <w:rPr>
          <w:sz w:val="24"/>
        </w:rPr>
        <w:t xml:space="preserve"> or due to a lack of consent</w:t>
      </w:r>
      <w:r w:rsidR="00360661" w:rsidRPr="00B30940">
        <w:rPr>
          <w:sz w:val="24"/>
        </w:rPr>
        <w:t>) a decision to end involvement should be communicated with the other agencies/services involved</w:t>
      </w:r>
    </w:p>
    <w:p w:rsidR="00C46E24" w:rsidRDefault="00C46E24" w:rsidP="00921637">
      <w:pPr>
        <w:rPr>
          <w:sz w:val="24"/>
        </w:rPr>
      </w:pPr>
    </w:p>
    <w:p w:rsidR="00C46E24" w:rsidRPr="00B30940" w:rsidRDefault="00C46E24" w:rsidP="00C46E24">
      <w:pPr>
        <w:rPr>
          <w:sz w:val="24"/>
        </w:rPr>
      </w:pPr>
    </w:p>
    <w:p w:rsidR="000757BA" w:rsidRPr="00A82D3B" w:rsidRDefault="000757BA" w:rsidP="00A82D3B">
      <w:pPr>
        <w:pStyle w:val="ListParagraph"/>
        <w:numPr>
          <w:ilvl w:val="1"/>
          <w:numId w:val="2"/>
        </w:numPr>
        <w:jc w:val="both"/>
        <w:rPr>
          <w:b/>
          <w:sz w:val="24"/>
        </w:rPr>
      </w:pPr>
      <w:r w:rsidRPr="00A82D3B">
        <w:rPr>
          <w:b/>
          <w:sz w:val="24"/>
        </w:rPr>
        <w:t>Risk Enablement Panel (REP)</w:t>
      </w:r>
      <w:r w:rsidR="00FD1174" w:rsidRPr="00A82D3B">
        <w:rPr>
          <w:b/>
          <w:sz w:val="24"/>
        </w:rPr>
        <w:t xml:space="preserve"> in North Tyneside</w:t>
      </w:r>
    </w:p>
    <w:p w:rsidR="00A82D3B" w:rsidRPr="00A82D3B" w:rsidRDefault="00A82D3B" w:rsidP="00A82D3B">
      <w:pPr>
        <w:pStyle w:val="ListParagraph"/>
        <w:ind w:left="780"/>
        <w:jc w:val="both"/>
        <w:rPr>
          <w:rFonts w:cs="Arial"/>
          <w:b/>
          <w:bCs/>
          <w:color w:val="000000"/>
          <w:sz w:val="24"/>
        </w:rPr>
      </w:pPr>
    </w:p>
    <w:p w:rsidR="000757BA" w:rsidRDefault="000757BA" w:rsidP="000757BA">
      <w:pPr>
        <w:pStyle w:val="BodyText3"/>
        <w:jc w:val="left"/>
        <w:rPr>
          <w:b w:val="0"/>
          <w:sz w:val="24"/>
          <w:szCs w:val="24"/>
        </w:rPr>
      </w:pPr>
      <w:r>
        <w:rPr>
          <w:b w:val="0"/>
          <w:sz w:val="24"/>
          <w:szCs w:val="24"/>
        </w:rPr>
        <w:t xml:space="preserve">      </w:t>
      </w:r>
      <w:r w:rsidRPr="00A9557B">
        <w:rPr>
          <w:b w:val="0"/>
          <w:sz w:val="24"/>
          <w:szCs w:val="24"/>
        </w:rPr>
        <w:t xml:space="preserve">The REP is a forum for practitioners to seek advice, reflect on risk assessment, </w:t>
      </w:r>
      <w:r>
        <w:rPr>
          <w:b w:val="0"/>
          <w:sz w:val="24"/>
          <w:szCs w:val="24"/>
        </w:rPr>
        <w:t xml:space="preserve">   </w:t>
      </w:r>
    </w:p>
    <w:p w:rsidR="000757BA" w:rsidRDefault="000757BA" w:rsidP="000757BA">
      <w:pPr>
        <w:pStyle w:val="BodyText3"/>
        <w:jc w:val="left"/>
        <w:rPr>
          <w:b w:val="0"/>
          <w:sz w:val="24"/>
          <w:szCs w:val="24"/>
        </w:rPr>
      </w:pPr>
      <w:r>
        <w:rPr>
          <w:b w:val="0"/>
          <w:sz w:val="24"/>
          <w:szCs w:val="24"/>
        </w:rPr>
        <w:t xml:space="preserve">      </w:t>
      </w:r>
      <w:r w:rsidRPr="00A9557B">
        <w:rPr>
          <w:b w:val="0"/>
          <w:sz w:val="24"/>
          <w:szCs w:val="24"/>
        </w:rPr>
        <w:t xml:space="preserve">rehearse solutions and share the responsibility for </w:t>
      </w:r>
      <w:r>
        <w:rPr>
          <w:b w:val="0"/>
          <w:sz w:val="24"/>
          <w:szCs w:val="24"/>
        </w:rPr>
        <w:t xml:space="preserve">risk management in complex </w:t>
      </w:r>
    </w:p>
    <w:p w:rsidR="000757BA" w:rsidRDefault="000757BA" w:rsidP="000757BA">
      <w:pPr>
        <w:pStyle w:val="BodyText3"/>
        <w:jc w:val="left"/>
        <w:rPr>
          <w:sz w:val="24"/>
          <w:szCs w:val="24"/>
        </w:rPr>
      </w:pPr>
      <w:r>
        <w:rPr>
          <w:b w:val="0"/>
          <w:sz w:val="24"/>
          <w:szCs w:val="24"/>
        </w:rPr>
        <w:t xml:space="preserve">      </w:t>
      </w:r>
      <w:r w:rsidRPr="00A9557B">
        <w:rPr>
          <w:b w:val="0"/>
          <w:sz w:val="24"/>
          <w:szCs w:val="24"/>
        </w:rPr>
        <w:t xml:space="preserve">situations.   </w:t>
      </w:r>
      <w:r w:rsidRPr="00A9557B">
        <w:rPr>
          <w:sz w:val="24"/>
          <w:szCs w:val="24"/>
        </w:rPr>
        <w:t xml:space="preserve">In all cases referrals to the REP should be discussed </w:t>
      </w:r>
      <w:r>
        <w:rPr>
          <w:sz w:val="24"/>
          <w:szCs w:val="24"/>
        </w:rPr>
        <w:t xml:space="preserve">/ agreed   </w:t>
      </w:r>
    </w:p>
    <w:p w:rsidR="000757BA" w:rsidRDefault="000757BA" w:rsidP="000757BA">
      <w:pPr>
        <w:pStyle w:val="BodyText3"/>
        <w:jc w:val="left"/>
        <w:rPr>
          <w:sz w:val="24"/>
          <w:szCs w:val="24"/>
        </w:rPr>
      </w:pPr>
      <w:r>
        <w:rPr>
          <w:sz w:val="24"/>
          <w:szCs w:val="24"/>
        </w:rPr>
        <w:t xml:space="preserve">      with a Service Manager. </w:t>
      </w:r>
    </w:p>
    <w:p w:rsidR="000757BA" w:rsidRDefault="000757BA" w:rsidP="000757BA">
      <w:pPr>
        <w:pStyle w:val="BodyText3"/>
        <w:ind w:left="709"/>
        <w:jc w:val="left"/>
        <w:rPr>
          <w:sz w:val="24"/>
          <w:szCs w:val="24"/>
        </w:rPr>
      </w:pPr>
    </w:p>
    <w:p w:rsidR="000757BA" w:rsidRPr="00425A88" w:rsidRDefault="000757BA" w:rsidP="000757BA">
      <w:pPr>
        <w:pStyle w:val="BodyText3"/>
        <w:jc w:val="left"/>
        <w:rPr>
          <w:b w:val="0"/>
          <w:sz w:val="24"/>
          <w:szCs w:val="24"/>
        </w:rPr>
      </w:pPr>
      <w:r>
        <w:rPr>
          <w:sz w:val="24"/>
          <w:szCs w:val="24"/>
        </w:rPr>
        <w:t xml:space="preserve">      Criteria </w:t>
      </w:r>
      <w:r w:rsidR="00E93E9A">
        <w:rPr>
          <w:sz w:val="24"/>
          <w:szCs w:val="24"/>
        </w:rPr>
        <w:t>includes:</w:t>
      </w:r>
    </w:p>
    <w:p w:rsidR="000757BA" w:rsidRPr="0077137C" w:rsidRDefault="000757BA" w:rsidP="0077137C">
      <w:pPr>
        <w:pStyle w:val="ListParagraph"/>
        <w:numPr>
          <w:ilvl w:val="0"/>
          <w:numId w:val="34"/>
        </w:numPr>
        <w:outlineLvl w:val="0"/>
        <w:rPr>
          <w:rFonts w:cs="Arial"/>
          <w:bCs/>
          <w:sz w:val="24"/>
        </w:rPr>
      </w:pPr>
      <w:r w:rsidRPr="0077137C">
        <w:rPr>
          <w:rFonts w:cs="Arial"/>
          <w:bCs/>
          <w:sz w:val="24"/>
        </w:rPr>
        <w:t xml:space="preserve">Where there remain </w:t>
      </w:r>
      <w:r w:rsidRPr="0077137C">
        <w:rPr>
          <w:rFonts w:cs="Arial"/>
          <w:b/>
          <w:bCs/>
          <w:sz w:val="24"/>
        </w:rPr>
        <w:t>high / significant</w:t>
      </w:r>
      <w:r w:rsidRPr="0077137C">
        <w:rPr>
          <w:rFonts w:cs="Arial"/>
          <w:bCs/>
          <w:sz w:val="24"/>
        </w:rPr>
        <w:t xml:space="preserve"> risks requiring a decision / guidance on management by the REP i.e. where there are management of risk or compliance issues</w:t>
      </w:r>
    </w:p>
    <w:p w:rsidR="000757BA" w:rsidRPr="0077137C" w:rsidRDefault="000757BA" w:rsidP="0077137C">
      <w:pPr>
        <w:pStyle w:val="ListParagraph"/>
        <w:numPr>
          <w:ilvl w:val="0"/>
          <w:numId w:val="34"/>
        </w:numPr>
        <w:outlineLvl w:val="0"/>
        <w:rPr>
          <w:rFonts w:cs="Arial"/>
          <w:bCs/>
          <w:sz w:val="24"/>
        </w:rPr>
      </w:pPr>
      <w:r w:rsidRPr="0077137C">
        <w:rPr>
          <w:rFonts w:cs="Arial"/>
          <w:bCs/>
          <w:sz w:val="24"/>
        </w:rPr>
        <w:t xml:space="preserve">Where there is likelihood of a serious complaint and of reputational damage to the Council. </w:t>
      </w:r>
    </w:p>
    <w:p w:rsidR="000757BA" w:rsidRPr="0077137C" w:rsidRDefault="000757BA" w:rsidP="0077137C">
      <w:pPr>
        <w:pStyle w:val="ListParagraph"/>
        <w:numPr>
          <w:ilvl w:val="0"/>
          <w:numId w:val="34"/>
        </w:numPr>
        <w:outlineLvl w:val="0"/>
        <w:rPr>
          <w:rFonts w:cs="Arial"/>
          <w:bCs/>
          <w:sz w:val="32"/>
          <w:szCs w:val="32"/>
        </w:rPr>
      </w:pPr>
      <w:r w:rsidRPr="0077137C">
        <w:rPr>
          <w:rFonts w:cs="Arial"/>
          <w:bCs/>
          <w:sz w:val="24"/>
        </w:rPr>
        <w:t>Where an application to the court is being considered or conteste</w:t>
      </w:r>
      <w:r w:rsidR="00E93E9A">
        <w:rPr>
          <w:rFonts w:cs="Arial"/>
          <w:bCs/>
          <w:sz w:val="24"/>
        </w:rPr>
        <w:t>d</w:t>
      </w:r>
    </w:p>
    <w:p w:rsidR="000757BA" w:rsidRPr="00425A88" w:rsidRDefault="000757BA" w:rsidP="000757BA">
      <w:pPr>
        <w:ind w:left="709"/>
        <w:outlineLvl w:val="0"/>
        <w:rPr>
          <w:rFonts w:cs="Arial"/>
          <w:bCs/>
          <w:sz w:val="32"/>
          <w:szCs w:val="32"/>
        </w:rPr>
      </w:pPr>
    </w:p>
    <w:p w:rsidR="000757BA" w:rsidRPr="00A9557B" w:rsidRDefault="000757BA" w:rsidP="000757BA">
      <w:pPr>
        <w:pStyle w:val="ListParagraph"/>
        <w:ind w:left="709"/>
        <w:rPr>
          <w:rFonts w:cs="Arial"/>
          <w:b/>
          <w:sz w:val="24"/>
        </w:rPr>
      </w:pPr>
      <w:r w:rsidRPr="00A9557B">
        <w:rPr>
          <w:rFonts w:cs="Arial"/>
          <w:b/>
          <w:sz w:val="24"/>
        </w:rPr>
        <w:t xml:space="preserve">The following documents </w:t>
      </w:r>
      <w:r>
        <w:rPr>
          <w:rFonts w:cs="Arial"/>
          <w:b/>
          <w:sz w:val="24"/>
        </w:rPr>
        <w:t>are required 2 weeks before the panel is due to meet:</w:t>
      </w:r>
    </w:p>
    <w:p w:rsidR="0077137C" w:rsidRPr="0077137C" w:rsidRDefault="000757BA" w:rsidP="0077137C">
      <w:pPr>
        <w:pStyle w:val="ListParagraph"/>
        <w:numPr>
          <w:ilvl w:val="0"/>
          <w:numId w:val="33"/>
        </w:numPr>
        <w:rPr>
          <w:rFonts w:cs="Arial"/>
          <w:b/>
          <w:sz w:val="24"/>
        </w:rPr>
      </w:pPr>
      <w:r w:rsidRPr="0077137C">
        <w:rPr>
          <w:rFonts w:cs="Arial"/>
          <w:sz w:val="24"/>
        </w:rPr>
        <w:t>A recently completed Self Assessment Questionnaire</w:t>
      </w:r>
    </w:p>
    <w:p w:rsidR="0077137C" w:rsidRPr="0077137C" w:rsidRDefault="000757BA" w:rsidP="0077137C">
      <w:pPr>
        <w:pStyle w:val="ListParagraph"/>
        <w:numPr>
          <w:ilvl w:val="0"/>
          <w:numId w:val="33"/>
        </w:numPr>
        <w:rPr>
          <w:rFonts w:cs="Arial"/>
          <w:b/>
          <w:sz w:val="24"/>
        </w:rPr>
      </w:pPr>
      <w:r w:rsidRPr="0077137C">
        <w:rPr>
          <w:rFonts w:cs="Arial"/>
          <w:sz w:val="24"/>
        </w:rPr>
        <w:t>A recently completed Support Plan</w:t>
      </w:r>
    </w:p>
    <w:p w:rsidR="000757BA" w:rsidRPr="0077137C" w:rsidRDefault="000757BA" w:rsidP="0077137C">
      <w:pPr>
        <w:pStyle w:val="ListParagraph"/>
        <w:numPr>
          <w:ilvl w:val="0"/>
          <w:numId w:val="33"/>
        </w:numPr>
        <w:rPr>
          <w:rFonts w:cs="Arial"/>
          <w:b/>
          <w:sz w:val="24"/>
        </w:rPr>
      </w:pPr>
      <w:r w:rsidRPr="0077137C">
        <w:rPr>
          <w:rFonts w:cs="Arial"/>
          <w:sz w:val="24"/>
        </w:rPr>
        <w:t>A recently completed FACE Risk Assessment</w:t>
      </w:r>
    </w:p>
    <w:p w:rsidR="000757BA" w:rsidRPr="0077137C" w:rsidRDefault="000757BA" w:rsidP="0077137C">
      <w:pPr>
        <w:pStyle w:val="ListParagraph"/>
        <w:numPr>
          <w:ilvl w:val="0"/>
          <w:numId w:val="33"/>
        </w:numPr>
        <w:rPr>
          <w:rFonts w:cs="Arial"/>
          <w:b/>
          <w:sz w:val="24"/>
        </w:rPr>
      </w:pPr>
      <w:r w:rsidRPr="0077137C">
        <w:rPr>
          <w:rFonts w:cs="Arial"/>
          <w:sz w:val="24"/>
        </w:rPr>
        <w:t>Completed REP 1</w:t>
      </w:r>
    </w:p>
    <w:p w:rsidR="000757BA" w:rsidRPr="0077137C" w:rsidRDefault="000757BA" w:rsidP="0077137C">
      <w:pPr>
        <w:pStyle w:val="ListParagraph"/>
        <w:numPr>
          <w:ilvl w:val="0"/>
          <w:numId w:val="33"/>
        </w:numPr>
        <w:rPr>
          <w:rFonts w:cs="Arial"/>
          <w:b/>
          <w:sz w:val="24"/>
        </w:rPr>
      </w:pPr>
      <w:r w:rsidRPr="0077137C">
        <w:rPr>
          <w:rFonts w:cs="Arial"/>
          <w:sz w:val="24"/>
        </w:rPr>
        <w:t xml:space="preserve">Any other supporting documentation. </w:t>
      </w:r>
    </w:p>
    <w:p w:rsidR="000757BA" w:rsidRPr="0077137C" w:rsidRDefault="000757BA" w:rsidP="0077137C">
      <w:pPr>
        <w:pStyle w:val="ListParagraph"/>
        <w:numPr>
          <w:ilvl w:val="0"/>
          <w:numId w:val="33"/>
        </w:numPr>
        <w:rPr>
          <w:rFonts w:cs="Arial"/>
          <w:sz w:val="24"/>
        </w:rPr>
      </w:pPr>
      <w:r w:rsidRPr="0077137C">
        <w:rPr>
          <w:rFonts w:cs="Arial"/>
          <w:sz w:val="24"/>
        </w:rPr>
        <w:t xml:space="preserve">Attendance is required for discussion </w:t>
      </w:r>
    </w:p>
    <w:p w:rsidR="000757BA" w:rsidRPr="00DE3A9E" w:rsidRDefault="000757BA" w:rsidP="0077137C">
      <w:pPr>
        <w:pStyle w:val="ListParagraph"/>
        <w:ind w:left="709"/>
        <w:rPr>
          <w:rFonts w:cs="Arial"/>
          <w:sz w:val="24"/>
        </w:rPr>
      </w:pPr>
    </w:p>
    <w:p w:rsidR="000757BA" w:rsidRPr="00715709" w:rsidRDefault="000757BA" w:rsidP="000757BA">
      <w:pPr>
        <w:pStyle w:val="ListParagraph"/>
        <w:ind w:left="709"/>
        <w:rPr>
          <w:rFonts w:cs="Arial"/>
          <w:b/>
          <w:sz w:val="24"/>
        </w:rPr>
      </w:pPr>
      <w:r>
        <w:rPr>
          <w:rFonts w:cs="Arial"/>
          <w:b/>
          <w:sz w:val="24"/>
        </w:rPr>
        <w:t xml:space="preserve"> </w:t>
      </w:r>
      <w:r w:rsidRPr="00715709">
        <w:rPr>
          <w:rFonts w:cs="Arial"/>
          <w:b/>
          <w:sz w:val="24"/>
        </w:rPr>
        <w:t>What will happen after the Panel Meeting?</w:t>
      </w:r>
    </w:p>
    <w:p w:rsidR="000757BA" w:rsidRPr="00DE3A9E" w:rsidRDefault="000757BA" w:rsidP="000757BA">
      <w:pPr>
        <w:ind w:left="709"/>
        <w:rPr>
          <w:rFonts w:cs="Arial"/>
          <w:b/>
          <w:sz w:val="24"/>
        </w:rPr>
      </w:pPr>
    </w:p>
    <w:p w:rsidR="000757BA" w:rsidRPr="000757BA" w:rsidRDefault="000757BA" w:rsidP="0077137C">
      <w:pPr>
        <w:pStyle w:val="ListParagraph"/>
        <w:numPr>
          <w:ilvl w:val="0"/>
          <w:numId w:val="31"/>
        </w:numPr>
        <w:rPr>
          <w:rFonts w:cs="Arial"/>
          <w:b/>
          <w:sz w:val="24"/>
        </w:rPr>
      </w:pPr>
      <w:r w:rsidRPr="00715709">
        <w:rPr>
          <w:rFonts w:cs="Arial"/>
          <w:sz w:val="24"/>
        </w:rPr>
        <w:t>A completed REP 2 briefly outlining the discussion and recommendations will be</w:t>
      </w:r>
      <w:r>
        <w:rPr>
          <w:rFonts w:cs="Arial"/>
          <w:sz w:val="24"/>
        </w:rPr>
        <w:t xml:space="preserve"> shared with the social worker and their Service manager within 7 days </w:t>
      </w:r>
    </w:p>
    <w:p w:rsidR="000757BA" w:rsidRPr="00D15F32" w:rsidRDefault="000757BA" w:rsidP="000757BA">
      <w:pPr>
        <w:rPr>
          <w:rFonts w:cs="Arial"/>
          <w:sz w:val="24"/>
        </w:rPr>
      </w:pPr>
    </w:p>
    <w:p w:rsidR="000757BA" w:rsidRPr="00D15F32" w:rsidRDefault="000757BA" w:rsidP="0077137C">
      <w:pPr>
        <w:pStyle w:val="ListParagraph"/>
        <w:numPr>
          <w:ilvl w:val="0"/>
          <w:numId w:val="31"/>
        </w:numPr>
        <w:rPr>
          <w:rFonts w:cs="Arial"/>
          <w:sz w:val="24"/>
        </w:rPr>
      </w:pPr>
      <w:r w:rsidRPr="00D15F32">
        <w:rPr>
          <w:rFonts w:cs="Arial"/>
          <w:sz w:val="24"/>
        </w:rPr>
        <w:t xml:space="preserve">The Senior Manager chairing the Panel will let the relevant Service Manager and Senior Manager have any constructive feedback on the case/documentation presented within 7 days of the Panel Meeting when required.  </w:t>
      </w:r>
      <w:r w:rsidRPr="00D15F32">
        <w:rPr>
          <w:rFonts w:cs="Arial"/>
          <w:b/>
          <w:i/>
          <w:sz w:val="24"/>
        </w:rPr>
        <w:t>This is not meant to be a complaint or a criticism; it is intended to support individual/team learning and development only.</w:t>
      </w:r>
      <w:r w:rsidRPr="00D15F32">
        <w:rPr>
          <w:rFonts w:cs="Arial"/>
          <w:sz w:val="24"/>
        </w:rPr>
        <w:t xml:space="preserve"> </w:t>
      </w:r>
    </w:p>
    <w:p w:rsidR="00BA41E5" w:rsidRDefault="00BA41E5" w:rsidP="0077137C">
      <w:pPr>
        <w:jc w:val="both"/>
        <w:rPr>
          <w:rFonts w:cs="Arial"/>
          <w:b/>
          <w:iCs/>
          <w:u w:val="single"/>
        </w:rPr>
      </w:pPr>
    </w:p>
    <w:p w:rsidR="0077137C" w:rsidRPr="00BA41E5" w:rsidRDefault="00F06A3F" w:rsidP="00A82D3B">
      <w:pPr>
        <w:ind w:left="426"/>
        <w:jc w:val="both"/>
        <w:rPr>
          <w:rFonts w:cs="Arial"/>
          <w:b/>
          <w:iCs/>
          <w:sz w:val="24"/>
          <w:u w:val="single"/>
        </w:rPr>
      </w:pPr>
      <w:r w:rsidRPr="00BA41E5">
        <w:rPr>
          <w:rFonts w:cs="Arial"/>
          <w:b/>
          <w:iCs/>
          <w:sz w:val="24"/>
          <w:u w:val="single"/>
        </w:rPr>
        <w:t xml:space="preserve">9.2 </w:t>
      </w:r>
      <w:r w:rsidR="0077137C" w:rsidRPr="00BA41E5">
        <w:rPr>
          <w:rFonts w:cs="Arial"/>
          <w:b/>
          <w:iCs/>
          <w:sz w:val="24"/>
          <w:u w:val="single"/>
        </w:rPr>
        <w:t>MEAM: - Making Every Adult Matter</w:t>
      </w:r>
      <w:r w:rsidR="00884D80" w:rsidRPr="00BA41E5">
        <w:rPr>
          <w:rFonts w:cs="Arial"/>
          <w:b/>
          <w:iCs/>
          <w:sz w:val="24"/>
          <w:u w:val="single"/>
        </w:rPr>
        <w:t xml:space="preserve">s </w:t>
      </w:r>
      <w:r w:rsidR="00FD1174" w:rsidRPr="00BA41E5">
        <w:rPr>
          <w:rFonts w:cs="Arial"/>
          <w:b/>
          <w:iCs/>
          <w:sz w:val="24"/>
          <w:u w:val="single"/>
        </w:rPr>
        <w:t>(North Tyneside only)</w:t>
      </w:r>
    </w:p>
    <w:p w:rsidR="0077137C" w:rsidRPr="00012268" w:rsidRDefault="0077137C" w:rsidP="0077137C">
      <w:pPr>
        <w:jc w:val="both"/>
        <w:rPr>
          <w:rFonts w:cs="Arial"/>
          <w:iCs/>
          <w:u w:val="single"/>
        </w:rPr>
      </w:pPr>
    </w:p>
    <w:p w:rsidR="00463E33" w:rsidRDefault="00463E33" w:rsidP="00A82D3B">
      <w:pPr>
        <w:ind w:left="426"/>
        <w:jc w:val="both"/>
        <w:rPr>
          <w:rFonts w:cs="Arial"/>
          <w:color w:val="000000"/>
          <w:sz w:val="24"/>
        </w:rPr>
      </w:pPr>
      <w:r>
        <w:rPr>
          <w:rFonts w:cs="Arial"/>
          <w:color w:val="000000"/>
          <w:sz w:val="24"/>
        </w:rPr>
        <w:t>The MEAM</w:t>
      </w:r>
      <w:r w:rsidRPr="00081DC8">
        <w:rPr>
          <w:rFonts w:cs="Arial"/>
          <w:color w:val="000000"/>
          <w:sz w:val="24"/>
        </w:rPr>
        <w:t xml:space="preserve"> approach </w:t>
      </w:r>
      <w:r>
        <w:rPr>
          <w:rFonts w:cs="Arial"/>
          <w:color w:val="000000"/>
          <w:sz w:val="24"/>
        </w:rPr>
        <w:t xml:space="preserve">in North Tyneside has been </w:t>
      </w:r>
      <w:r w:rsidRPr="00081DC8">
        <w:rPr>
          <w:rFonts w:cs="Arial"/>
          <w:sz w:val="24"/>
        </w:rPr>
        <w:t>develop</w:t>
      </w:r>
      <w:r>
        <w:rPr>
          <w:rFonts w:cs="Arial"/>
          <w:sz w:val="24"/>
        </w:rPr>
        <w:t>ed to coordinate</w:t>
      </w:r>
      <w:r w:rsidRPr="00081DC8">
        <w:rPr>
          <w:rFonts w:cs="Arial"/>
          <w:sz w:val="24"/>
        </w:rPr>
        <w:t xml:space="preserve"> multi – agency interventions that can transform lives.</w:t>
      </w:r>
    </w:p>
    <w:p w:rsidR="00463E33" w:rsidRDefault="00463E33" w:rsidP="00A82D3B">
      <w:pPr>
        <w:ind w:left="426"/>
        <w:jc w:val="both"/>
        <w:rPr>
          <w:rFonts w:cs="Arial"/>
          <w:color w:val="000000"/>
          <w:sz w:val="24"/>
        </w:rPr>
      </w:pPr>
      <w:r>
        <w:rPr>
          <w:color w:val="000000" w:themeColor="text1"/>
          <w:sz w:val="24"/>
        </w:rPr>
        <w:t xml:space="preserve">The </w:t>
      </w:r>
      <w:r w:rsidRPr="0077137C">
        <w:rPr>
          <w:color w:val="000000" w:themeColor="text1"/>
          <w:sz w:val="24"/>
        </w:rPr>
        <w:t xml:space="preserve">MEAM service is for adults who </w:t>
      </w:r>
      <w:r>
        <w:rPr>
          <w:rFonts w:cs="Arial"/>
          <w:color w:val="000000"/>
          <w:sz w:val="24"/>
        </w:rPr>
        <w:t xml:space="preserve">have multiple and complex needs who struggle to access both housing and support services and are at risk of chronic exclusion. </w:t>
      </w:r>
    </w:p>
    <w:p w:rsidR="00463E33" w:rsidRPr="00463E33" w:rsidRDefault="00463E33" w:rsidP="00A82D3B">
      <w:pPr>
        <w:ind w:left="426"/>
        <w:jc w:val="both"/>
        <w:rPr>
          <w:rFonts w:cs="Arial"/>
          <w:color w:val="000000"/>
          <w:sz w:val="24"/>
        </w:rPr>
      </w:pPr>
      <w:r>
        <w:rPr>
          <w:rFonts w:cs="Arial"/>
          <w:color w:val="000000"/>
          <w:sz w:val="24"/>
        </w:rPr>
        <w:t>These</w:t>
      </w:r>
      <w:r w:rsidRPr="00463E33">
        <w:rPr>
          <w:rFonts w:cs="Arial"/>
          <w:color w:val="000000"/>
          <w:sz w:val="24"/>
        </w:rPr>
        <w:t xml:space="preserve"> adults </w:t>
      </w:r>
      <w:r w:rsidRPr="00463E33">
        <w:rPr>
          <w:color w:val="000000" w:themeColor="text1"/>
          <w:sz w:val="24"/>
        </w:rPr>
        <w:t>do not always match the entrance criteria for services or have a history of non engagement.</w:t>
      </w:r>
      <w:r w:rsidRPr="00463E33">
        <w:rPr>
          <w:rFonts w:cs="Arial"/>
          <w:color w:val="000000"/>
          <w:sz w:val="24"/>
        </w:rPr>
        <w:t xml:space="preserve">  </w:t>
      </w:r>
      <w:r w:rsidRPr="00463E33">
        <w:rPr>
          <w:rFonts w:cs="Arial"/>
          <w:sz w:val="24"/>
        </w:rPr>
        <w:t xml:space="preserve">A multi- agency panel meets every two weeks and provides a forum for case </w:t>
      </w:r>
      <w:r w:rsidRPr="00463E33">
        <w:rPr>
          <w:rFonts w:cs="Arial"/>
          <w:color w:val="000000"/>
          <w:sz w:val="24"/>
        </w:rPr>
        <w:t>discussion</w:t>
      </w:r>
      <w:r w:rsidRPr="00463E33">
        <w:rPr>
          <w:rFonts w:cs="Arial"/>
          <w:sz w:val="24"/>
        </w:rPr>
        <w:t xml:space="preserve"> and for agreeing a shared </w:t>
      </w:r>
      <w:r w:rsidRPr="00463E33">
        <w:rPr>
          <w:rFonts w:cs="Arial"/>
          <w:color w:val="000000"/>
          <w:sz w:val="24"/>
        </w:rPr>
        <w:t>action plan a</w:t>
      </w:r>
      <w:r w:rsidR="00EB0E15">
        <w:rPr>
          <w:rFonts w:cs="Arial"/>
          <w:color w:val="000000"/>
          <w:sz w:val="24"/>
        </w:rPr>
        <w:t xml:space="preserve">s well as </w:t>
      </w:r>
      <w:r w:rsidRPr="00463E33">
        <w:rPr>
          <w:rFonts w:cs="Arial"/>
          <w:color w:val="000000"/>
          <w:sz w:val="24"/>
        </w:rPr>
        <w:t xml:space="preserve"> signposting </w:t>
      </w:r>
      <w:r w:rsidRPr="00463E33">
        <w:rPr>
          <w:rFonts w:cs="Arial"/>
          <w:sz w:val="24"/>
        </w:rPr>
        <w:t xml:space="preserve">to appropriate community resources. </w:t>
      </w:r>
    </w:p>
    <w:p w:rsidR="0077137C" w:rsidRDefault="0077137C" w:rsidP="00A82D3B">
      <w:pPr>
        <w:ind w:left="426"/>
        <w:jc w:val="both"/>
        <w:rPr>
          <w:sz w:val="24"/>
        </w:rPr>
      </w:pPr>
    </w:p>
    <w:p w:rsidR="00463E33" w:rsidRDefault="00463E33" w:rsidP="00A82D3B">
      <w:pPr>
        <w:ind w:left="426"/>
      </w:pPr>
      <w:r>
        <w:rPr>
          <w:rFonts w:cs="Arial"/>
          <w:sz w:val="24"/>
        </w:rPr>
        <w:t xml:space="preserve">Referrals can be made by completing a North Tyneside Council single point of access referral form and New Directions Team risk assessment and sent to </w:t>
      </w:r>
      <w:hyperlink r:id="rId25" w:history="1">
        <w:r>
          <w:rPr>
            <w:rStyle w:val="Hyperlink"/>
          </w:rPr>
          <w:t>welfareprovision@northtyneside.gcsx.gov.uk</w:t>
        </w:r>
      </w:hyperlink>
    </w:p>
    <w:p w:rsidR="00463E33" w:rsidRDefault="00463E33" w:rsidP="00A82D3B">
      <w:pPr>
        <w:ind w:left="426"/>
      </w:pPr>
    </w:p>
    <w:p w:rsidR="00463E33" w:rsidRPr="004343E0" w:rsidRDefault="00463E33" w:rsidP="00A82D3B">
      <w:pPr>
        <w:ind w:left="426"/>
        <w:rPr>
          <w:rFonts w:cs="Arial"/>
          <w:sz w:val="24"/>
        </w:rPr>
      </w:pPr>
      <w:r w:rsidRPr="004343E0">
        <w:rPr>
          <w:rFonts w:cs="Arial"/>
          <w:sz w:val="24"/>
        </w:rPr>
        <w:t xml:space="preserve">Or faxed to: </w:t>
      </w:r>
      <w:r w:rsidRPr="004343E0">
        <w:rPr>
          <w:rFonts w:cs="Arial"/>
          <w:spacing w:val="-3"/>
          <w:sz w:val="24"/>
        </w:rPr>
        <w:t>0191 643 2413</w:t>
      </w:r>
    </w:p>
    <w:p w:rsidR="001B1F15" w:rsidRDefault="001B1F15" w:rsidP="00B0561F">
      <w:pPr>
        <w:rPr>
          <w:b/>
          <w:sz w:val="24"/>
        </w:rPr>
      </w:pPr>
    </w:p>
    <w:p w:rsidR="00B30940" w:rsidRDefault="00B30940" w:rsidP="00B0561F">
      <w:pPr>
        <w:rPr>
          <w:b/>
          <w:sz w:val="24"/>
        </w:rPr>
      </w:pPr>
      <w:r>
        <w:rPr>
          <w:b/>
          <w:sz w:val="24"/>
        </w:rPr>
        <w:t>Appendix 1 – Legal options</w:t>
      </w:r>
    </w:p>
    <w:p w:rsidR="005A3E04" w:rsidRDefault="005A3E04" w:rsidP="005A3E04">
      <w:pPr>
        <w:rPr>
          <w:b/>
          <w:sz w:val="24"/>
        </w:rPr>
      </w:pPr>
    </w:p>
    <w:p w:rsidR="005A3E04" w:rsidRDefault="005A3E04" w:rsidP="005A3E04">
      <w:pPr>
        <w:rPr>
          <w:sz w:val="24"/>
        </w:rPr>
      </w:pPr>
      <w:r w:rsidRPr="005A3E04">
        <w:rPr>
          <w:sz w:val="24"/>
        </w:rPr>
        <w:t>There are many legislative r</w:t>
      </w:r>
      <w:r>
        <w:rPr>
          <w:sz w:val="24"/>
        </w:rPr>
        <w:t xml:space="preserve">esponsibilities placed on </w:t>
      </w:r>
      <w:r w:rsidRPr="005A3E04">
        <w:rPr>
          <w:sz w:val="24"/>
        </w:rPr>
        <w:t xml:space="preserve">agencies to intervene in or be involved in some way with the care and welfare of adults who are believed to be vulnerable. </w:t>
      </w:r>
    </w:p>
    <w:p w:rsidR="00AA0163" w:rsidRPr="005A3E04" w:rsidRDefault="00AA0163" w:rsidP="005A3E04">
      <w:pPr>
        <w:rPr>
          <w:sz w:val="24"/>
        </w:rPr>
      </w:pPr>
    </w:p>
    <w:p w:rsidR="005A3E04" w:rsidRPr="004C372B" w:rsidRDefault="005A3E04" w:rsidP="005A3E04">
      <w:pPr>
        <w:rPr>
          <w:sz w:val="24"/>
        </w:rPr>
      </w:pPr>
      <w:r w:rsidRPr="004C372B">
        <w:rPr>
          <w:sz w:val="24"/>
        </w:rPr>
        <w:t>It is important that everyone involved thinks pro-actively and explores all</w:t>
      </w:r>
      <w:r w:rsidR="00AA0163">
        <w:rPr>
          <w:sz w:val="24"/>
        </w:rPr>
        <w:t xml:space="preserve"> </w:t>
      </w:r>
      <w:r w:rsidRPr="004C372B">
        <w:rPr>
          <w:sz w:val="24"/>
        </w:rPr>
        <w:t>potential options</w:t>
      </w:r>
      <w:r w:rsidR="00AA0163">
        <w:rPr>
          <w:sz w:val="24"/>
        </w:rPr>
        <w:t xml:space="preserve"> and wherever possible, the least restrictive option</w:t>
      </w:r>
      <w:r w:rsidRPr="004C372B">
        <w:rPr>
          <w:sz w:val="24"/>
        </w:rPr>
        <w:t xml:space="preserve"> e.g.</w:t>
      </w:r>
      <w:r w:rsidR="00AA0163">
        <w:rPr>
          <w:sz w:val="24"/>
        </w:rPr>
        <w:t xml:space="preserve"> </w:t>
      </w:r>
      <w:r w:rsidRPr="004C372B">
        <w:rPr>
          <w:sz w:val="24"/>
        </w:rPr>
        <w:t>a move of th</w:t>
      </w:r>
      <w:r w:rsidR="00AA0163">
        <w:rPr>
          <w:sz w:val="24"/>
        </w:rPr>
        <w:t xml:space="preserve">e person permanently to smaller </w:t>
      </w:r>
      <w:r w:rsidRPr="004C372B">
        <w:rPr>
          <w:sz w:val="24"/>
        </w:rPr>
        <w:t>accommodation where they can cope better and retain the</w:t>
      </w:r>
      <w:r w:rsidR="00707212">
        <w:rPr>
          <w:sz w:val="24"/>
        </w:rPr>
        <w:t>ir</w:t>
      </w:r>
      <w:r w:rsidRPr="004C372B">
        <w:rPr>
          <w:sz w:val="24"/>
        </w:rPr>
        <w:t xml:space="preserve"> independence.</w:t>
      </w:r>
    </w:p>
    <w:p w:rsidR="00AA0163" w:rsidRDefault="00AA0163" w:rsidP="005A3E04">
      <w:pPr>
        <w:rPr>
          <w:sz w:val="24"/>
        </w:rPr>
      </w:pPr>
    </w:p>
    <w:p w:rsidR="005A3E04" w:rsidRDefault="005A3E04" w:rsidP="005A3E04">
      <w:pPr>
        <w:rPr>
          <w:sz w:val="24"/>
        </w:rPr>
      </w:pPr>
      <w:r w:rsidRPr="00AA0163">
        <w:rPr>
          <w:sz w:val="24"/>
        </w:rPr>
        <w:t>The following outline a summary of the powers and duties that may be</w:t>
      </w:r>
      <w:r w:rsidR="00AA0163">
        <w:rPr>
          <w:sz w:val="24"/>
        </w:rPr>
        <w:t xml:space="preserve"> </w:t>
      </w:r>
      <w:r w:rsidRPr="00AA0163">
        <w:rPr>
          <w:sz w:val="24"/>
        </w:rPr>
        <w:t>relevant and applicable steps that can be taken in cases of dealing with</w:t>
      </w:r>
      <w:r w:rsidR="00AA0163">
        <w:rPr>
          <w:sz w:val="24"/>
        </w:rPr>
        <w:t xml:space="preserve"> </w:t>
      </w:r>
      <w:r w:rsidRPr="00AA0163">
        <w:rPr>
          <w:sz w:val="24"/>
        </w:rPr>
        <w:t>persons who are self-neglecting and/or living in squalor. The following is not</w:t>
      </w:r>
      <w:r w:rsidR="00AA0163">
        <w:rPr>
          <w:sz w:val="24"/>
        </w:rPr>
        <w:t xml:space="preserve"> </w:t>
      </w:r>
      <w:r w:rsidRPr="00AA0163">
        <w:rPr>
          <w:sz w:val="24"/>
        </w:rPr>
        <w:t>necessarily an exhaustive list of all legislative powers that may be relevant in</w:t>
      </w:r>
      <w:r w:rsidR="00AA0163">
        <w:rPr>
          <w:sz w:val="24"/>
        </w:rPr>
        <w:t xml:space="preserve"> </w:t>
      </w:r>
      <w:r w:rsidRPr="00AA0163">
        <w:rPr>
          <w:sz w:val="24"/>
        </w:rPr>
        <w:t>any particular case. Cases may involve use of a combination of the following</w:t>
      </w:r>
      <w:r w:rsidR="00AA0163">
        <w:rPr>
          <w:sz w:val="24"/>
        </w:rPr>
        <w:t xml:space="preserve"> </w:t>
      </w:r>
      <w:r w:rsidRPr="00AA0163">
        <w:rPr>
          <w:sz w:val="24"/>
        </w:rPr>
        <w:t>exercise of legislative powers.</w:t>
      </w:r>
    </w:p>
    <w:p w:rsidR="00AA0163" w:rsidRPr="00AA0163" w:rsidRDefault="00AA0163" w:rsidP="005A3E04">
      <w:pPr>
        <w:rPr>
          <w:sz w:val="24"/>
        </w:rPr>
      </w:pPr>
    </w:p>
    <w:p w:rsidR="005A3E04" w:rsidRPr="005A3E04" w:rsidRDefault="005A3E04" w:rsidP="005A3E04">
      <w:pPr>
        <w:rPr>
          <w:b/>
          <w:sz w:val="24"/>
        </w:rPr>
      </w:pPr>
      <w:r w:rsidRPr="005A3E04">
        <w:rPr>
          <w:b/>
          <w:sz w:val="24"/>
        </w:rPr>
        <w:t xml:space="preserve">Environmental Health </w:t>
      </w:r>
    </w:p>
    <w:p w:rsidR="005A3E04" w:rsidRPr="00AA0163" w:rsidRDefault="005A3E04" w:rsidP="005A3E04">
      <w:pPr>
        <w:rPr>
          <w:sz w:val="24"/>
        </w:rPr>
      </w:pPr>
      <w:r w:rsidRPr="00AA0163">
        <w:rPr>
          <w:sz w:val="24"/>
        </w:rPr>
        <w:t xml:space="preserve">Environmental Health Officers </w:t>
      </w:r>
      <w:r w:rsidR="00AA0163">
        <w:rPr>
          <w:sz w:val="24"/>
        </w:rPr>
        <w:t xml:space="preserve">in the Local Authority </w:t>
      </w:r>
      <w:r w:rsidRPr="00AA0163">
        <w:rPr>
          <w:sz w:val="24"/>
        </w:rPr>
        <w:t xml:space="preserve">have </w:t>
      </w:r>
      <w:r w:rsidR="00AA0163">
        <w:rPr>
          <w:sz w:val="24"/>
        </w:rPr>
        <w:t xml:space="preserve">wide powers/duties to deal with </w:t>
      </w:r>
      <w:r w:rsidRPr="00AA0163">
        <w:rPr>
          <w:sz w:val="24"/>
        </w:rPr>
        <w:t>waste and hazards. They will be key contributors to cross departmental</w:t>
      </w:r>
      <w:r w:rsidR="00AA0163">
        <w:rPr>
          <w:sz w:val="24"/>
        </w:rPr>
        <w:t xml:space="preserve"> </w:t>
      </w:r>
      <w:r w:rsidRPr="00AA0163">
        <w:rPr>
          <w:sz w:val="24"/>
        </w:rPr>
        <w:t>meetings and planning, and in some cases e.g. where there are no mental</w:t>
      </w:r>
      <w:r w:rsidR="00AA0163">
        <w:rPr>
          <w:sz w:val="24"/>
        </w:rPr>
        <w:t xml:space="preserve"> </w:t>
      </w:r>
      <w:r w:rsidRPr="00AA0163">
        <w:rPr>
          <w:sz w:val="24"/>
        </w:rPr>
        <w:t>health issues, no lack of capacity of the person concerned, and no other</w:t>
      </w:r>
      <w:r w:rsidR="00AA0163">
        <w:rPr>
          <w:sz w:val="24"/>
        </w:rPr>
        <w:t xml:space="preserve"> </w:t>
      </w:r>
      <w:r w:rsidRPr="00AA0163">
        <w:rPr>
          <w:sz w:val="24"/>
        </w:rPr>
        <w:t>social care needs, then they may be the lead agency and act to address the</w:t>
      </w:r>
      <w:r w:rsidR="00AA0163">
        <w:rPr>
          <w:sz w:val="24"/>
        </w:rPr>
        <w:t xml:space="preserve"> </w:t>
      </w:r>
      <w:r w:rsidRPr="00AA0163">
        <w:rPr>
          <w:sz w:val="24"/>
        </w:rPr>
        <w:t>physical environment.</w:t>
      </w:r>
    </w:p>
    <w:p w:rsidR="00AA0163" w:rsidRDefault="00AA0163" w:rsidP="005A3E04">
      <w:pPr>
        <w:rPr>
          <w:b/>
          <w:sz w:val="24"/>
        </w:rPr>
      </w:pPr>
    </w:p>
    <w:p w:rsidR="005A3E04" w:rsidRPr="00AA0163" w:rsidRDefault="005A3E04" w:rsidP="005A3E04">
      <w:pPr>
        <w:rPr>
          <w:sz w:val="24"/>
        </w:rPr>
      </w:pPr>
      <w:r w:rsidRPr="00AA0163">
        <w:rPr>
          <w:sz w:val="24"/>
        </w:rPr>
        <w:t xml:space="preserve">Remedies available under the </w:t>
      </w:r>
      <w:r w:rsidR="00935D6E" w:rsidRPr="00F73120">
        <w:rPr>
          <w:b/>
          <w:sz w:val="24"/>
        </w:rPr>
        <w:t>Public Health Acts 1936 and 1961</w:t>
      </w:r>
      <w:r w:rsidR="00935D6E">
        <w:rPr>
          <w:sz w:val="24"/>
        </w:rPr>
        <w:t xml:space="preserve"> include</w:t>
      </w:r>
      <w:r w:rsidRPr="00AA0163">
        <w:rPr>
          <w:sz w:val="24"/>
        </w:rPr>
        <w:t>:</w:t>
      </w:r>
    </w:p>
    <w:p w:rsidR="00F73120" w:rsidRPr="00F73120" w:rsidRDefault="00F73120" w:rsidP="00F73120">
      <w:pPr>
        <w:pStyle w:val="ListParagraph"/>
        <w:numPr>
          <w:ilvl w:val="0"/>
          <w:numId w:val="26"/>
        </w:numPr>
        <w:rPr>
          <w:sz w:val="24"/>
        </w:rPr>
      </w:pPr>
      <w:r w:rsidRPr="00F73120">
        <w:rPr>
          <w:sz w:val="24"/>
        </w:rPr>
        <w:t>power of entry/warrant to survey/examine (sections 239/240)</w:t>
      </w:r>
    </w:p>
    <w:p w:rsidR="00F73120" w:rsidRPr="00F73120" w:rsidRDefault="005A3E04" w:rsidP="00F73120">
      <w:pPr>
        <w:pStyle w:val="ListParagraph"/>
        <w:numPr>
          <w:ilvl w:val="0"/>
          <w:numId w:val="26"/>
        </w:numPr>
        <w:rPr>
          <w:sz w:val="24"/>
        </w:rPr>
      </w:pPr>
      <w:r w:rsidRPr="00F73120">
        <w:rPr>
          <w:sz w:val="24"/>
        </w:rPr>
        <w:t xml:space="preserve">power </w:t>
      </w:r>
      <w:r w:rsidR="00935D6E" w:rsidRPr="00F73120">
        <w:rPr>
          <w:sz w:val="24"/>
        </w:rPr>
        <w:t>of entry/warrant for examination/execution of necessary work</w:t>
      </w:r>
      <w:r w:rsidR="00F73120" w:rsidRPr="00F73120">
        <w:rPr>
          <w:sz w:val="24"/>
        </w:rPr>
        <w:t xml:space="preserve"> (section 287)</w:t>
      </w:r>
    </w:p>
    <w:p w:rsidR="00F73120" w:rsidRPr="00F73120" w:rsidRDefault="00F73120" w:rsidP="00F73120">
      <w:pPr>
        <w:pStyle w:val="ListParagraph"/>
        <w:numPr>
          <w:ilvl w:val="0"/>
          <w:numId w:val="26"/>
        </w:numPr>
        <w:rPr>
          <w:sz w:val="24"/>
        </w:rPr>
      </w:pPr>
      <w:r w:rsidRPr="00F73120">
        <w:rPr>
          <w:sz w:val="24"/>
        </w:rPr>
        <w:t xml:space="preserve">Enforcement notices in relation to filthy/verminous premises (section 83) – applies to all tenure. </w:t>
      </w:r>
    </w:p>
    <w:p w:rsidR="00F73120" w:rsidRDefault="00F73120" w:rsidP="005A3E04">
      <w:pPr>
        <w:rPr>
          <w:sz w:val="24"/>
        </w:rPr>
      </w:pPr>
    </w:p>
    <w:p w:rsidR="00F73120" w:rsidRDefault="00F73120" w:rsidP="005A3E04">
      <w:pPr>
        <w:rPr>
          <w:sz w:val="24"/>
        </w:rPr>
      </w:pPr>
      <w:r>
        <w:rPr>
          <w:sz w:val="24"/>
        </w:rPr>
        <w:t xml:space="preserve">Remedies available under the </w:t>
      </w:r>
      <w:r w:rsidRPr="00F73120">
        <w:rPr>
          <w:b/>
          <w:sz w:val="24"/>
        </w:rPr>
        <w:t>Environmental Protection Act 1990</w:t>
      </w:r>
      <w:r>
        <w:rPr>
          <w:sz w:val="24"/>
        </w:rPr>
        <w:t xml:space="preserve"> include:</w:t>
      </w:r>
    </w:p>
    <w:p w:rsidR="00F73120" w:rsidRDefault="00F73120" w:rsidP="00F73120">
      <w:pPr>
        <w:pStyle w:val="ListParagraph"/>
        <w:numPr>
          <w:ilvl w:val="0"/>
          <w:numId w:val="19"/>
        </w:numPr>
        <w:ind w:left="709" w:hanging="283"/>
        <w:rPr>
          <w:sz w:val="24"/>
        </w:rPr>
      </w:pPr>
      <w:r>
        <w:rPr>
          <w:sz w:val="24"/>
        </w:rPr>
        <w:t>Litter clearing notice where land open to air is defaced by refuse (section 92a)</w:t>
      </w:r>
    </w:p>
    <w:p w:rsidR="00F73120" w:rsidRDefault="00F73120" w:rsidP="00F73120">
      <w:pPr>
        <w:pStyle w:val="ListParagraph"/>
        <w:numPr>
          <w:ilvl w:val="0"/>
          <w:numId w:val="19"/>
        </w:numPr>
        <w:ind w:left="709" w:hanging="283"/>
        <w:rPr>
          <w:sz w:val="24"/>
        </w:rPr>
      </w:pPr>
      <w:r>
        <w:rPr>
          <w:sz w:val="24"/>
        </w:rPr>
        <w:t xml:space="preserve">Abatement notice where any premise is </w:t>
      </w:r>
      <w:r w:rsidRPr="00F73120">
        <w:rPr>
          <w:sz w:val="24"/>
        </w:rPr>
        <w:t>in such a state as to be prejudicial to health or a</w:t>
      </w:r>
      <w:r>
        <w:rPr>
          <w:sz w:val="24"/>
        </w:rPr>
        <w:t xml:space="preserve"> </w:t>
      </w:r>
      <w:r w:rsidRPr="00F73120">
        <w:rPr>
          <w:sz w:val="24"/>
        </w:rPr>
        <w:t>nuisance</w:t>
      </w:r>
      <w:r>
        <w:rPr>
          <w:sz w:val="24"/>
        </w:rPr>
        <w:t xml:space="preserve"> (sections 79/80)</w:t>
      </w:r>
    </w:p>
    <w:p w:rsidR="00F73120" w:rsidRDefault="00F73120" w:rsidP="00F73120">
      <w:pPr>
        <w:rPr>
          <w:sz w:val="24"/>
        </w:rPr>
      </w:pPr>
    </w:p>
    <w:p w:rsidR="00F73120" w:rsidRPr="00F73120" w:rsidRDefault="00F73120" w:rsidP="00F73120">
      <w:pPr>
        <w:rPr>
          <w:sz w:val="24"/>
        </w:rPr>
      </w:pPr>
      <w:r>
        <w:rPr>
          <w:sz w:val="24"/>
        </w:rPr>
        <w:t>Other duties and powers exist as follows:</w:t>
      </w:r>
    </w:p>
    <w:p w:rsidR="005A3E04" w:rsidRDefault="005A3E04" w:rsidP="005A3E04">
      <w:pPr>
        <w:pStyle w:val="ListParagraph"/>
        <w:numPr>
          <w:ilvl w:val="0"/>
          <w:numId w:val="27"/>
        </w:numPr>
        <w:rPr>
          <w:sz w:val="24"/>
        </w:rPr>
      </w:pPr>
      <w:r w:rsidRPr="006C719F">
        <w:rPr>
          <w:b/>
          <w:sz w:val="24"/>
        </w:rPr>
        <w:t>Town and</w:t>
      </w:r>
      <w:r w:rsidR="00F73120" w:rsidRPr="006C719F">
        <w:rPr>
          <w:b/>
          <w:sz w:val="24"/>
        </w:rPr>
        <w:t xml:space="preserve"> </w:t>
      </w:r>
      <w:r w:rsidRPr="006C719F">
        <w:rPr>
          <w:b/>
          <w:sz w:val="24"/>
        </w:rPr>
        <w:t>Country Planning Acts</w:t>
      </w:r>
      <w:r w:rsidR="00F73120">
        <w:rPr>
          <w:sz w:val="24"/>
        </w:rPr>
        <w:t xml:space="preserve"> provide the power</w:t>
      </w:r>
      <w:r w:rsidRPr="00F73120">
        <w:rPr>
          <w:sz w:val="24"/>
        </w:rPr>
        <w:t xml:space="preserve"> to seek orders for repai</w:t>
      </w:r>
      <w:r w:rsidR="00AA0163" w:rsidRPr="00F73120">
        <w:rPr>
          <w:sz w:val="24"/>
        </w:rPr>
        <w:t xml:space="preserve">rs to privately owned dwellings </w:t>
      </w:r>
      <w:r w:rsidRPr="00F73120">
        <w:rPr>
          <w:sz w:val="24"/>
        </w:rPr>
        <w:t>and where necessary compulsory purchase orders.</w:t>
      </w:r>
    </w:p>
    <w:p w:rsidR="005A3E04" w:rsidRDefault="00F73120" w:rsidP="00F73120">
      <w:pPr>
        <w:pStyle w:val="ListParagraph"/>
        <w:numPr>
          <w:ilvl w:val="0"/>
          <w:numId w:val="27"/>
        </w:numPr>
        <w:rPr>
          <w:sz w:val="24"/>
        </w:rPr>
      </w:pPr>
      <w:r>
        <w:rPr>
          <w:sz w:val="24"/>
        </w:rPr>
        <w:t xml:space="preserve">The </w:t>
      </w:r>
      <w:r w:rsidRPr="006C719F">
        <w:rPr>
          <w:b/>
          <w:sz w:val="24"/>
        </w:rPr>
        <w:t>Housing Act 2004</w:t>
      </w:r>
      <w:r>
        <w:rPr>
          <w:sz w:val="24"/>
        </w:rPr>
        <w:t xml:space="preserve"> allow </w:t>
      </w:r>
      <w:r w:rsidR="005A3E04" w:rsidRPr="00F73120">
        <w:rPr>
          <w:sz w:val="24"/>
        </w:rPr>
        <w:t>enforcement action where either a category 1 or category 2 hazard exists in</w:t>
      </w:r>
      <w:r w:rsidR="00AA0163" w:rsidRPr="00F73120">
        <w:rPr>
          <w:sz w:val="24"/>
        </w:rPr>
        <w:t xml:space="preserve"> </w:t>
      </w:r>
      <w:r w:rsidR="005A3E04" w:rsidRPr="00F73120">
        <w:rPr>
          <w:sz w:val="24"/>
        </w:rPr>
        <w:t>any building or land posing a risk of harm to the health or safety of any actual</w:t>
      </w:r>
      <w:r w:rsidR="00AA0163" w:rsidRPr="00F73120">
        <w:rPr>
          <w:sz w:val="24"/>
        </w:rPr>
        <w:t xml:space="preserve"> </w:t>
      </w:r>
      <w:r w:rsidR="005A3E04" w:rsidRPr="00F73120">
        <w:rPr>
          <w:sz w:val="24"/>
        </w:rPr>
        <w:t>or potential occupier or any dwelling or house in multiple occupation (HMO).</w:t>
      </w:r>
      <w:r w:rsidRPr="00F73120">
        <w:t xml:space="preserve"> </w:t>
      </w:r>
      <w:r w:rsidRPr="00F73120">
        <w:rPr>
          <w:sz w:val="24"/>
        </w:rPr>
        <w:t>Those powers range from serving an improvement notice, taking emergency remedial action, to the making of a demolition order.</w:t>
      </w:r>
    </w:p>
    <w:p w:rsidR="00F73120" w:rsidRDefault="00F73120" w:rsidP="00F73120">
      <w:pPr>
        <w:pStyle w:val="ListParagraph"/>
        <w:numPr>
          <w:ilvl w:val="0"/>
          <w:numId w:val="27"/>
        </w:numPr>
        <w:rPr>
          <w:sz w:val="24"/>
        </w:rPr>
      </w:pPr>
      <w:r w:rsidRPr="00F73120">
        <w:rPr>
          <w:sz w:val="24"/>
        </w:rPr>
        <w:t>Local Authorities have a duty to take action against occupiers of premises</w:t>
      </w:r>
      <w:r>
        <w:rPr>
          <w:sz w:val="24"/>
        </w:rPr>
        <w:t xml:space="preserve"> </w:t>
      </w:r>
      <w:r w:rsidRPr="00F73120">
        <w:rPr>
          <w:sz w:val="24"/>
        </w:rPr>
        <w:t>where there is evidence of rats or mice</w:t>
      </w:r>
      <w:r>
        <w:rPr>
          <w:sz w:val="24"/>
        </w:rPr>
        <w:t xml:space="preserve"> under the </w:t>
      </w:r>
      <w:r w:rsidRPr="006C719F">
        <w:rPr>
          <w:b/>
          <w:sz w:val="24"/>
        </w:rPr>
        <w:t>Prevention of Damage by Pests Act 1949.</w:t>
      </w:r>
    </w:p>
    <w:p w:rsidR="00F73120" w:rsidRPr="00AF3687" w:rsidRDefault="00F73120" w:rsidP="00AF3687">
      <w:pPr>
        <w:pStyle w:val="ListParagraph"/>
        <w:numPr>
          <w:ilvl w:val="0"/>
          <w:numId w:val="27"/>
        </w:numPr>
        <w:rPr>
          <w:sz w:val="24"/>
        </w:rPr>
      </w:pPr>
      <w:r w:rsidRPr="00AF3687">
        <w:rPr>
          <w:sz w:val="24"/>
        </w:rPr>
        <w:t xml:space="preserve">The </w:t>
      </w:r>
      <w:r w:rsidRPr="006C719F">
        <w:rPr>
          <w:b/>
          <w:sz w:val="24"/>
        </w:rPr>
        <w:t>Public Health (Control of</w:t>
      </w:r>
      <w:r w:rsidR="00AF3687" w:rsidRPr="006C719F">
        <w:rPr>
          <w:b/>
          <w:sz w:val="24"/>
        </w:rPr>
        <w:t xml:space="preserve"> Disease) Act 1984</w:t>
      </w:r>
      <w:r w:rsidR="00AF3687" w:rsidRPr="00AF3687">
        <w:rPr>
          <w:sz w:val="24"/>
        </w:rPr>
        <w:t xml:space="preserve"> Section 46</w:t>
      </w:r>
      <w:r w:rsidRPr="00AF3687">
        <w:rPr>
          <w:sz w:val="24"/>
        </w:rPr>
        <w:t xml:space="preserve"> sets out restrictions in order to control the spread of disease,</w:t>
      </w:r>
      <w:r w:rsidR="00AF3687">
        <w:rPr>
          <w:sz w:val="24"/>
        </w:rPr>
        <w:t xml:space="preserve"> </w:t>
      </w:r>
      <w:r w:rsidRPr="00AF3687">
        <w:rPr>
          <w:sz w:val="24"/>
        </w:rPr>
        <w:t>including use of infected premises, articles and actions that can be taken</w:t>
      </w:r>
      <w:r w:rsidR="00AF3687">
        <w:rPr>
          <w:sz w:val="24"/>
        </w:rPr>
        <w:t xml:space="preserve"> </w:t>
      </w:r>
      <w:r w:rsidRPr="00AF3687">
        <w:rPr>
          <w:sz w:val="24"/>
        </w:rPr>
        <w:t>regarding infectious persons.</w:t>
      </w:r>
    </w:p>
    <w:p w:rsidR="00AA0163" w:rsidRPr="00AA0163" w:rsidRDefault="00AA0163" w:rsidP="005A3E04">
      <w:pPr>
        <w:rPr>
          <w:sz w:val="24"/>
        </w:rPr>
      </w:pPr>
    </w:p>
    <w:p w:rsidR="005A3E04" w:rsidRPr="005A3E04" w:rsidRDefault="00AF3687" w:rsidP="005A3E04">
      <w:pPr>
        <w:rPr>
          <w:b/>
          <w:sz w:val="24"/>
        </w:rPr>
      </w:pPr>
      <w:r>
        <w:rPr>
          <w:b/>
          <w:sz w:val="24"/>
        </w:rPr>
        <w:t>Housing – landlord powers</w:t>
      </w:r>
    </w:p>
    <w:p w:rsidR="006C719F" w:rsidRDefault="00AA0163" w:rsidP="005A3E04">
      <w:pPr>
        <w:rPr>
          <w:sz w:val="24"/>
        </w:rPr>
      </w:pPr>
      <w:r w:rsidRPr="00AF3687">
        <w:rPr>
          <w:sz w:val="24"/>
        </w:rPr>
        <w:t xml:space="preserve">These powers could apply in Extra Care Sheltered Schemes, Independent Supported Living, private-rented or supported housing tenancies. </w:t>
      </w:r>
      <w:r w:rsidR="006C719F">
        <w:rPr>
          <w:sz w:val="24"/>
        </w:rPr>
        <w:t xml:space="preserve">It is likely that the </w:t>
      </w:r>
    </w:p>
    <w:p w:rsidR="00AA0163" w:rsidRPr="00AF3687" w:rsidRDefault="006C719F" w:rsidP="005A3E04">
      <w:pPr>
        <w:rPr>
          <w:sz w:val="24"/>
        </w:rPr>
      </w:pPr>
      <w:r>
        <w:rPr>
          <w:sz w:val="24"/>
        </w:rPr>
        <w:t xml:space="preserve">housing provider will need to prove the tenant has mental capacity in relation to understanding their actions before legal action will be possible. If the tenant lacks capacity, the Mental Capacity Act 2005 should be used. </w:t>
      </w:r>
    </w:p>
    <w:p w:rsidR="00AA0163" w:rsidRPr="00AA0163" w:rsidRDefault="00AA0163" w:rsidP="005A3E04">
      <w:pPr>
        <w:rPr>
          <w:i/>
          <w:sz w:val="24"/>
        </w:rPr>
      </w:pPr>
    </w:p>
    <w:p w:rsidR="00AA0163" w:rsidRDefault="00AA0163" w:rsidP="005A3E04">
      <w:pPr>
        <w:rPr>
          <w:sz w:val="24"/>
        </w:rPr>
      </w:pPr>
      <w:r w:rsidRPr="00AA0163">
        <w:rPr>
          <w:sz w:val="24"/>
        </w:rPr>
        <w:t xml:space="preserve">In extreme cases, a landlord </w:t>
      </w:r>
      <w:r w:rsidR="005A3E04" w:rsidRPr="00AA0163">
        <w:rPr>
          <w:sz w:val="24"/>
        </w:rPr>
        <w:t>can take action for possession of the property for</w:t>
      </w:r>
      <w:r w:rsidRPr="00AA0163">
        <w:rPr>
          <w:sz w:val="24"/>
        </w:rPr>
        <w:t xml:space="preserve"> </w:t>
      </w:r>
      <w:r w:rsidR="005A3E04" w:rsidRPr="00AA0163">
        <w:rPr>
          <w:sz w:val="24"/>
        </w:rPr>
        <w:t>breach of</w:t>
      </w:r>
      <w:r>
        <w:rPr>
          <w:sz w:val="24"/>
        </w:rPr>
        <w:t xml:space="preserve"> a person’s tenancy agreement</w:t>
      </w:r>
      <w:r w:rsidR="005A3E04" w:rsidRPr="00AA0163">
        <w:rPr>
          <w:sz w:val="24"/>
        </w:rPr>
        <w:t>, where a</w:t>
      </w:r>
      <w:r w:rsidRPr="00AA0163">
        <w:rPr>
          <w:sz w:val="24"/>
        </w:rPr>
        <w:t xml:space="preserve"> </w:t>
      </w:r>
      <w:r w:rsidR="005A3E04" w:rsidRPr="00AA0163">
        <w:rPr>
          <w:sz w:val="24"/>
        </w:rPr>
        <w:t xml:space="preserve">tenant fails to comply with the obligation to maintain the property and </w:t>
      </w:r>
      <w:r w:rsidRPr="00AA0163">
        <w:rPr>
          <w:sz w:val="24"/>
        </w:rPr>
        <w:t xml:space="preserve">its </w:t>
      </w:r>
      <w:r w:rsidR="005A3E04" w:rsidRPr="00AA0163">
        <w:rPr>
          <w:sz w:val="24"/>
        </w:rPr>
        <w:t xml:space="preserve">environment to a reasonable standard. </w:t>
      </w:r>
      <w:r w:rsidR="00AF3687">
        <w:rPr>
          <w:sz w:val="24"/>
        </w:rPr>
        <w:t xml:space="preserve">This would be under either under </w:t>
      </w:r>
      <w:r w:rsidR="00AF3687" w:rsidRPr="00AF3687">
        <w:rPr>
          <w:sz w:val="24"/>
        </w:rPr>
        <w:t xml:space="preserve">Ground 1, Schedule 2 of the </w:t>
      </w:r>
      <w:r w:rsidR="00AF3687" w:rsidRPr="006C719F">
        <w:rPr>
          <w:b/>
          <w:sz w:val="24"/>
        </w:rPr>
        <w:t>Housing Act 1985</w:t>
      </w:r>
      <w:r w:rsidR="00AF3687" w:rsidRPr="00AF3687">
        <w:rPr>
          <w:sz w:val="24"/>
        </w:rPr>
        <w:t xml:space="preserve"> (secure tenancies) or Ground 12, Schedule 2 of the </w:t>
      </w:r>
      <w:r w:rsidR="00AF3687" w:rsidRPr="006C719F">
        <w:rPr>
          <w:b/>
          <w:sz w:val="24"/>
        </w:rPr>
        <w:t>Housing Act 1988</w:t>
      </w:r>
      <w:r w:rsidR="00AF3687" w:rsidRPr="00AF3687">
        <w:rPr>
          <w:sz w:val="24"/>
        </w:rPr>
        <w:t xml:space="preserve"> (assured tenancies).</w:t>
      </w:r>
    </w:p>
    <w:p w:rsidR="00AA0163" w:rsidRDefault="00AA0163" w:rsidP="005A3E04">
      <w:pPr>
        <w:rPr>
          <w:sz w:val="24"/>
        </w:rPr>
      </w:pPr>
    </w:p>
    <w:p w:rsidR="005A3E04" w:rsidRPr="00AA0163" w:rsidRDefault="005A3E04" w:rsidP="005A3E04">
      <w:pPr>
        <w:rPr>
          <w:sz w:val="24"/>
        </w:rPr>
      </w:pPr>
      <w:r w:rsidRPr="00AA0163">
        <w:rPr>
          <w:sz w:val="24"/>
        </w:rPr>
        <w:t>The tenant is responsible for the</w:t>
      </w:r>
      <w:r w:rsidR="00AA0163" w:rsidRPr="00AA0163">
        <w:rPr>
          <w:sz w:val="24"/>
        </w:rPr>
        <w:t xml:space="preserve"> </w:t>
      </w:r>
      <w:r w:rsidRPr="00AA0163">
        <w:rPr>
          <w:sz w:val="24"/>
        </w:rPr>
        <w:t>behaviour of everyone who is authorised to enter the property.</w:t>
      </w:r>
    </w:p>
    <w:p w:rsidR="00AA0163" w:rsidRPr="00AA0163" w:rsidRDefault="00AA0163" w:rsidP="005A3E04">
      <w:pPr>
        <w:rPr>
          <w:sz w:val="24"/>
        </w:rPr>
      </w:pPr>
    </w:p>
    <w:p w:rsidR="005A3E04" w:rsidRPr="00AA0163" w:rsidRDefault="005A3E04" w:rsidP="00AF3687">
      <w:pPr>
        <w:rPr>
          <w:sz w:val="24"/>
        </w:rPr>
      </w:pPr>
      <w:r w:rsidRPr="00AA0163">
        <w:rPr>
          <w:sz w:val="24"/>
        </w:rPr>
        <w:t>There may also be circumstances in which a person’s actions amount to</w:t>
      </w:r>
      <w:r w:rsidR="00AA0163">
        <w:rPr>
          <w:sz w:val="24"/>
        </w:rPr>
        <w:t xml:space="preserve"> </w:t>
      </w:r>
      <w:r w:rsidRPr="00AA0163">
        <w:rPr>
          <w:sz w:val="24"/>
        </w:rPr>
        <w:t xml:space="preserve">anti-social </w:t>
      </w:r>
      <w:r w:rsidR="00AF3687">
        <w:rPr>
          <w:sz w:val="24"/>
        </w:rPr>
        <w:t>behavior under the</w:t>
      </w:r>
      <w:r w:rsidR="00AF3687" w:rsidRPr="00AF3687">
        <w:rPr>
          <w:sz w:val="24"/>
        </w:rPr>
        <w:t xml:space="preserve"> </w:t>
      </w:r>
      <w:r w:rsidR="00AF3687" w:rsidRPr="006C719F">
        <w:rPr>
          <w:b/>
          <w:sz w:val="24"/>
        </w:rPr>
        <w:t>Anti-Social Behaviour, Crime and Policing Act 2014</w:t>
      </w:r>
      <w:r w:rsidR="00AF3687">
        <w:rPr>
          <w:sz w:val="24"/>
        </w:rPr>
        <w:t xml:space="preserve">. Section </w:t>
      </w:r>
      <w:r w:rsidR="00AF3687" w:rsidRPr="00AF3687">
        <w:rPr>
          <w:sz w:val="24"/>
        </w:rPr>
        <w:t>2(1)(c) of the Act introduces the concept of “housing related nuisance”, so that a direct or indirect interference with housing management functions of a provider or local authority, such as preventing gas inspections, will be considered as anti-social behaviour.</w:t>
      </w:r>
      <w:r w:rsidR="00AF3687">
        <w:rPr>
          <w:sz w:val="24"/>
        </w:rPr>
        <w:t xml:space="preserve"> </w:t>
      </w:r>
      <w:r w:rsidR="00AF3687" w:rsidRPr="00AF3687">
        <w:rPr>
          <w:sz w:val="24"/>
        </w:rPr>
        <w:t xml:space="preserve">Injunctions, which compel someone to do or not do specific activities, may be obtained under Section 1 of the Act. They can be used to get the tenant to clear the property or provide access for contractors. To gain an injunction, the landlord must show that, on the balance of probabilities, the </w:t>
      </w:r>
      <w:r w:rsidR="00AF3687">
        <w:rPr>
          <w:sz w:val="24"/>
        </w:rPr>
        <w:t>person</w:t>
      </w:r>
      <w:r w:rsidR="00AF3687" w:rsidRPr="00AF3687">
        <w:rPr>
          <w:sz w:val="24"/>
        </w:rPr>
        <w:t xml:space="preserve"> is engaged or threatens to engage in antisocial behaviour, and that it is just and convenient to grant the injunction for the purpose of preventing an engagement in such behaviour.</w:t>
      </w:r>
      <w:r w:rsidR="006C719F">
        <w:rPr>
          <w:sz w:val="24"/>
        </w:rPr>
        <w:t xml:space="preserve"> </w:t>
      </w:r>
      <w:r w:rsidR="00AF3687">
        <w:rPr>
          <w:sz w:val="24"/>
        </w:rPr>
        <w:t>The</w:t>
      </w:r>
      <w:r w:rsidR="006C719F">
        <w:rPr>
          <w:sz w:val="24"/>
        </w:rPr>
        <w:t>re are also</w:t>
      </w:r>
      <w:r w:rsidR="00AF3687">
        <w:rPr>
          <w:sz w:val="24"/>
        </w:rPr>
        <w:t xml:space="preserve"> powers</w:t>
      </w:r>
      <w:r w:rsidR="00AF3687" w:rsidRPr="00AF3687">
        <w:rPr>
          <w:sz w:val="24"/>
        </w:rPr>
        <w:t xml:space="preserve"> </w:t>
      </w:r>
      <w:r w:rsidR="006C719F">
        <w:rPr>
          <w:sz w:val="24"/>
        </w:rPr>
        <w:t xml:space="preserve">which </w:t>
      </w:r>
      <w:r w:rsidR="00AF3687" w:rsidRPr="00AF3687">
        <w:rPr>
          <w:sz w:val="24"/>
        </w:rPr>
        <w:t xml:space="preserve">can be used to require </w:t>
      </w:r>
      <w:r w:rsidR="00AF3687">
        <w:rPr>
          <w:sz w:val="24"/>
        </w:rPr>
        <w:t>a tenant to</w:t>
      </w:r>
      <w:r w:rsidR="00AF3687" w:rsidRPr="00AF3687">
        <w:rPr>
          <w:sz w:val="24"/>
        </w:rPr>
        <w:t xml:space="preserve"> cooperate with a support service to address the underlying issues related to their </w:t>
      </w:r>
      <w:r w:rsidR="006C719F">
        <w:rPr>
          <w:sz w:val="24"/>
        </w:rPr>
        <w:t xml:space="preserve">behavior. </w:t>
      </w:r>
    </w:p>
    <w:p w:rsidR="00AA0163" w:rsidRPr="00AA0163" w:rsidRDefault="00AA0163" w:rsidP="005A3E04">
      <w:pPr>
        <w:rPr>
          <w:sz w:val="24"/>
        </w:rPr>
      </w:pPr>
    </w:p>
    <w:p w:rsidR="005A3E04" w:rsidRPr="005A3E04" w:rsidRDefault="005A3E04" w:rsidP="00AA0163">
      <w:pPr>
        <w:rPr>
          <w:b/>
          <w:sz w:val="24"/>
        </w:rPr>
      </w:pPr>
      <w:r w:rsidRPr="005A3E04">
        <w:rPr>
          <w:b/>
          <w:sz w:val="24"/>
        </w:rPr>
        <w:t>Mental Health</w:t>
      </w:r>
      <w:r w:rsidR="00AA0163">
        <w:rPr>
          <w:b/>
          <w:sz w:val="24"/>
        </w:rPr>
        <w:t xml:space="preserve"> Act</w:t>
      </w:r>
      <w:r w:rsidR="00C06DDC">
        <w:rPr>
          <w:b/>
          <w:sz w:val="24"/>
        </w:rPr>
        <w:t xml:space="preserve"> 1983</w:t>
      </w:r>
    </w:p>
    <w:p w:rsidR="005A3E04" w:rsidRPr="005A3E04" w:rsidRDefault="005A3E04" w:rsidP="005A3E04">
      <w:pPr>
        <w:rPr>
          <w:b/>
          <w:sz w:val="24"/>
        </w:rPr>
      </w:pPr>
      <w:r w:rsidRPr="005A3E04">
        <w:rPr>
          <w:b/>
          <w:sz w:val="24"/>
        </w:rPr>
        <w:t>Sections 2 and 3 of the Mental Health Act 1983</w:t>
      </w:r>
    </w:p>
    <w:p w:rsidR="005A3E04" w:rsidRDefault="00707212" w:rsidP="005A3E04">
      <w:pPr>
        <w:rPr>
          <w:sz w:val="24"/>
        </w:rPr>
      </w:pPr>
      <w:r>
        <w:rPr>
          <w:sz w:val="24"/>
        </w:rPr>
        <w:t xml:space="preserve">Where a person </w:t>
      </w:r>
      <w:r w:rsidR="005A3E04" w:rsidRPr="00AA0163">
        <w:rPr>
          <w:sz w:val="24"/>
        </w:rPr>
        <w:t>is suffe</w:t>
      </w:r>
      <w:r w:rsidR="00AA0163">
        <w:rPr>
          <w:sz w:val="24"/>
        </w:rPr>
        <w:t xml:space="preserve">ring from a mental disorder (as </w:t>
      </w:r>
      <w:r w:rsidR="005A3E04" w:rsidRPr="00AA0163">
        <w:rPr>
          <w:sz w:val="24"/>
        </w:rPr>
        <w:t>defined under the Act) of such a degree, and it is considered necessary for</w:t>
      </w:r>
      <w:r w:rsidR="00AA0163">
        <w:rPr>
          <w:sz w:val="24"/>
        </w:rPr>
        <w:t xml:space="preserve"> </w:t>
      </w:r>
      <w:r w:rsidR="005A3E04" w:rsidRPr="00AA0163">
        <w:rPr>
          <w:sz w:val="24"/>
        </w:rPr>
        <w:t>the patient’s health and safety or for the protection of others, they may be</w:t>
      </w:r>
      <w:r w:rsidR="006C719F">
        <w:rPr>
          <w:sz w:val="24"/>
        </w:rPr>
        <w:t xml:space="preserve"> </w:t>
      </w:r>
      <w:r w:rsidR="005A3E04" w:rsidRPr="00AA0163">
        <w:rPr>
          <w:sz w:val="24"/>
        </w:rPr>
        <w:t>compulsorily admitted to hospital and detai</w:t>
      </w:r>
      <w:r w:rsidR="00AA0163">
        <w:rPr>
          <w:sz w:val="24"/>
        </w:rPr>
        <w:t xml:space="preserve">ned there under Section 2 for </w:t>
      </w:r>
      <w:r w:rsidR="005A3E04" w:rsidRPr="00AA0163">
        <w:rPr>
          <w:sz w:val="24"/>
        </w:rPr>
        <w:t>assessment for 28 days. Section 3 enables such a patient to be compulsorily</w:t>
      </w:r>
      <w:r w:rsidR="00AA0163">
        <w:rPr>
          <w:sz w:val="24"/>
        </w:rPr>
        <w:t xml:space="preserve"> </w:t>
      </w:r>
      <w:r w:rsidR="005A3E04" w:rsidRPr="00AA0163">
        <w:rPr>
          <w:sz w:val="24"/>
        </w:rPr>
        <w:t>admitted for treatment.</w:t>
      </w:r>
    </w:p>
    <w:p w:rsidR="00AA0163" w:rsidRPr="00AA0163" w:rsidRDefault="00AA0163" w:rsidP="005A3E04">
      <w:pPr>
        <w:rPr>
          <w:sz w:val="24"/>
        </w:rPr>
      </w:pPr>
    </w:p>
    <w:p w:rsidR="005A3E04" w:rsidRPr="005A3E04" w:rsidRDefault="005A3E04" w:rsidP="005A3E04">
      <w:pPr>
        <w:rPr>
          <w:b/>
          <w:sz w:val="24"/>
        </w:rPr>
      </w:pPr>
      <w:r w:rsidRPr="005A3E04">
        <w:rPr>
          <w:b/>
          <w:sz w:val="24"/>
        </w:rPr>
        <w:t>Section 7 of the Mental Health Act 1983 – Guardianship</w:t>
      </w:r>
    </w:p>
    <w:p w:rsidR="005A3E04" w:rsidRPr="00AA0163" w:rsidRDefault="005A3E04" w:rsidP="005A3E04">
      <w:pPr>
        <w:rPr>
          <w:sz w:val="24"/>
        </w:rPr>
      </w:pPr>
      <w:r w:rsidRPr="00AA0163">
        <w:rPr>
          <w:sz w:val="24"/>
        </w:rPr>
        <w:t xml:space="preserve">A Guardianship Order may be applied for where a person suffers </w:t>
      </w:r>
      <w:r w:rsidR="00AA0163">
        <w:rPr>
          <w:sz w:val="24"/>
        </w:rPr>
        <w:t xml:space="preserve">from a </w:t>
      </w:r>
      <w:r w:rsidRPr="00AA0163">
        <w:rPr>
          <w:sz w:val="24"/>
        </w:rPr>
        <w:t>mental disorder, the nature or degree of which warrants their reception into</w:t>
      </w:r>
    </w:p>
    <w:p w:rsidR="005A3E04" w:rsidRPr="00AA0163" w:rsidRDefault="005A3E04" w:rsidP="005A3E04">
      <w:pPr>
        <w:rPr>
          <w:sz w:val="24"/>
        </w:rPr>
      </w:pPr>
      <w:r w:rsidRPr="00AA0163">
        <w:rPr>
          <w:sz w:val="24"/>
        </w:rPr>
        <w:t>Guardianship (and it is necessary in the interest</w:t>
      </w:r>
      <w:r w:rsidR="00AA0163">
        <w:rPr>
          <w:sz w:val="24"/>
        </w:rPr>
        <w:t xml:space="preserve">s of the welfare of the patient </w:t>
      </w:r>
      <w:r w:rsidRPr="00AA0163">
        <w:rPr>
          <w:sz w:val="24"/>
        </w:rPr>
        <w:t>or for the protection of other persons.) The person named as the Guardian</w:t>
      </w:r>
      <w:r w:rsidR="00AA0163">
        <w:rPr>
          <w:sz w:val="24"/>
        </w:rPr>
        <w:t xml:space="preserve"> </w:t>
      </w:r>
      <w:r w:rsidRPr="00AA0163">
        <w:rPr>
          <w:sz w:val="24"/>
        </w:rPr>
        <w:t>may be either a local social services authority or any applicant.</w:t>
      </w:r>
    </w:p>
    <w:p w:rsidR="00AA0163" w:rsidRDefault="00AA0163" w:rsidP="005A3E04">
      <w:pPr>
        <w:rPr>
          <w:sz w:val="24"/>
        </w:rPr>
      </w:pPr>
    </w:p>
    <w:p w:rsidR="005A3E04" w:rsidRPr="00AA0163" w:rsidRDefault="005A3E04" w:rsidP="005A3E04">
      <w:pPr>
        <w:rPr>
          <w:sz w:val="24"/>
        </w:rPr>
      </w:pPr>
      <w:r w:rsidRPr="00AA0163">
        <w:rPr>
          <w:sz w:val="24"/>
        </w:rPr>
        <w:t xml:space="preserve">A Guardianship Order confers upon </w:t>
      </w:r>
      <w:r w:rsidR="00BF3658">
        <w:rPr>
          <w:sz w:val="24"/>
        </w:rPr>
        <w:t xml:space="preserve">the named Guardian the power to </w:t>
      </w:r>
      <w:r w:rsidRPr="00AA0163">
        <w:rPr>
          <w:sz w:val="24"/>
        </w:rPr>
        <w:t>require the patient to reside at a place specified by them; the power to require</w:t>
      </w:r>
      <w:r w:rsidR="00BF3658">
        <w:rPr>
          <w:sz w:val="24"/>
        </w:rPr>
        <w:t xml:space="preserve"> </w:t>
      </w:r>
      <w:r w:rsidRPr="00AA0163">
        <w:rPr>
          <w:sz w:val="24"/>
        </w:rPr>
        <w:t>the patient to attend at places and times so specified for the purpose of</w:t>
      </w:r>
      <w:r w:rsidR="00BF3658">
        <w:rPr>
          <w:sz w:val="24"/>
        </w:rPr>
        <w:t xml:space="preserve"> </w:t>
      </w:r>
      <w:r w:rsidRPr="00AA0163">
        <w:rPr>
          <w:sz w:val="24"/>
        </w:rPr>
        <w:t>medical treatment, occupation, education or training; and the power to require</w:t>
      </w:r>
      <w:r w:rsidR="00BF3658">
        <w:rPr>
          <w:sz w:val="24"/>
        </w:rPr>
        <w:t xml:space="preserve"> </w:t>
      </w:r>
      <w:r w:rsidRPr="00AA0163">
        <w:rPr>
          <w:sz w:val="24"/>
        </w:rPr>
        <w:t>access to the patient to be given, at any place where the patient is residing, to</w:t>
      </w:r>
      <w:r w:rsidR="00BF3658">
        <w:rPr>
          <w:sz w:val="24"/>
        </w:rPr>
        <w:t xml:space="preserve"> </w:t>
      </w:r>
      <w:r w:rsidRPr="00AA0163">
        <w:rPr>
          <w:sz w:val="24"/>
        </w:rPr>
        <w:t>any registered medical practitioner, approved mental health professional or</w:t>
      </w:r>
      <w:r w:rsidR="00BF3658">
        <w:rPr>
          <w:sz w:val="24"/>
        </w:rPr>
        <w:t xml:space="preserve"> </w:t>
      </w:r>
      <w:r w:rsidRPr="00AA0163">
        <w:rPr>
          <w:sz w:val="24"/>
        </w:rPr>
        <w:t>other person so specified.</w:t>
      </w:r>
    </w:p>
    <w:p w:rsidR="00BF3658" w:rsidRDefault="00BF3658" w:rsidP="005A3E04">
      <w:pPr>
        <w:rPr>
          <w:sz w:val="24"/>
        </w:rPr>
      </w:pPr>
    </w:p>
    <w:p w:rsidR="005A3E04" w:rsidRDefault="005A3E04" w:rsidP="005A3E04">
      <w:pPr>
        <w:rPr>
          <w:sz w:val="24"/>
        </w:rPr>
      </w:pPr>
      <w:r w:rsidRPr="00AA0163">
        <w:rPr>
          <w:sz w:val="24"/>
        </w:rPr>
        <w:t>In all three cases outline above (i.e.</w:t>
      </w:r>
      <w:r w:rsidR="00BF3658">
        <w:rPr>
          <w:sz w:val="24"/>
        </w:rPr>
        <w:t xml:space="preserve"> Section 2, 3 and 7) there is a </w:t>
      </w:r>
      <w:r w:rsidRPr="00AA0163">
        <w:rPr>
          <w:sz w:val="24"/>
        </w:rPr>
        <w:t>requirement that any application is made upon the recommendations of two</w:t>
      </w:r>
      <w:r w:rsidR="00BF3658">
        <w:rPr>
          <w:sz w:val="24"/>
        </w:rPr>
        <w:t xml:space="preserve"> </w:t>
      </w:r>
      <w:r w:rsidRPr="00AA0163">
        <w:rPr>
          <w:sz w:val="24"/>
        </w:rPr>
        <w:t>registered medical practitioners.</w:t>
      </w:r>
    </w:p>
    <w:p w:rsidR="00BF3658" w:rsidRPr="00AA0163" w:rsidRDefault="00BF3658" w:rsidP="005A3E04">
      <w:pPr>
        <w:rPr>
          <w:sz w:val="24"/>
        </w:rPr>
      </w:pPr>
    </w:p>
    <w:p w:rsidR="005A3E04" w:rsidRPr="005A3E04" w:rsidRDefault="005A3E04" w:rsidP="005A3E04">
      <w:pPr>
        <w:rPr>
          <w:b/>
          <w:sz w:val="24"/>
        </w:rPr>
      </w:pPr>
      <w:r w:rsidRPr="005A3E04">
        <w:rPr>
          <w:b/>
          <w:sz w:val="24"/>
        </w:rPr>
        <w:t>Section 135 Mental Health Act 1983</w:t>
      </w:r>
    </w:p>
    <w:p w:rsidR="005A3E04" w:rsidRDefault="005A3E04" w:rsidP="005A3E04">
      <w:pPr>
        <w:rPr>
          <w:sz w:val="24"/>
        </w:rPr>
      </w:pPr>
      <w:r w:rsidRPr="00BF3658">
        <w:rPr>
          <w:sz w:val="24"/>
        </w:rPr>
        <w:t>Under Section 135, a Magistrate may iss</w:t>
      </w:r>
      <w:r w:rsidR="00BF3658">
        <w:rPr>
          <w:sz w:val="24"/>
        </w:rPr>
        <w:t xml:space="preserve">ue a warrant where there may be </w:t>
      </w:r>
      <w:r w:rsidRPr="00BF3658">
        <w:rPr>
          <w:sz w:val="24"/>
        </w:rPr>
        <w:t>reasonable cause to suspect that a person believed to be suffering from</w:t>
      </w:r>
      <w:r w:rsidR="00BF3658">
        <w:rPr>
          <w:sz w:val="24"/>
        </w:rPr>
        <w:t xml:space="preserve"> </w:t>
      </w:r>
      <w:r w:rsidRPr="00BF3658">
        <w:rPr>
          <w:sz w:val="24"/>
        </w:rPr>
        <w:t>mental disorder, has or is being ill-treated, neglected or kept otherwise than</w:t>
      </w:r>
      <w:r w:rsidR="00BF3658">
        <w:rPr>
          <w:sz w:val="24"/>
        </w:rPr>
        <w:t xml:space="preserve"> </w:t>
      </w:r>
      <w:r w:rsidRPr="00BF3658">
        <w:rPr>
          <w:sz w:val="24"/>
        </w:rPr>
        <w:t>under proper control; or is living alone unable to care for themselves. The</w:t>
      </w:r>
      <w:r w:rsidR="00BF3658">
        <w:rPr>
          <w:sz w:val="24"/>
        </w:rPr>
        <w:t xml:space="preserve"> warrant, if made, </w:t>
      </w:r>
      <w:r w:rsidRPr="00BF3658">
        <w:rPr>
          <w:sz w:val="24"/>
        </w:rPr>
        <w:t>authorises any constable to enter, if need be by force, any</w:t>
      </w:r>
      <w:r w:rsidR="00BF3658">
        <w:rPr>
          <w:sz w:val="24"/>
        </w:rPr>
        <w:t xml:space="preserve"> </w:t>
      </w:r>
      <w:r w:rsidRPr="00BF3658">
        <w:rPr>
          <w:sz w:val="24"/>
        </w:rPr>
        <w:t>premises specified in the warrant in which that person is believed to be, and, if</w:t>
      </w:r>
      <w:r w:rsidR="00BF3658">
        <w:rPr>
          <w:sz w:val="24"/>
        </w:rPr>
        <w:t xml:space="preserve"> </w:t>
      </w:r>
      <w:r w:rsidRPr="00BF3658">
        <w:rPr>
          <w:sz w:val="24"/>
        </w:rPr>
        <w:t>thought fit, to remove them to a place of safety.</w:t>
      </w:r>
    </w:p>
    <w:p w:rsidR="00BF3658" w:rsidRPr="00BF3658" w:rsidRDefault="00BF3658" w:rsidP="005A3E04">
      <w:pPr>
        <w:rPr>
          <w:sz w:val="24"/>
        </w:rPr>
      </w:pPr>
    </w:p>
    <w:p w:rsidR="005A3E04" w:rsidRDefault="005A3E04" w:rsidP="005A3E04">
      <w:pPr>
        <w:rPr>
          <w:sz w:val="24"/>
        </w:rPr>
      </w:pPr>
      <w:r w:rsidRPr="00BF3658">
        <w:rPr>
          <w:sz w:val="24"/>
        </w:rPr>
        <w:t>Section 135 lasts 72 hours and is for t</w:t>
      </w:r>
      <w:r w:rsidR="00BF3658">
        <w:rPr>
          <w:sz w:val="24"/>
        </w:rPr>
        <w:t xml:space="preserve">he purpose of removing a person </w:t>
      </w:r>
      <w:r w:rsidRPr="00BF3658">
        <w:rPr>
          <w:sz w:val="24"/>
        </w:rPr>
        <w:t>to a place of safety with a view to the making of an assessment regarding</w:t>
      </w:r>
      <w:r w:rsidR="00BF3658">
        <w:rPr>
          <w:sz w:val="24"/>
        </w:rPr>
        <w:t xml:space="preserve"> </w:t>
      </w:r>
      <w:r w:rsidRPr="00BF3658">
        <w:rPr>
          <w:sz w:val="24"/>
        </w:rPr>
        <w:t>whether or not Section 2 or 3, or 7 of the Mental Health Act should be applied.</w:t>
      </w:r>
    </w:p>
    <w:p w:rsidR="00BF3658" w:rsidRDefault="00BF3658" w:rsidP="005A3E04">
      <w:pPr>
        <w:rPr>
          <w:sz w:val="24"/>
        </w:rPr>
      </w:pPr>
    </w:p>
    <w:p w:rsidR="00BF3658" w:rsidRPr="005A3E04" w:rsidRDefault="00BF3658" w:rsidP="00BF3658">
      <w:pPr>
        <w:rPr>
          <w:b/>
          <w:sz w:val="24"/>
        </w:rPr>
      </w:pPr>
      <w:r>
        <w:rPr>
          <w:b/>
          <w:sz w:val="24"/>
        </w:rPr>
        <w:t>Section 136</w:t>
      </w:r>
      <w:r w:rsidRPr="005A3E04">
        <w:rPr>
          <w:b/>
          <w:sz w:val="24"/>
        </w:rPr>
        <w:t xml:space="preserve"> Mental Health Act 1983</w:t>
      </w:r>
    </w:p>
    <w:p w:rsidR="00BF3658" w:rsidRDefault="00BF3658" w:rsidP="00BF3658">
      <w:pPr>
        <w:autoSpaceDE w:val="0"/>
        <w:autoSpaceDN w:val="0"/>
        <w:adjustRightInd w:val="0"/>
        <w:rPr>
          <w:rFonts w:ascii="Helvetica" w:hAnsi="Helvetica" w:cs="Helvetica"/>
          <w:sz w:val="23"/>
          <w:szCs w:val="23"/>
          <w:lang w:val="en-GB" w:eastAsia="en-GB"/>
        </w:rPr>
      </w:pPr>
      <w:r>
        <w:rPr>
          <w:sz w:val="24"/>
        </w:rPr>
        <w:t xml:space="preserve">Section 136 </w:t>
      </w:r>
      <w:r>
        <w:rPr>
          <w:rFonts w:ascii="Helvetica" w:hAnsi="Helvetica" w:cs="Helvetica"/>
          <w:sz w:val="23"/>
          <w:szCs w:val="23"/>
          <w:lang w:val="en-GB" w:eastAsia="en-GB"/>
        </w:rPr>
        <w:t>allows police officers to remove adults who are believed to be “</w:t>
      </w:r>
      <w:r>
        <w:rPr>
          <w:rFonts w:ascii="Helvetica-Oblique" w:hAnsi="Helvetica-Oblique" w:cs="Helvetica-Oblique"/>
          <w:i/>
          <w:iCs/>
          <w:sz w:val="23"/>
          <w:szCs w:val="23"/>
          <w:lang w:val="en-GB" w:eastAsia="en-GB"/>
        </w:rPr>
        <w:t>suffering from mental disorder and in immediate need of care</w:t>
      </w:r>
      <w:r>
        <w:rPr>
          <w:rFonts w:ascii="Helvetica" w:hAnsi="Helvetica" w:cs="Helvetica"/>
          <w:sz w:val="23"/>
          <w:szCs w:val="23"/>
          <w:lang w:val="en-GB" w:eastAsia="en-GB"/>
        </w:rPr>
        <w:t xml:space="preserve"> </w:t>
      </w:r>
      <w:r>
        <w:rPr>
          <w:rFonts w:ascii="Helvetica-Oblique" w:hAnsi="Helvetica-Oblique" w:cs="Helvetica-Oblique"/>
          <w:i/>
          <w:iCs/>
          <w:sz w:val="23"/>
          <w:szCs w:val="23"/>
          <w:lang w:val="en-GB" w:eastAsia="en-GB"/>
        </w:rPr>
        <w:t>and control</w:t>
      </w:r>
      <w:r>
        <w:rPr>
          <w:rFonts w:ascii="Helvetica" w:hAnsi="Helvetica" w:cs="Helvetica"/>
          <w:sz w:val="23"/>
          <w:szCs w:val="23"/>
          <w:lang w:val="en-GB" w:eastAsia="en-GB"/>
        </w:rPr>
        <w:t xml:space="preserve">” from a public place to a place of safety for up to 72 hours for the specified purposes. The place of safety could be a police station or hospital. </w:t>
      </w:r>
    </w:p>
    <w:p w:rsidR="00BF3658" w:rsidRDefault="00BF3658" w:rsidP="00BF3658">
      <w:pPr>
        <w:autoSpaceDE w:val="0"/>
        <w:autoSpaceDN w:val="0"/>
        <w:adjustRightInd w:val="0"/>
        <w:rPr>
          <w:rFonts w:ascii="Helvetica" w:hAnsi="Helvetica" w:cs="Helvetica"/>
          <w:sz w:val="23"/>
          <w:szCs w:val="23"/>
          <w:lang w:val="en-GB" w:eastAsia="en-GB"/>
        </w:rPr>
      </w:pPr>
    </w:p>
    <w:p w:rsidR="00BF3658" w:rsidRPr="00BF3658" w:rsidRDefault="00BF3658" w:rsidP="00BF3658">
      <w:pPr>
        <w:autoSpaceDE w:val="0"/>
        <w:autoSpaceDN w:val="0"/>
        <w:adjustRightInd w:val="0"/>
        <w:rPr>
          <w:rFonts w:ascii="Helvetica" w:hAnsi="Helvetica" w:cs="Helvetica"/>
          <w:b/>
          <w:sz w:val="23"/>
          <w:szCs w:val="23"/>
          <w:lang w:val="en-GB" w:eastAsia="en-GB"/>
        </w:rPr>
      </w:pPr>
      <w:r>
        <w:rPr>
          <w:rFonts w:ascii="Helvetica" w:hAnsi="Helvetica" w:cs="Helvetica"/>
          <w:b/>
          <w:sz w:val="23"/>
          <w:szCs w:val="23"/>
          <w:lang w:val="en-GB" w:eastAsia="en-GB"/>
        </w:rPr>
        <w:t>Mental Capacity Act 2005</w:t>
      </w:r>
    </w:p>
    <w:p w:rsidR="00BF3658" w:rsidRDefault="005A3E04" w:rsidP="005A3E04">
      <w:pPr>
        <w:rPr>
          <w:sz w:val="24"/>
        </w:rPr>
      </w:pPr>
      <w:r w:rsidRPr="00BF3658">
        <w:rPr>
          <w:sz w:val="24"/>
        </w:rPr>
        <w:t>The powers to provide care to those who</w:t>
      </w:r>
      <w:r w:rsidR="00BF3658">
        <w:rPr>
          <w:sz w:val="24"/>
        </w:rPr>
        <w:t xml:space="preserve"> lack capacity are contained in </w:t>
      </w:r>
      <w:r w:rsidRPr="00BF3658">
        <w:rPr>
          <w:sz w:val="24"/>
        </w:rPr>
        <w:t>the Mental Capacity Act 2005. Professionals must act in accordance with</w:t>
      </w:r>
      <w:r w:rsidR="00BF3658">
        <w:rPr>
          <w:sz w:val="24"/>
        </w:rPr>
        <w:t xml:space="preserve"> </w:t>
      </w:r>
      <w:r w:rsidRPr="00BF3658">
        <w:rPr>
          <w:sz w:val="24"/>
        </w:rPr>
        <w:t>guidance given under the Mental Capacity Act Code of Practice when dealing</w:t>
      </w:r>
      <w:r w:rsidR="00BF3658">
        <w:rPr>
          <w:sz w:val="24"/>
        </w:rPr>
        <w:t xml:space="preserve"> </w:t>
      </w:r>
      <w:r w:rsidRPr="00BF3658">
        <w:rPr>
          <w:sz w:val="24"/>
        </w:rPr>
        <w:t>with those who lack capacity and the overriding principal is that every action</w:t>
      </w:r>
      <w:r w:rsidR="00BF3658">
        <w:rPr>
          <w:sz w:val="24"/>
        </w:rPr>
        <w:t xml:space="preserve"> </w:t>
      </w:r>
      <w:r w:rsidRPr="00BF3658">
        <w:rPr>
          <w:sz w:val="24"/>
        </w:rPr>
        <w:t xml:space="preserve">must is carried out in the best interests of the person concerned. </w:t>
      </w:r>
    </w:p>
    <w:p w:rsidR="00BF3658" w:rsidRDefault="00BF3658" w:rsidP="005A3E04">
      <w:pPr>
        <w:rPr>
          <w:sz w:val="24"/>
        </w:rPr>
      </w:pPr>
    </w:p>
    <w:p w:rsidR="005A3E04" w:rsidRPr="00BF3658" w:rsidRDefault="005A3E04" w:rsidP="005A3E04">
      <w:pPr>
        <w:rPr>
          <w:sz w:val="24"/>
        </w:rPr>
      </w:pPr>
      <w:r w:rsidRPr="00BF3658">
        <w:rPr>
          <w:sz w:val="24"/>
        </w:rPr>
        <w:t>Where a person who is self-neglecting an</w:t>
      </w:r>
      <w:r w:rsidR="00BF3658">
        <w:rPr>
          <w:sz w:val="24"/>
        </w:rPr>
        <w:t xml:space="preserve">d/or living in squalor does not </w:t>
      </w:r>
      <w:r w:rsidRPr="00BF3658">
        <w:rPr>
          <w:sz w:val="24"/>
        </w:rPr>
        <w:t>have the capacity to understand the likely consequences of refusing to cooperate</w:t>
      </w:r>
      <w:r w:rsidR="00BF3658">
        <w:rPr>
          <w:sz w:val="24"/>
        </w:rPr>
        <w:t xml:space="preserve"> </w:t>
      </w:r>
      <w:r w:rsidRPr="00BF3658">
        <w:rPr>
          <w:sz w:val="24"/>
        </w:rPr>
        <w:t>with others and allow care to be given to them and/or clearing and</w:t>
      </w:r>
      <w:r w:rsidR="00BF3658">
        <w:rPr>
          <w:sz w:val="24"/>
        </w:rPr>
        <w:t xml:space="preserve"> </w:t>
      </w:r>
      <w:r w:rsidRPr="00BF3658">
        <w:rPr>
          <w:sz w:val="24"/>
        </w:rPr>
        <w:t>cleaning of their property a best interest decision can be made to put in place</w:t>
      </w:r>
      <w:r w:rsidR="00BF3658">
        <w:rPr>
          <w:sz w:val="24"/>
        </w:rPr>
        <w:t xml:space="preserve"> </w:t>
      </w:r>
      <w:r w:rsidRPr="00BF3658">
        <w:rPr>
          <w:sz w:val="24"/>
        </w:rPr>
        <w:t>arrangements for such matters to be addressed. A best interest decision</w:t>
      </w:r>
      <w:r w:rsidR="00BF3658">
        <w:rPr>
          <w:sz w:val="24"/>
        </w:rPr>
        <w:t xml:space="preserve"> </w:t>
      </w:r>
      <w:r w:rsidRPr="00BF3658">
        <w:rPr>
          <w:sz w:val="24"/>
        </w:rPr>
        <w:t>should be taken formally with professionals involved and anyone with an</w:t>
      </w:r>
      <w:r w:rsidR="00BF3658">
        <w:rPr>
          <w:sz w:val="24"/>
        </w:rPr>
        <w:t xml:space="preserve"> </w:t>
      </w:r>
      <w:r w:rsidRPr="00BF3658">
        <w:rPr>
          <w:sz w:val="24"/>
        </w:rPr>
        <w:t>interest in the person’s welfare, such as members of the family.</w:t>
      </w:r>
    </w:p>
    <w:p w:rsidR="00BF3658" w:rsidRDefault="00BF3658" w:rsidP="005A3E04">
      <w:pPr>
        <w:rPr>
          <w:sz w:val="24"/>
        </w:rPr>
      </w:pPr>
    </w:p>
    <w:p w:rsidR="005A3E04" w:rsidRPr="00BF3658" w:rsidRDefault="005A3E04" w:rsidP="001467BD">
      <w:pPr>
        <w:rPr>
          <w:sz w:val="24"/>
        </w:rPr>
      </w:pPr>
      <w:r w:rsidRPr="00BF3658">
        <w:rPr>
          <w:sz w:val="24"/>
        </w:rPr>
        <w:t xml:space="preserve">The Mental Capacity Act </w:t>
      </w:r>
      <w:r w:rsidR="0024036D">
        <w:rPr>
          <w:sz w:val="24"/>
        </w:rPr>
        <w:t xml:space="preserve">2005 </w:t>
      </w:r>
      <w:r w:rsidRPr="00BF3658">
        <w:rPr>
          <w:sz w:val="24"/>
        </w:rPr>
        <w:t>provides that the taking of those steps needed</w:t>
      </w:r>
      <w:r w:rsidR="00BF3658">
        <w:rPr>
          <w:sz w:val="24"/>
        </w:rPr>
        <w:t xml:space="preserve"> </w:t>
      </w:r>
      <w:r w:rsidRPr="00BF3658">
        <w:rPr>
          <w:sz w:val="24"/>
        </w:rPr>
        <w:t>to remove the risks and provide care will not be unlawful, provided that the</w:t>
      </w:r>
      <w:r w:rsidR="00BF3658">
        <w:rPr>
          <w:sz w:val="24"/>
        </w:rPr>
        <w:t xml:space="preserve"> </w:t>
      </w:r>
      <w:r w:rsidRPr="00BF3658">
        <w:rPr>
          <w:sz w:val="24"/>
        </w:rPr>
        <w:t>taking of them does not involve using any methods of restriction that would</w:t>
      </w:r>
      <w:r w:rsidR="00BF3658">
        <w:rPr>
          <w:sz w:val="24"/>
        </w:rPr>
        <w:t xml:space="preserve"> </w:t>
      </w:r>
      <w:r w:rsidRPr="00BF3658">
        <w:rPr>
          <w:sz w:val="24"/>
        </w:rPr>
        <w:t>deprive that person of their liberty.</w:t>
      </w:r>
      <w:r w:rsidR="001467BD">
        <w:rPr>
          <w:sz w:val="24"/>
        </w:rPr>
        <w:t xml:space="preserve"> However w</w:t>
      </w:r>
      <w:r w:rsidR="001467BD" w:rsidRPr="001467BD">
        <w:rPr>
          <w:sz w:val="24"/>
        </w:rPr>
        <w:t>here</w:t>
      </w:r>
      <w:r w:rsidR="0044602B">
        <w:rPr>
          <w:sz w:val="24"/>
        </w:rPr>
        <w:t xml:space="preserve"> </w:t>
      </w:r>
      <w:r w:rsidR="001467BD" w:rsidRPr="001467BD">
        <w:rPr>
          <w:sz w:val="24"/>
        </w:rPr>
        <w:t>the action requires</w:t>
      </w:r>
      <w:r w:rsidR="001467BD">
        <w:rPr>
          <w:sz w:val="24"/>
        </w:rPr>
        <w:t xml:space="preserve"> </w:t>
      </w:r>
      <w:r w:rsidR="001467BD" w:rsidRPr="001467BD">
        <w:rPr>
          <w:sz w:val="24"/>
        </w:rPr>
        <w:t>the removal of the person from their home then care needs to be taken to</w:t>
      </w:r>
      <w:r w:rsidR="001467BD">
        <w:rPr>
          <w:sz w:val="24"/>
        </w:rPr>
        <w:t xml:space="preserve"> </w:t>
      </w:r>
      <w:r w:rsidR="001467BD" w:rsidRPr="001467BD">
        <w:rPr>
          <w:sz w:val="24"/>
        </w:rPr>
        <w:t>ensure that all steps taken are compliant with the requirements of the Mental</w:t>
      </w:r>
      <w:r w:rsidR="001467BD">
        <w:rPr>
          <w:sz w:val="24"/>
        </w:rPr>
        <w:t xml:space="preserve"> </w:t>
      </w:r>
      <w:r w:rsidR="001467BD" w:rsidRPr="001467BD">
        <w:rPr>
          <w:sz w:val="24"/>
        </w:rPr>
        <w:t>Capacity Act. Consideration needs to be given to whether or not any steps</w:t>
      </w:r>
      <w:r w:rsidR="001467BD">
        <w:rPr>
          <w:sz w:val="24"/>
        </w:rPr>
        <w:t xml:space="preserve"> </w:t>
      </w:r>
      <w:r w:rsidR="001467BD" w:rsidRPr="001467BD">
        <w:rPr>
          <w:sz w:val="24"/>
        </w:rPr>
        <w:t xml:space="preserve">to be taken require </w:t>
      </w:r>
      <w:r w:rsidR="001467BD">
        <w:rPr>
          <w:sz w:val="24"/>
        </w:rPr>
        <w:t xml:space="preserve">a </w:t>
      </w:r>
      <w:r w:rsidR="001467BD" w:rsidRPr="001467BD">
        <w:rPr>
          <w:b/>
          <w:sz w:val="24"/>
        </w:rPr>
        <w:t>Deprivation of Liberty Safeguards</w:t>
      </w:r>
      <w:r w:rsidR="001467BD">
        <w:rPr>
          <w:sz w:val="24"/>
        </w:rPr>
        <w:t xml:space="preserve"> application.</w:t>
      </w:r>
    </w:p>
    <w:p w:rsidR="00BF3658" w:rsidRDefault="00BF3658" w:rsidP="005A3E04">
      <w:pPr>
        <w:rPr>
          <w:sz w:val="24"/>
        </w:rPr>
      </w:pPr>
    </w:p>
    <w:p w:rsidR="005A3E04" w:rsidRPr="00BF3658" w:rsidRDefault="005A3E04" w:rsidP="005A3E04">
      <w:pPr>
        <w:rPr>
          <w:sz w:val="24"/>
        </w:rPr>
      </w:pPr>
      <w:r w:rsidRPr="00BF3658">
        <w:rPr>
          <w:sz w:val="24"/>
        </w:rPr>
        <w:t>Where an individual resolutely refuse</w:t>
      </w:r>
      <w:r w:rsidR="00BF3658">
        <w:rPr>
          <w:sz w:val="24"/>
        </w:rPr>
        <w:t xml:space="preserve">s </w:t>
      </w:r>
      <w:r w:rsidRPr="00BF3658">
        <w:rPr>
          <w:sz w:val="24"/>
        </w:rPr>
        <w:t xml:space="preserve">to </w:t>
      </w:r>
      <w:r w:rsidR="00BF3658">
        <w:rPr>
          <w:sz w:val="24"/>
        </w:rPr>
        <w:t>any intervention</w:t>
      </w:r>
      <w:r w:rsidRPr="00BF3658">
        <w:rPr>
          <w:sz w:val="24"/>
        </w:rPr>
        <w:t>, will not accept any</w:t>
      </w:r>
      <w:r w:rsidR="00BF3658">
        <w:rPr>
          <w:sz w:val="24"/>
        </w:rPr>
        <w:t xml:space="preserve"> </w:t>
      </w:r>
      <w:r w:rsidRPr="00BF3658">
        <w:rPr>
          <w:sz w:val="24"/>
        </w:rPr>
        <w:t>amount of persuasion, and the use of restrictive methods not permitted under</w:t>
      </w:r>
      <w:r w:rsidR="00BF3658">
        <w:rPr>
          <w:sz w:val="24"/>
        </w:rPr>
        <w:t xml:space="preserve"> </w:t>
      </w:r>
      <w:r w:rsidRPr="00BF3658">
        <w:rPr>
          <w:sz w:val="24"/>
        </w:rPr>
        <w:t>the Act are anticipated, it will be necessary to apply to the Court of Protection</w:t>
      </w:r>
      <w:r w:rsidR="00BF3658">
        <w:rPr>
          <w:sz w:val="24"/>
        </w:rPr>
        <w:t xml:space="preserve"> </w:t>
      </w:r>
      <w:r w:rsidRPr="00BF3658">
        <w:rPr>
          <w:sz w:val="24"/>
        </w:rPr>
        <w:t xml:space="preserve">for </w:t>
      </w:r>
      <w:r w:rsidR="001467BD">
        <w:rPr>
          <w:sz w:val="24"/>
        </w:rPr>
        <w:t xml:space="preserve">an order </w:t>
      </w:r>
      <w:r w:rsidRPr="00BF3658">
        <w:rPr>
          <w:sz w:val="24"/>
        </w:rPr>
        <w:t xml:space="preserve">authorising such </w:t>
      </w:r>
      <w:r w:rsidR="00BF3658">
        <w:rPr>
          <w:sz w:val="24"/>
        </w:rPr>
        <w:t>protective measures</w:t>
      </w:r>
      <w:r w:rsidRPr="00BF3658">
        <w:rPr>
          <w:sz w:val="24"/>
        </w:rPr>
        <w:t>. Any such applications</w:t>
      </w:r>
      <w:r w:rsidR="00BF3658">
        <w:rPr>
          <w:sz w:val="24"/>
        </w:rPr>
        <w:t xml:space="preserve"> </w:t>
      </w:r>
      <w:r w:rsidRPr="00BF3658">
        <w:rPr>
          <w:sz w:val="24"/>
        </w:rPr>
        <w:t xml:space="preserve">would be made by </w:t>
      </w:r>
      <w:r w:rsidR="00BF3658">
        <w:rPr>
          <w:sz w:val="24"/>
        </w:rPr>
        <w:t>the person’s care manager</w:t>
      </w:r>
      <w:r w:rsidRPr="00BF3658">
        <w:rPr>
          <w:sz w:val="24"/>
        </w:rPr>
        <w:t xml:space="preserve"> who would need to seek legal advice</w:t>
      </w:r>
      <w:r w:rsidR="00BF3658">
        <w:rPr>
          <w:sz w:val="24"/>
        </w:rPr>
        <w:t xml:space="preserve"> </w:t>
      </w:r>
      <w:r w:rsidRPr="00BF3658">
        <w:rPr>
          <w:sz w:val="24"/>
        </w:rPr>
        <w:t>and representation to make the application.</w:t>
      </w:r>
    </w:p>
    <w:p w:rsidR="00BF3658" w:rsidRDefault="00BF3658" w:rsidP="005A3E04">
      <w:pPr>
        <w:rPr>
          <w:sz w:val="24"/>
        </w:rPr>
      </w:pPr>
    </w:p>
    <w:p w:rsidR="005A3E04" w:rsidRPr="00046C08" w:rsidRDefault="00BF3658" w:rsidP="005A3E04">
      <w:pPr>
        <w:rPr>
          <w:b/>
          <w:sz w:val="24"/>
        </w:rPr>
      </w:pPr>
      <w:r w:rsidRPr="00046C08">
        <w:rPr>
          <w:b/>
          <w:sz w:val="24"/>
        </w:rPr>
        <w:t xml:space="preserve">Emergency applications to the Court of Protection - </w:t>
      </w:r>
      <w:r w:rsidR="005A3E04" w:rsidRPr="00046C08">
        <w:rPr>
          <w:b/>
          <w:sz w:val="24"/>
        </w:rPr>
        <w:t>.</w:t>
      </w:r>
    </w:p>
    <w:p w:rsidR="00BF3658" w:rsidRDefault="00D74D50" w:rsidP="00D74D50">
      <w:pPr>
        <w:rPr>
          <w:sz w:val="24"/>
        </w:rPr>
      </w:pPr>
      <w:r w:rsidRPr="00D74D50">
        <w:rPr>
          <w:sz w:val="24"/>
        </w:rPr>
        <w:t>You can apply to the Court of Protection to get an urgent or emergency court order in certain circumstances, e</w:t>
      </w:r>
      <w:r>
        <w:rPr>
          <w:sz w:val="24"/>
        </w:rPr>
        <w:t>.</w:t>
      </w:r>
      <w:r w:rsidRPr="00D74D50">
        <w:rPr>
          <w:sz w:val="24"/>
        </w:rPr>
        <w:t>g</w:t>
      </w:r>
      <w:r>
        <w:rPr>
          <w:sz w:val="24"/>
        </w:rPr>
        <w:t>.</w:t>
      </w:r>
      <w:r w:rsidRPr="00D74D50">
        <w:rPr>
          <w:sz w:val="24"/>
        </w:rPr>
        <w:t xml:space="preserve"> </w:t>
      </w:r>
      <w:r>
        <w:rPr>
          <w:sz w:val="24"/>
        </w:rPr>
        <w:t xml:space="preserve">a very serious situation </w:t>
      </w:r>
      <w:r w:rsidRPr="00D74D50">
        <w:rPr>
          <w:sz w:val="24"/>
        </w:rPr>
        <w:t>when someone’s life or welfare is at risk and a decision has to be made without delay. You won’t get a court order unless the court decides it’s a serious matter with an unavoidable time limit.</w:t>
      </w:r>
    </w:p>
    <w:p w:rsidR="00D74D50" w:rsidRDefault="00D74D50" w:rsidP="00B0561F">
      <w:pPr>
        <w:rPr>
          <w:sz w:val="24"/>
        </w:rPr>
      </w:pPr>
    </w:p>
    <w:p w:rsidR="00D74D50" w:rsidRDefault="00D74D50" w:rsidP="00B0561F">
      <w:pPr>
        <w:rPr>
          <w:sz w:val="24"/>
        </w:rPr>
      </w:pPr>
      <w:r>
        <w:rPr>
          <w:sz w:val="24"/>
        </w:rPr>
        <w:t xml:space="preserve">Where an emergency application is considered to be required, relevant legal advice must be sought. </w:t>
      </w:r>
    </w:p>
    <w:p w:rsidR="001467BD" w:rsidRDefault="001467BD" w:rsidP="001467BD">
      <w:pPr>
        <w:jc w:val="both"/>
        <w:rPr>
          <w:sz w:val="24"/>
        </w:rPr>
      </w:pPr>
    </w:p>
    <w:p w:rsidR="001467BD" w:rsidRPr="001467BD" w:rsidRDefault="001467BD" w:rsidP="001467BD">
      <w:pPr>
        <w:jc w:val="both"/>
        <w:rPr>
          <w:b/>
          <w:sz w:val="24"/>
        </w:rPr>
      </w:pPr>
      <w:r w:rsidRPr="001467BD">
        <w:rPr>
          <w:b/>
          <w:sz w:val="24"/>
        </w:rPr>
        <w:t>Power of entry</w:t>
      </w:r>
    </w:p>
    <w:p w:rsidR="001467BD" w:rsidRPr="001467BD" w:rsidRDefault="001467BD" w:rsidP="001467BD">
      <w:pPr>
        <w:jc w:val="both"/>
        <w:rPr>
          <w:sz w:val="24"/>
        </w:rPr>
      </w:pPr>
      <w:r w:rsidRPr="001467BD">
        <w:rPr>
          <w:sz w:val="24"/>
        </w:rPr>
        <w:t xml:space="preserve">The Police can gain entry to a property if they have information that a person inside the property was ill or injured with the purpose of saving life and limb. This is a power under Section 17 of the Police and Criminal Evidence Act 1984. </w:t>
      </w:r>
    </w:p>
    <w:p w:rsidR="00D74D50" w:rsidRDefault="00D74D50" w:rsidP="00D74D50">
      <w:pPr>
        <w:jc w:val="both"/>
        <w:rPr>
          <w:sz w:val="24"/>
        </w:rPr>
      </w:pPr>
    </w:p>
    <w:p w:rsidR="0044602B" w:rsidRPr="0044602B" w:rsidRDefault="0044602B" w:rsidP="00D74D50">
      <w:pPr>
        <w:jc w:val="both"/>
        <w:rPr>
          <w:b/>
          <w:sz w:val="24"/>
        </w:rPr>
      </w:pPr>
      <w:r w:rsidRPr="0044602B">
        <w:rPr>
          <w:b/>
          <w:sz w:val="24"/>
        </w:rPr>
        <w:t>Inherent Jurisdiction</w:t>
      </w:r>
    </w:p>
    <w:p w:rsidR="0044602B" w:rsidRPr="0044602B" w:rsidRDefault="0044602B" w:rsidP="0044602B">
      <w:pPr>
        <w:jc w:val="both"/>
        <w:rPr>
          <w:sz w:val="24"/>
        </w:rPr>
      </w:pPr>
      <w:r w:rsidRPr="0044602B">
        <w:rPr>
          <w:sz w:val="24"/>
        </w:rPr>
        <w:t>There have been cases where the Court</w:t>
      </w:r>
      <w:r>
        <w:rPr>
          <w:sz w:val="24"/>
        </w:rPr>
        <w:t xml:space="preserve">s have exercised what is called </w:t>
      </w:r>
      <w:r w:rsidRPr="0044602B">
        <w:rPr>
          <w:sz w:val="24"/>
        </w:rPr>
        <w:t>the ‘inherent jurisdiction’ to provide a remedy where it has been persuaded</w:t>
      </w:r>
      <w:r>
        <w:rPr>
          <w:sz w:val="24"/>
        </w:rPr>
        <w:t xml:space="preserve"> </w:t>
      </w:r>
      <w:r w:rsidRPr="0044602B">
        <w:rPr>
          <w:sz w:val="24"/>
        </w:rPr>
        <w:t>that it is necessary, just and proportionate to do so, even though the person</w:t>
      </w:r>
      <w:r>
        <w:rPr>
          <w:sz w:val="24"/>
        </w:rPr>
        <w:t xml:space="preserve"> </w:t>
      </w:r>
      <w:r w:rsidRPr="0044602B">
        <w:rPr>
          <w:sz w:val="24"/>
        </w:rPr>
        <w:t xml:space="preserve">concerned has </w:t>
      </w:r>
      <w:r>
        <w:rPr>
          <w:sz w:val="24"/>
        </w:rPr>
        <w:t xml:space="preserve">mental </w:t>
      </w:r>
      <w:r w:rsidRPr="0044602B">
        <w:rPr>
          <w:sz w:val="24"/>
        </w:rPr>
        <w:t>capacity.</w:t>
      </w:r>
    </w:p>
    <w:p w:rsidR="0044602B" w:rsidRDefault="0044602B" w:rsidP="0044602B">
      <w:pPr>
        <w:jc w:val="both"/>
        <w:rPr>
          <w:sz w:val="24"/>
        </w:rPr>
      </w:pPr>
    </w:p>
    <w:p w:rsidR="0044602B" w:rsidRPr="0044602B" w:rsidRDefault="0044602B" w:rsidP="0044602B">
      <w:pPr>
        <w:jc w:val="both"/>
        <w:rPr>
          <w:sz w:val="24"/>
        </w:rPr>
      </w:pPr>
      <w:r>
        <w:rPr>
          <w:sz w:val="24"/>
        </w:rPr>
        <w:t xml:space="preserve">In some </w:t>
      </w:r>
      <w:r w:rsidR="00BA46AF">
        <w:rPr>
          <w:sz w:val="24"/>
        </w:rPr>
        <w:t xml:space="preserve">self-neglect </w:t>
      </w:r>
      <w:r>
        <w:rPr>
          <w:sz w:val="24"/>
        </w:rPr>
        <w:t xml:space="preserve">cases, </w:t>
      </w:r>
      <w:r w:rsidRPr="0044602B">
        <w:rPr>
          <w:sz w:val="24"/>
        </w:rPr>
        <w:t>there may be evidence of some undue</w:t>
      </w:r>
      <w:r>
        <w:rPr>
          <w:sz w:val="24"/>
        </w:rPr>
        <w:t xml:space="preserve"> </w:t>
      </w:r>
      <w:r w:rsidRPr="0044602B">
        <w:rPr>
          <w:sz w:val="24"/>
        </w:rPr>
        <w:t>influence from others who are preventing public authorities and agencies from</w:t>
      </w:r>
      <w:r>
        <w:rPr>
          <w:sz w:val="24"/>
        </w:rPr>
        <w:t xml:space="preserve"> </w:t>
      </w:r>
      <w:r w:rsidRPr="0044602B">
        <w:rPr>
          <w:sz w:val="24"/>
        </w:rPr>
        <w:t>engaging with the person concerned and thus preventing the person from</w:t>
      </w:r>
      <w:r>
        <w:rPr>
          <w:sz w:val="24"/>
        </w:rPr>
        <w:t xml:space="preserve"> </w:t>
      </w:r>
      <w:r w:rsidRPr="0044602B">
        <w:rPr>
          <w:sz w:val="24"/>
        </w:rPr>
        <w:t>addressing issues around self-neglect and their environment in a positive</w:t>
      </w:r>
      <w:r>
        <w:rPr>
          <w:sz w:val="24"/>
        </w:rPr>
        <w:t xml:space="preserve"> </w:t>
      </w:r>
      <w:r w:rsidRPr="0044602B">
        <w:rPr>
          <w:sz w:val="24"/>
        </w:rPr>
        <w:t>way.</w:t>
      </w:r>
    </w:p>
    <w:p w:rsidR="0044602B" w:rsidRDefault="0044602B" w:rsidP="0044602B">
      <w:pPr>
        <w:jc w:val="both"/>
        <w:rPr>
          <w:sz w:val="24"/>
        </w:rPr>
      </w:pPr>
    </w:p>
    <w:p w:rsidR="0044602B" w:rsidRPr="0044602B" w:rsidRDefault="0044602B" w:rsidP="0044602B">
      <w:pPr>
        <w:jc w:val="both"/>
        <w:rPr>
          <w:sz w:val="24"/>
        </w:rPr>
      </w:pPr>
      <w:r w:rsidRPr="0044602B">
        <w:rPr>
          <w:sz w:val="24"/>
        </w:rPr>
        <w:t>Where there is evidence that someone who has capacity is not</w:t>
      </w:r>
      <w:r>
        <w:rPr>
          <w:sz w:val="24"/>
        </w:rPr>
        <w:t xml:space="preserve"> </w:t>
      </w:r>
      <w:r w:rsidRPr="0044602B">
        <w:rPr>
          <w:sz w:val="24"/>
        </w:rPr>
        <w:t>necessarily in a position to exercise their free will due to undue influence then</w:t>
      </w:r>
      <w:r>
        <w:rPr>
          <w:sz w:val="24"/>
        </w:rPr>
        <w:t xml:space="preserve"> </w:t>
      </w:r>
      <w:r w:rsidRPr="0044602B">
        <w:rPr>
          <w:sz w:val="24"/>
        </w:rPr>
        <w:t>it may be possible to obtain orders by way of injunctive relief that can remove</w:t>
      </w:r>
      <w:r>
        <w:rPr>
          <w:sz w:val="24"/>
        </w:rPr>
        <w:t xml:space="preserve"> </w:t>
      </w:r>
      <w:r w:rsidRPr="0044602B">
        <w:rPr>
          <w:sz w:val="24"/>
        </w:rPr>
        <w:t>those barriers to effective working. Where the person concerned has</w:t>
      </w:r>
      <w:r>
        <w:rPr>
          <w:sz w:val="24"/>
        </w:rPr>
        <w:t xml:space="preserve"> </w:t>
      </w:r>
      <w:r w:rsidRPr="0044602B">
        <w:rPr>
          <w:sz w:val="24"/>
        </w:rPr>
        <w:t>permitted another reside with them and that person is causing or contributing</w:t>
      </w:r>
      <w:r>
        <w:rPr>
          <w:sz w:val="24"/>
        </w:rPr>
        <w:t xml:space="preserve"> </w:t>
      </w:r>
      <w:r w:rsidRPr="0044602B">
        <w:rPr>
          <w:sz w:val="24"/>
        </w:rPr>
        <w:t>to the failure of the person to care for themselves or their environment, it may</w:t>
      </w:r>
      <w:r>
        <w:rPr>
          <w:sz w:val="24"/>
        </w:rPr>
        <w:t xml:space="preserve"> </w:t>
      </w:r>
      <w:r w:rsidRPr="0044602B">
        <w:rPr>
          <w:sz w:val="24"/>
        </w:rPr>
        <w:t>be possible to obtain an Order for their removal or restriction of their</w:t>
      </w:r>
      <w:r>
        <w:rPr>
          <w:sz w:val="24"/>
        </w:rPr>
        <w:t xml:space="preserve"> </w:t>
      </w:r>
      <w:r w:rsidRPr="0044602B">
        <w:rPr>
          <w:sz w:val="24"/>
        </w:rPr>
        <w:t>behaviours towards the person concerned.</w:t>
      </w:r>
    </w:p>
    <w:p w:rsidR="0044602B" w:rsidRDefault="0044602B" w:rsidP="0044602B">
      <w:pPr>
        <w:jc w:val="both"/>
        <w:rPr>
          <w:sz w:val="24"/>
        </w:rPr>
      </w:pPr>
    </w:p>
    <w:p w:rsidR="0044602B" w:rsidRDefault="0044602B" w:rsidP="0044602B">
      <w:pPr>
        <w:jc w:val="both"/>
        <w:rPr>
          <w:sz w:val="24"/>
        </w:rPr>
      </w:pPr>
      <w:r w:rsidRPr="0044602B">
        <w:rPr>
          <w:sz w:val="24"/>
        </w:rPr>
        <w:t>In all such case</w:t>
      </w:r>
      <w:r>
        <w:rPr>
          <w:sz w:val="24"/>
        </w:rPr>
        <w:t>s legal advice should be sought</w:t>
      </w:r>
      <w:r w:rsidR="00BA46AF">
        <w:rPr>
          <w:sz w:val="24"/>
        </w:rPr>
        <w:t>.</w:t>
      </w:r>
    </w:p>
    <w:p w:rsidR="0044602B" w:rsidRDefault="0044602B" w:rsidP="00D74D50">
      <w:pPr>
        <w:jc w:val="both"/>
        <w:rPr>
          <w:sz w:val="24"/>
        </w:rPr>
      </w:pPr>
    </w:p>
    <w:p w:rsidR="00D74D50" w:rsidRDefault="00D74D50" w:rsidP="00D74D50">
      <w:pPr>
        <w:jc w:val="both"/>
        <w:rPr>
          <w:b/>
          <w:sz w:val="24"/>
        </w:rPr>
      </w:pPr>
      <w:r>
        <w:rPr>
          <w:b/>
          <w:sz w:val="24"/>
        </w:rPr>
        <w:t>Animal welfare</w:t>
      </w:r>
    </w:p>
    <w:p w:rsidR="00D74D50" w:rsidRDefault="00D74D50" w:rsidP="00D74D50">
      <w:pPr>
        <w:jc w:val="both"/>
        <w:rPr>
          <w:sz w:val="24"/>
        </w:rPr>
      </w:pPr>
      <w:r>
        <w:rPr>
          <w:sz w:val="24"/>
        </w:rPr>
        <w:t xml:space="preserve">The </w:t>
      </w:r>
      <w:r w:rsidRPr="0024036D">
        <w:rPr>
          <w:b/>
          <w:sz w:val="24"/>
        </w:rPr>
        <w:t>Animal Welfare Act 2006</w:t>
      </w:r>
      <w:r>
        <w:rPr>
          <w:sz w:val="24"/>
        </w:rPr>
        <w:t xml:space="preserve"> can be used in cases of animal mistreatment or neglect. The Act makes it against the law to be cruel to an animal and the owner</w:t>
      </w:r>
      <w:r w:rsidR="0024036D">
        <w:rPr>
          <w:sz w:val="24"/>
        </w:rPr>
        <w:t xml:space="preserve"> must ensure the welfare needs of the animal are met. Powers range from providing education to the owner, improvement notices, and fines through to imprisonment. The powers are usually enforced by the RSPCA, Environmental Health or DEFRA. </w:t>
      </w:r>
    </w:p>
    <w:p w:rsidR="0024036D" w:rsidRDefault="0024036D" w:rsidP="00D74D50">
      <w:pPr>
        <w:jc w:val="both"/>
        <w:rPr>
          <w:sz w:val="24"/>
        </w:rPr>
      </w:pPr>
    </w:p>
    <w:p w:rsidR="0024036D" w:rsidRDefault="0024036D" w:rsidP="00D74D50">
      <w:pPr>
        <w:jc w:val="both"/>
        <w:rPr>
          <w:b/>
          <w:sz w:val="24"/>
        </w:rPr>
      </w:pPr>
      <w:r>
        <w:rPr>
          <w:b/>
          <w:sz w:val="24"/>
        </w:rPr>
        <w:t>Fire</w:t>
      </w:r>
    </w:p>
    <w:p w:rsidR="0024036D" w:rsidRPr="00D74D50" w:rsidRDefault="0024036D" w:rsidP="00D74D50">
      <w:pPr>
        <w:jc w:val="both"/>
        <w:rPr>
          <w:sz w:val="24"/>
        </w:rPr>
      </w:pPr>
      <w:r>
        <w:rPr>
          <w:sz w:val="24"/>
        </w:rPr>
        <w:t xml:space="preserve">The fire brigade can serve a prohibition or restriction notice to an occupier or owner which will take immediate effect (under the </w:t>
      </w:r>
      <w:r w:rsidRPr="0024036D">
        <w:rPr>
          <w:b/>
          <w:sz w:val="24"/>
        </w:rPr>
        <w:t>Regulatory Reform (Fire Safety) Order 2005</w:t>
      </w:r>
      <w:r>
        <w:rPr>
          <w:sz w:val="24"/>
        </w:rPr>
        <w:t xml:space="preserve">). This can apply to single private dwellings where the criteria of risk to relevant persons apply. </w:t>
      </w:r>
    </w:p>
    <w:p w:rsidR="00946BC0" w:rsidRDefault="00946BC0">
      <w:pPr>
        <w:rPr>
          <w:b/>
          <w:sz w:val="24"/>
        </w:rPr>
        <w:sectPr w:rsidR="00946BC0" w:rsidSect="00EC0091">
          <w:footerReference w:type="default" r:id="rId26"/>
          <w:pgSz w:w="11909" w:h="16834" w:code="9"/>
          <w:pgMar w:top="851" w:right="1440" w:bottom="993" w:left="1440" w:header="706" w:footer="706" w:gutter="0"/>
          <w:cols w:space="708"/>
          <w:docGrid w:linePitch="360"/>
        </w:sectPr>
      </w:pPr>
    </w:p>
    <w:p w:rsidR="00046C08" w:rsidRDefault="00D71B63">
      <w:pPr>
        <w:rPr>
          <w:b/>
          <w:sz w:val="24"/>
        </w:rPr>
      </w:pPr>
      <w:r w:rsidRPr="00946BC0">
        <w:rPr>
          <w:b/>
          <w:sz w:val="24"/>
        </w:rPr>
        <w:t>Appendix 2 – Cycle of Change</w:t>
      </w:r>
      <w:r w:rsidR="00D60728" w:rsidRPr="00946BC0">
        <w:rPr>
          <w:b/>
          <w:sz w:val="24"/>
        </w:rPr>
        <w:t xml:space="preserve"> </w:t>
      </w:r>
    </w:p>
    <w:p w:rsidR="00D71B63" w:rsidRDefault="000A6BFB">
      <w:pPr>
        <w:rPr>
          <w:b/>
          <w:sz w:val="24"/>
        </w:rPr>
      </w:pP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901700</wp:posOffset>
                </wp:positionH>
                <wp:positionV relativeFrom="paragraph">
                  <wp:posOffset>1926590</wp:posOffset>
                </wp:positionV>
                <wp:extent cx="762000" cy="292100"/>
                <wp:effectExtent l="0" t="57150" r="19050" b="31750"/>
                <wp:wrapNone/>
                <wp:docPr id="76" name="Curved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0" cy="292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71pt;margin-top:151.7pt;width:60pt;height:2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" adj="10800" strokecolor="#5b9bd5 [3204]" strokeweight=".5pt">
                <v:stroke endarrow="block" joinstyle="miter"/>
                <o:lock v:ext="edit" shapetype="f"/>
              </v:shape>
            </w:pict>
          </mc:Fallback>
        </mc:AlternateContent>
      </w: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1695450</wp:posOffset>
                </wp:positionH>
                <wp:positionV relativeFrom="paragraph">
                  <wp:posOffset>4218940</wp:posOffset>
                </wp:positionV>
                <wp:extent cx="482600" cy="387350"/>
                <wp:effectExtent l="38100" t="0" r="12700" b="88900"/>
                <wp:wrapNone/>
                <wp:docPr id="75" name="Curved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2600" cy="3873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5" o:spid="_x0000_s1026" type="#_x0000_t38" style="position:absolute;margin-left:133.5pt;margin-top:332.2pt;width:38pt;height:3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" adj="10800" strokecolor="#5b9bd5 [3204]" strokeweight=".5pt">
                <v:stroke endarrow="block" joinstyle="miter"/>
                <o:lock v:ext="edit" shapetype="f"/>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316865</wp:posOffset>
                </wp:positionH>
                <wp:positionV relativeFrom="paragraph">
                  <wp:posOffset>4114800</wp:posOffset>
                </wp:positionV>
                <wp:extent cx="1377950" cy="914400"/>
                <wp:effectExtent l="0" t="0" r="12700"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914400"/>
                        </a:xfrm>
                        <a:prstGeom prst="rect">
                          <a:avLst/>
                        </a:prstGeom>
                        <a:solidFill>
                          <a:srgbClr val="FFFFFF"/>
                        </a:solidFill>
                        <a:ln w="9525">
                          <a:solidFill>
                            <a:srgbClr val="000000"/>
                          </a:solidFill>
                          <a:miter lim="800000"/>
                          <a:headEnd/>
                          <a:tailEnd/>
                        </a:ln>
                      </wps:spPr>
                      <wps:txbx>
                        <w:txbxContent>
                          <w:p w:rsidR="00A82D3B" w:rsidRPr="002B6574" w:rsidRDefault="00A82D3B" w:rsidP="00FF462A">
                            <w:pPr>
                              <w:rPr>
                                <w:b/>
                                <w:sz w:val="28"/>
                                <w:szCs w:val="28"/>
                              </w:rPr>
                            </w:pPr>
                            <w:r w:rsidRPr="002B6574">
                              <w:rPr>
                                <w:b/>
                                <w:sz w:val="28"/>
                                <w:szCs w:val="28"/>
                              </w:rPr>
                              <w:t>F</w:t>
                            </w:r>
                            <w:r>
                              <w:rPr>
                                <w:b/>
                                <w:sz w:val="28"/>
                                <w:szCs w:val="28"/>
                              </w:rPr>
                              <w:t>ormal a</w:t>
                            </w:r>
                            <w:r w:rsidRPr="002B6574">
                              <w:rPr>
                                <w:b/>
                                <w:sz w:val="28"/>
                                <w:szCs w:val="28"/>
                              </w:rPr>
                              <w:t>ssessment</w:t>
                            </w:r>
                            <w:r>
                              <w:rPr>
                                <w:b/>
                                <w:sz w:val="28"/>
                                <w:szCs w:val="28"/>
                              </w:rPr>
                              <w:t>,</w:t>
                            </w:r>
                            <w:r w:rsidRPr="002B6574">
                              <w:rPr>
                                <w:b/>
                                <w:sz w:val="28"/>
                                <w:szCs w:val="28"/>
                              </w:rPr>
                              <w:t xml:space="preserve"> </w:t>
                            </w:r>
                          </w:p>
                          <w:p w:rsidR="00A82D3B" w:rsidRPr="00DD7D91" w:rsidRDefault="00A82D3B" w:rsidP="00FF462A">
                            <w:pPr>
                              <w:rPr>
                                <w:b/>
                                <w:sz w:val="28"/>
                                <w:szCs w:val="28"/>
                              </w:rPr>
                            </w:pPr>
                            <w:r>
                              <w:rPr>
                                <w:b/>
                                <w:sz w:val="28"/>
                                <w:szCs w:val="28"/>
                              </w:rPr>
                              <w:t>f</w:t>
                            </w:r>
                            <w:r w:rsidRPr="002B6574">
                              <w:rPr>
                                <w:b/>
                                <w:sz w:val="28"/>
                                <w:szCs w:val="28"/>
                              </w:rPr>
                              <w:t>unded services</w:t>
                            </w:r>
                          </w:p>
                          <w:p w:rsidR="00A82D3B" w:rsidRDefault="00A82D3B" w:rsidP="00FF4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margin-left:24.95pt;margin-top:324pt;width:108.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">
                <v:textbox>
                  <w:txbxContent>
                    <w:p w:rsidR="00A82D3B" w:rsidRPr="002B6574" w:rsidRDefault="00A82D3B" w:rsidP="00FF462A">
                      <w:pPr>
                        <w:rPr>
                          <w:b/>
                          <w:sz w:val="28"/>
                          <w:szCs w:val="28"/>
                        </w:rPr>
                      </w:pPr>
                      <w:r w:rsidRPr="002B6574">
                        <w:rPr>
                          <w:b/>
                          <w:sz w:val="28"/>
                          <w:szCs w:val="28"/>
                        </w:rPr>
                        <w:t>F</w:t>
                      </w:r>
                      <w:r>
                        <w:rPr>
                          <w:b/>
                          <w:sz w:val="28"/>
                          <w:szCs w:val="28"/>
                        </w:rPr>
                        <w:t>ormal a</w:t>
                      </w:r>
                      <w:r w:rsidRPr="002B6574">
                        <w:rPr>
                          <w:b/>
                          <w:sz w:val="28"/>
                          <w:szCs w:val="28"/>
                        </w:rPr>
                        <w:t>ssessment</w:t>
                      </w:r>
                      <w:r>
                        <w:rPr>
                          <w:b/>
                          <w:sz w:val="28"/>
                          <w:szCs w:val="28"/>
                        </w:rPr>
                        <w:t>,</w:t>
                      </w:r>
                      <w:r w:rsidRPr="002B6574">
                        <w:rPr>
                          <w:b/>
                          <w:sz w:val="28"/>
                          <w:szCs w:val="28"/>
                        </w:rPr>
                        <w:t xml:space="preserve"> </w:t>
                      </w:r>
                    </w:p>
                    <w:p w:rsidR="00A82D3B" w:rsidRPr="00DD7D91" w:rsidRDefault="00A82D3B" w:rsidP="00FF462A">
                      <w:pPr>
                        <w:rPr>
                          <w:b/>
                          <w:sz w:val="28"/>
                          <w:szCs w:val="28"/>
                        </w:rPr>
                      </w:pPr>
                      <w:r>
                        <w:rPr>
                          <w:b/>
                          <w:sz w:val="28"/>
                          <w:szCs w:val="28"/>
                        </w:rPr>
                        <w:t>f</w:t>
                      </w:r>
                      <w:r w:rsidRPr="002B6574">
                        <w:rPr>
                          <w:b/>
                          <w:sz w:val="28"/>
                          <w:szCs w:val="28"/>
                        </w:rPr>
                        <w:t>unded services</w:t>
                      </w:r>
                    </w:p>
                    <w:p w:rsidR="00A82D3B" w:rsidRDefault="00A82D3B" w:rsidP="00FF462A"/>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6216650</wp:posOffset>
                </wp:positionH>
                <wp:positionV relativeFrom="paragraph">
                  <wp:posOffset>3596640</wp:posOffset>
                </wp:positionV>
                <wp:extent cx="527050" cy="800100"/>
                <wp:effectExtent l="0" t="0" r="63500" b="76200"/>
                <wp:wrapNone/>
                <wp:docPr id="74" name="Curved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050" cy="8001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urved Connector 74" o:spid="_x0000_s1026" type="#_x0000_t38" style="position:absolute;margin-left:489.5pt;margin-top:283.2pt;width:41.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" adj="10800" strokecolor="#5b9bd5 [3204]" strokeweight=".5pt">
                <v:stroke endarrow="block" joinstyle="miter"/>
                <o:lock v:ext="edit" shapetype="f"/>
              </v:shape>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6330950</wp:posOffset>
                </wp:positionH>
                <wp:positionV relativeFrom="paragraph">
                  <wp:posOffset>1024890</wp:posOffset>
                </wp:positionV>
                <wp:extent cx="527050" cy="438150"/>
                <wp:effectExtent l="0" t="57150" r="6350" b="19050"/>
                <wp:wrapNone/>
                <wp:docPr id="73" name="Curved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7050" cy="43815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3" o:spid="_x0000_s1026" type="#_x0000_t38" style="position:absolute;margin-left:498.5pt;margin-top:80.7pt;width:41.5pt;height:3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" adj="10800" strokecolor="#5b9bd5 [3204]" strokeweight=".5pt">
                <v:stroke endarrow="block" joinstyle="miter"/>
                <o:lock v:ext="edit" shapetype="f"/>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6920865</wp:posOffset>
                </wp:positionH>
                <wp:positionV relativeFrom="paragraph">
                  <wp:posOffset>668655</wp:posOffset>
                </wp:positionV>
                <wp:extent cx="1308100" cy="1153160"/>
                <wp:effectExtent l="0" t="0" r="25400" b="279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153160"/>
                        </a:xfrm>
                        <a:prstGeom prst="rect">
                          <a:avLst/>
                        </a:prstGeom>
                        <a:solidFill>
                          <a:srgbClr val="FFFFFF"/>
                        </a:solidFill>
                        <a:ln w="9525">
                          <a:solidFill>
                            <a:srgbClr val="000000"/>
                          </a:solidFill>
                          <a:miter lim="800000"/>
                          <a:headEnd/>
                          <a:tailEnd/>
                        </a:ln>
                      </wps:spPr>
                      <wps:txbx>
                        <w:txbxContent>
                          <w:p w:rsidR="00A82D3B" w:rsidRDefault="00A82D3B" w:rsidP="00FF462A">
                            <w:pPr>
                              <w:rPr>
                                <w:b/>
                                <w:sz w:val="28"/>
                                <w:szCs w:val="28"/>
                              </w:rPr>
                            </w:pPr>
                            <w:r>
                              <w:rPr>
                                <w:b/>
                                <w:sz w:val="28"/>
                                <w:szCs w:val="28"/>
                              </w:rPr>
                              <w:t>Access/</w:t>
                            </w:r>
                          </w:p>
                          <w:p w:rsidR="00A82D3B" w:rsidRDefault="00A82D3B" w:rsidP="00FF462A">
                            <w:pPr>
                              <w:rPr>
                                <w:b/>
                                <w:sz w:val="28"/>
                                <w:szCs w:val="28"/>
                              </w:rPr>
                            </w:pPr>
                            <w:r>
                              <w:rPr>
                                <w:b/>
                                <w:sz w:val="28"/>
                                <w:szCs w:val="28"/>
                              </w:rPr>
                              <w:t xml:space="preserve">Offer </w:t>
                            </w:r>
                          </w:p>
                          <w:p w:rsidR="00A82D3B" w:rsidRDefault="00A82D3B" w:rsidP="00FF462A">
                            <w:r>
                              <w:rPr>
                                <w:b/>
                                <w:sz w:val="28"/>
                                <w:szCs w:val="28"/>
                              </w:rPr>
                              <w:t xml:space="preserve">of Universal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margin-left:544.95pt;margin-top:52.65pt;width:103pt;height:9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">
                <v:textbox>
                  <w:txbxContent>
                    <w:p w:rsidR="00A82D3B" w:rsidRDefault="00A82D3B" w:rsidP="00FF462A">
                      <w:pPr>
                        <w:rPr>
                          <w:b/>
                          <w:sz w:val="28"/>
                          <w:szCs w:val="28"/>
                        </w:rPr>
                      </w:pPr>
                      <w:r>
                        <w:rPr>
                          <w:b/>
                          <w:sz w:val="28"/>
                          <w:szCs w:val="28"/>
                        </w:rPr>
                        <w:t>Access/</w:t>
                      </w:r>
                    </w:p>
                    <w:p w:rsidR="00A82D3B" w:rsidRDefault="00A82D3B" w:rsidP="00FF462A">
                      <w:pPr>
                        <w:rPr>
                          <w:b/>
                          <w:sz w:val="28"/>
                          <w:szCs w:val="28"/>
                        </w:rPr>
                      </w:pPr>
                      <w:r>
                        <w:rPr>
                          <w:b/>
                          <w:sz w:val="28"/>
                          <w:szCs w:val="28"/>
                        </w:rPr>
                        <w:t xml:space="preserve">Offer </w:t>
                      </w:r>
                    </w:p>
                    <w:p w:rsidR="00A82D3B" w:rsidRDefault="00A82D3B" w:rsidP="00FF462A">
                      <w:r>
                        <w:rPr>
                          <w:b/>
                          <w:sz w:val="28"/>
                          <w:szCs w:val="28"/>
                        </w:rPr>
                        <w:t xml:space="preserve">of Universal Services </w:t>
                      </w: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6819900</wp:posOffset>
                </wp:positionH>
                <wp:positionV relativeFrom="paragraph">
                  <wp:posOffset>3703955</wp:posOffset>
                </wp:positionV>
                <wp:extent cx="1270000" cy="1009650"/>
                <wp:effectExtent l="0" t="0" r="25400"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09650"/>
                        </a:xfrm>
                        <a:prstGeom prst="rect">
                          <a:avLst/>
                        </a:prstGeom>
                        <a:solidFill>
                          <a:srgbClr val="FFFFFF"/>
                        </a:solidFill>
                        <a:ln w="9525">
                          <a:solidFill>
                            <a:srgbClr val="000000"/>
                          </a:solidFill>
                          <a:miter lim="800000"/>
                          <a:headEnd/>
                          <a:tailEnd/>
                        </a:ln>
                      </wps:spPr>
                      <wps:txbx>
                        <w:txbxContent>
                          <w:p w:rsidR="00A82D3B" w:rsidRDefault="00A82D3B" w:rsidP="00FF462A">
                            <w:r>
                              <w:rPr>
                                <w:b/>
                                <w:sz w:val="28"/>
                                <w:szCs w:val="28"/>
                              </w:rPr>
                              <w:t xml:space="preserve">Offer of assessment for support </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margin-left:537pt;margin-top:291.65pt;width:100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">
                <v:textbox>
                  <w:txbxContent>
                    <w:p w:rsidR="00A82D3B" w:rsidRDefault="00A82D3B" w:rsidP="00FF462A">
                      <w:r>
                        <w:rPr>
                          <w:b/>
                          <w:sz w:val="28"/>
                          <w:szCs w:val="28"/>
                        </w:rPr>
                        <w:t xml:space="preserve">Offer of assessment for support </w:t>
                      </w:r>
                      <w:r>
                        <w:br/>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233045</wp:posOffset>
                </wp:positionH>
                <wp:positionV relativeFrom="paragraph">
                  <wp:posOffset>949960</wp:posOffset>
                </wp:positionV>
                <wp:extent cx="1282700" cy="914400"/>
                <wp:effectExtent l="0" t="0" r="1270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914400"/>
                        </a:xfrm>
                        <a:prstGeom prst="rect">
                          <a:avLst/>
                        </a:prstGeom>
                        <a:solidFill>
                          <a:srgbClr val="FFFFFF"/>
                        </a:solidFill>
                        <a:ln w="9525">
                          <a:solidFill>
                            <a:srgbClr val="000000"/>
                          </a:solidFill>
                          <a:miter lim="800000"/>
                          <a:headEnd/>
                          <a:tailEnd/>
                        </a:ln>
                      </wps:spPr>
                      <wps:txbx>
                        <w:txbxContent>
                          <w:p w:rsidR="00A82D3B" w:rsidRPr="00391EDB" w:rsidRDefault="00A82D3B" w:rsidP="00FF462A">
                            <w:pPr>
                              <w:rPr>
                                <w:b/>
                                <w:sz w:val="28"/>
                                <w:szCs w:val="28"/>
                              </w:rPr>
                            </w:pPr>
                            <w:r w:rsidRPr="00391EDB">
                              <w:rPr>
                                <w:b/>
                                <w:sz w:val="28"/>
                                <w:szCs w:val="28"/>
                              </w:rPr>
                              <w:t>Support as required</w:t>
                            </w:r>
                            <w:r>
                              <w:rPr>
                                <w:b/>
                                <w:sz w:val="28"/>
                                <w:szCs w:val="28"/>
                              </w:rPr>
                              <w:t>, based on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0" type="#_x0000_t202" style="position:absolute;margin-left:18.35pt;margin-top:74.8pt;width:101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BYKwIAAFo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">
                <v:textbox>
                  <w:txbxContent>
                    <w:p w:rsidR="00A82D3B" w:rsidRPr="00391EDB" w:rsidRDefault="00A82D3B" w:rsidP="00FF462A">
                      <w:pPr>
                        <w:rPr>
                          <w:b/>
                          <w:sz w:val="28"/>
                          <w:szCs w:val="28"/>
                        </w:rPr>
                      </w:pPr>
                      <w:r w:rsidRPr="00391EDB">
                        <w:rPr>
                          <w:b/>
                          <w:sz w:val="28"/>
                          <w:szCs w:val="28"/>
                        </w:rPr>
                        <w:t>Support as required</w:t>
                      </w:r>
                      <w:r>
                        <w:rPr>
                          <w:b/>
                          <w:sz w:val="28"/>
                          <w:szCs w:val="28"/>
                        </w:rPr>
                        <w:t>, based on need</w:t>
                      </w:r>
                    </w:p>
                  </w:txbxContent>
                </v:textbox>
              </v:shape>
            </w:pict>
          </mc:Fallback>
        </mc:AlternateContent>
      </w:r>
      <w:r w:rsidR="00FF462A" w:rsidRPr="006A01CE">
        <w:rPr>
          <w:noProof/>
          <w:lang w:val="en-GB" w:eastAsia="en-GB"/>
        </w:rPr>
        <w:drawing>
          <wp:inline distT="0" distB="0" distL="0" distR="0">
            <wp:extent cx="8407400" cy="4991100"/>
            <wp:effectExtent l="0" t="19050" r="0" b="38100"/>
            <wp:docPr id="6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D71B63">
        <w:rPr>
          <w:b/>
          <w:sz w:val="24"/>
        </w:rPr>
        <w:br w:type="page"/>
      </w:r>
    </w:p>
    <w:p w:rsidR="00FF462A" w:rsidRDefault="00FF462A" w:rsidP="00046C08">
      <w:pPr>
        <w:jc w:val="both"/>
        <w:rPr>
          <w:b/>
          <w:sz w:val="24"/>
        </w:rPr>
        <w:sectPr w:rsidR="00FF462A" w:rsidSect="00946BC0">
          <w:pgSz w:w="16834" w:h="11909" w:orient="landscape" w:code="9"/>
          <w:pgMar w:top="1440" w:right="1440" w:bottom="1440" w:left="1440" w:header="709" w:footer="709" w:gutter="0"/>
          <w:cols w:space="708"/>
          <w:docGrid w:linePitch="360"/>
        </w:sectPr>
      </w:pPr>
    </w:p>
    <w:p w:rsidR="00046C08" w:rsidRDefault="00046C08" w:rsidP="00046C08">
      <w:pPr>
        <w:jc w:val="both"/>
        <w:rPr>
          <w:b/>
          <w:sz w:val="24"/>
        </w:rPr>
      </w:pPr>
      <w:r>
        <w:rPr>
          <w:b/>
          <w:sz w:val="24"/>
        </w:rPr>
        <w:t>Appendix 3 - Hoarding</w:t>
      </w:r>
    </w:p>
    <w:p w:rsidR="00046C08" w:rsidRPr="00046C08" w:rsidRDefault="00046C08" w:rsidP="00046C08">
      <w:pPr>
        <w:rPr>
          <w:u w:val="single"/>
        </w:rPr>
      </w:pPr>
    </w:p>
    <w:p w:rsidR="00046C08" w:rsidRPr="00046C08" w:rsidRDefault="00046C08" w:rsidP="00046C08">
      <w:pPr>
        <w:rPr>
          <w:sz w:val="24"/>
        </w:rPr>
      </w:pPr>
      <w:r w:rsidRPr="00046C08">
        <w:rPr>
          <w:sz w:val="24"/>
        </w:rPr>
        <w:t>Hoarding Disorder used to be considered a form of obsessive compulsive disorder (OCD). It is now considered a standalone mental disorder and is included in the 5</w:t>
      </w:r>
      <w:r w:rsidRPr="00046C08">
        <w:rPr>
          <w:sz w:val="24"/>
          <w:vertAlign w:val="superscript"/>
        </w:rPr>
        <w:t>th</w:t>
      </w:r>
      <w:r w:rsidRPr="00046C08">
        <w:rPr>
          <w:sz w:val="24"/>
        </w:rPr>
        <w:t xml:space="preserve"> edition of the D</w:t>
      </w:r>
      <w:r w:rsidR="00BA46AF">
        <w:rPr>
          <w:sz w:val="24"/>
        </w:rPr>
        <w:t>iagnostic and and Statistical Manual of Mental Health Disorders</w:t>
      </w:r>
      <w:r w:rsidRPr="00046C08">
        <w:rPr>
          <w:sz w:val="24"/>
        </w:rPr>
        <w:t xml:space="preserve"> 2013. Hoarding can also be a symptom of other mental disorders. Hoarding Disorder is distinct from the act of collecting, and is also different from people whose property is generally cluttered or messy. It is not simply a lifestyle choice. The main difference between a hoarder and a collector is that hoarders have strong emotional attachments to their objects which are well in excess of their real value.</w:t>
      </w:r>
    </w:p>
    <w:p w:rsidR="00046C08" w:rsidRPr="00046C08" w:rsidRDefault="00046C08" w:rsidP="00046C08">
      <w:pPr>
        <w:rPr>
          <w:sz w:val="24"/>
        </w:rPr>
      </w:pPr>
    </w:p>
    <w:p w:rsidR="00046C08" w:rsidRPr="00046C08" w:rsidRDefault="00046C08" w:rsidP="00046C08">
      <w:pPr>
        <w:rPr>
          <w:sz w:val="24"/>
        </w:rPr>
      </w:pPr>
      <w:r w:rsidRPr="00046C08">
        <w:rPr>
          <w:sz w:val="24"/>
        </w:rPr>
        <w:t>Hoarding does not favour a particular gender, age, ethnicity, socio-economic status, educational/occupational history or tenure type.</w:t>
      </w:r>
    </w:p>
    <w:p w:rsidR="00046C08" w:rsidRPr="00046C08" w:rsidRDefault="00046C08" w:rsidP="00046C08">
      <w:pPr>
        <w:rPr>
          <w:sz w:val="24"/>
        </w:rPr>
      </w:pPr>
    </w:p>
    <w:p w:rsidR="00046C08" w:rsidRPr="00046C08" w:rsidRDefault="00046C08" w:rsidP="00046C08">
      <w:pPr>
        <w:rPr>
          <w:sz w:val="24"/>
        </w:rPr>
      </w:pPr>
      <w:r w:rsidRPr="00046C08">
        <w:rPr>
          <w:sz w:val="24"/>
        </w:rPr>
        <w:t>Anything can be hoarded, in various areas including the resident’s property, garden or communal areas. Commonly hoarder items include but are not limited to:</w:t>
      </w:r>
    </w:p>
    <w:p w:rsidR="00046C08" w:rsidRPr="00046C08" w:rsidRDefault="00046C08" w:rsidP="00046C08">
      <w:pPr>
        <w:rPr>
          <w:sz w:val="24"/>
        </w:rPr>
      </w:pPr>
    </w:p>
    <w:p w:rsidR="00046C08" w:rsidRPr="00046C08" w:rsidRDefault="00046C08" w:rsidP="00046C08">
      <w:pPr>
        <w:pStyle w:val="ListParagraph"/>
        <w:numPr>
          <w:ilvl w:val="0"/>
          <w:numId w:val="9"/>
        </w:numPr>
        <w:rPr>
          <w:sz w:val="24"/>
        </w:rPr>
      </w:pPr>
      <w:r w:rsidRPr="00046C08">
        <w:rPr>
          <w:sz w:val="24"/>
        </w:rPr>
        <w:t>Clothes</w:t>
      </w:r>
    </w:p>
    <w:p w:rsidR="00046C08" w:rsidRPr="00046C08" w:rsidRDefault="00046C08" w:rsidP="00046C08">
      <w:pPr>
        <w:pStyle w:val="ListParagraph"/>
        <w:numPr>
          <w:ilvl w:val="0"/>
          <w:numId w:val="9"/>
        </w:numPr>
        <w:rPr>
          <w:sz w:val="24"/>
        </w:rPr>
      </w:pPr>
      <w:r w:rsidRPr="00046C08">
        <w:rPr>
          <w:sz w:val="24"/>
        </w:rPr>
        <w:t>Newspapers, magazines or books</w:t>
      </w:r>
    </w:p>
    <w:p w:rsidR="00046C08" w:rsidRPr="00046C08" w:rsidRDefault="00046C08" w:rsidP="00046C08">
      <w:pPr>
        <w:pStyle w:val="ListParagraph"/>
        <w:numPr>
          <w:ilvl w:val="0"/>
          <w:numId w:val="9"/>
        </w:numPr>
        <w:rPr>
          <w:sz w:val="24"/>
        </w:rPr>
      </w:pPr>
      <w:r w:rsidRPr="00046C08">
        <w:rPr>
          <w:sz w:val="24"/>
        </w:rPr>
        <w:t>Food and food containers</w:t>
      </w:r>
    </w:p>
    <w:p w:rsidR="00046C08" w:rsidRPr="00046C08" w:rsidRDefault="00046C08" w:rsidP="00046C08">
      <w:pPr>
        <w:pStyle w:val="ListParagraph"/>
        <w:numPr>
          <w:ilvl w:val="0"/>
          <w:numId w:val="9"/>
        </w:numPr>
        <w:rPr>
          <w:sz w:val="24"/>
        </w:rPr>
      </w:pPr>
      <w:r w:rsidRPr="00046C08">
        <w:rPr>
          <w:sz w:val="24"/>
        </w:rPr>
        <w:t>Animals</w:t>
      </w:r>
    </w:p>
    <w:p w:rsidR="00046C08" w:rsidRPr="00046C08" w:rsidRDefault="00046C08" w:rsidP="00046C08">
      <w:pPr>
        <w:pStyle w:val="ListParagraph"/>
        <w:numPr>
          <w:ilvl w:val="0"/>
          <w:numId w:val="9"/>
        </w:numPr>
        <w:rPr>
          <w:sz w:val="24"/>
        </w:rPr>
      </w:pPr>
      <w:r w:rsidRPr="00046C08">
        <w:rPr>
          <w:sz w:val="24"/>
        </w:rPr>
        <w:t>Medical equipment</w:t>
      </w:r>
    </w:p>
    <w:p w:rsidR="00046C08" w:rsidRPr="00046C08" w:rsidRDefault="00046C08" w:rsidP="00046C08">
      <w:pPr>
        <w:pStyle w:val="ListParagraph"/>
        <w:numPr>
          <w:ilvl w:val="0"/>
          <w:numId w:val="9"/>
        </w:numPr>
        <w:rPr>
          <w:sz w:val="24"/>
        </w:rPr>
      </w:pPr>
      <w:r w:rsidRPr="00046C08">
        <w:rPr>
          <w:sz w:val="24"/>
        </w:rPr>
        <w:t>Collectibles such as toys, video, DVD, or CD’s</w:t>
      </w:r>
    </w:p>
    <w:p w:rsidR="00046C08" w:rsidRPr="00046C08" w:rsidRDefault="00046C08" w:rsidP="00046C08">
      <w:pPr>
        <w:rPr>
          <w:sz w:val="24"/>
        </w:rPr>
      </w:pPr>
    </w:p>
    <w:p w:rsidR="00046C08" w:rsidRPr="00046C08" w:rsidRDefault="00046C08" w:rsidP="00046C08">
      <w:pPr>
        <w:autoSpaceDE w:val="0"/>
        <w:autoSpaceDN w:val="0"/>
        <w:rPr>
          <w:rFonts w:cs="Arial"/>
          <w:b/>
          <w:bCs/>
          <w:sz w:val="24"/>
        </w:rPr>
      </w:pPr>
      <w:r w:rsidRPr="00046C08">
        <w:rPr>
          <w:rFonts w:cs="Arial"/>
          <w:b/>
          <w:bCs/>
          <w:sz w:val="24"/>
        </w:rPr>
        <w:t>Guidance Questions for Practitioners</w:t>
      </w:r>
    </w:p>
    <w:p w:rsidR="00046C08" w:rsidRPr="00046C08" w:rsidRDefault="00046C08" w:rsidP="00046C08">
      <w:pPr>
        <w:autoSpaceDE w:val="0"/>
        <w:autoSpaceDN w:val="0"/>
        <w:rPr>
          <w:rFonts w:cs="Arial"/>
          <w:sz w:val="24"/>
        </w:rPr>
      </w:pPr>
      <w:r w:rsidRPr="00046C08">
        <w:rPr>
          <w:rFonts w:cs="Arial"/>
          <w:sz w:val="24"/>
        </w:rPr>
        <w:t>Listed below are examples of questions to ask where you are concerned about</w:t>
      </w:r>
      <w:r w:rsidR="00BA46AF">
        <w:rPr>
          <w:rFonts w:cs="Arial"/>
          <w:sz w:val="24"/>
        </w:rPr>
        <w:t xml:space="preserve"> </w:t>
      </w:r>
      <w:r w:rsidRPr="00046C08">
        <w:rPr>
          <w:rFonts w:cs="Arial"/>
          <w:sz w:val="24"/>
        </w:rPr>
        <w:t>someone’s safety in their own home, wh</w:t>
      </w:r>
      <w:r w:rsidR="00BA46AF">
        <w:rPr>
          <w:rFonts w:cs="Arial"/>
          <w:sz w:val="24"/>
        </w:rPr>
        <w:t>ere you suspect a risk of self-</w:t>
      </w:r>
      <w:r w:rsidRPr="00046C08">
        <w:rPr>
          <w:rFonts w:cs="Arial"/>
          <w:sz w:val="24"/>
        </w:rPr>
        <w:t>neglect and</w:t>
      </w:r>
      <w:r w:rsidR="00BA46AF">
        <w:rPr>
          <w:rFonts w:cs="Arial"/>
          <w:sz w:val="24"/>
        </w:rPr>
        <w:t xml:space="preserve"> </w:t>
      </w:r>
      <w:r w:rsidRPr="00046C08">
        <w:rPr>
          <w:rFonts w:cs="Arial"/>
          <w:sz w:val="24"/>
        </w:rPr>
        <w:t>hoarding?</w:t>
      </w:r>
    </w:p>
    <w:p w:rsidR="00BA46AF" w:rsidRDefault="00BA46AF" w:rsidP="00046C08">
      <w:pPr>
        <w:autoSpaceDE w:val="0"/>
        <w:autoSpaceDN w:val="0"/>
        <w:rPr>
          <w:rFonts w:cs="Arial"/>
          <w:sz w:val="24"/>
        </w:rPr>
      </w:pPr>
    </w:p>
    <w:p w:rsidR="00046C08" w:rsidRPr="00046C08" w:rsidRDefault="00046C08" w:rsidP="00046C08">
      <w:pPr>
        <w:autoSpaceDE w:val="0"/>
        <w:autoSpaceDN w:val="0"/>
        <w:rPr>
          <w:rFonts w:cs="Arial"/>
          <w:sz w:val="24"/>
        </w:rPr>
      </w:pPr>
      <w:r w:rsidRPr="00046C08">
        <w:rPr>
          <w:rFonts w:cs="Arial"/>
          <w:sz w:val="24"/>
        </w:rPr>
        <w:t xml:space="preserve">The information gained from these questions will inform a Hoarding Assessment </w:t>
      </w:r>
      <w:r w:rsidR="00BA46AF">
        <w:rPr>
          <w:rFonts w:cs="Arial"/>
          <w:sz w:val="24"/>
        </w:rPr>
        <w:t xml:space="preserve">(see page 27) </w:t>
      </w:r>
      <w:r w:rsidRPr="00046C08">
        <w:rPr>
          <w:rFonts w:cs="Arial"/>
          <w:sz w:val="24"/>
        </w:rPr>
        <w:t>and provide the information needed to alert other agencies.</w:t>
      </w:r>
    </w:p>
    <w:p w:rsidR="00BA46AF" w:rsidRDefault="00BA46AF" w:rsidP="00046C08">
      <w:pPr>
        <w:autoSpaceDE w:val="0"/>
        <w:autoSpaceDN w:val="0"/>
        <w:rPr>
          <w:rFonts w:cs="Arial"/>
          <w:sz w:val="24"/>
        </w:rPr>
      </w:pPr>
    </w:p>
    <w:p w:rsidR="00046C08" w:rsidRPr="00046C08" w:rsidRDefault="00046C08" w:rsidP="00046C08">
      <w:pPr>
        <w:autoSpaceDE w:val="0"/>
        <w:autoSpaceDN w:val="0"/>
        <w:rPr>
          <w:rFonts w:cs="Arial"/>
          <w:sz w:val="24"/>
        </w:rPr>
      </w:pPr>
      <w:r w:rsidRPr="00046C08">
        <w:rPr>
          <w:rFonts w:cs="Arial"/>
          <w:sz w:val="24"/>
        </w:rPr>
        <w:t>Most clients with a hoarding problem will be embarrassed about their surroundings</w:t>
      </w:r>
    </w:p>
    <w:p w:rsidR="00046C08" w:rsidRPr="00046C08" w:rsidRDefault="00046C08" w:rsidP="00046C08">
      <w:pPr>
        <w:autoSpaceDE w:val="0"/>
        <w:autoSpaceDN w:val="0"/>
        <w:rPr>
          <w:rFonts w:cs="Arial"/>
          <w:sz w:val="24"/>
        </w:rPr>
      </w:pPr>
      <w:r w:rsidRPr="00046C08">
        <w:rPr>
          <w:rFonts w:cs="Arial"/>
          <w:sz w:val="24"/>
        </w:rPr>
        <w:t>so adapt the question to suit your customers.</w:t>
      </w:r>
    </w:p>
    <w:p w:rsidR="00046C08" w:rsidRPr="00046C08" w:rsidRDefault="00046C08" w:rsidP="00046C08">
      <w:pPr>
        <w:autoSpaceDE w:val="0"/>
        <w:autoSpaceDN w:val="0"/>
        <w:ind w:left="284"/>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How do you get in and out of your property, do you feel safe living here?</w:t>
      </w:r>
    </w:p>
    <w:p w:rsidR="00046C08" w:rsidRPr="00046C08" w:rsidRDefault="00046C08" w:rsidP="00046C08">
      <w:pPr>
        <w:autoSpaceDE w:val="0"/>
        <w:autoSpaceDN w:val="0"/>
        <w:ind w:left="719" w:hanging="435"/>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Have you ever had an accident, slipped, tripped up or fallen? How did it happen?</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How have you made your home safer to prevent this (above) from happening</w:t>
      </w:r>
    </w:p>
    <w:p w:rsidR="00046C08" w:rsidRPr="00046C08" w:rsidRDefault="00046C08" w:rsidP="00046C08">
      <w:pPr>
        <w:autoSpaceDE w:val="0"/>
        <w:autoSpaceDN w:val="0"/>
        <w:ind w:left="284" w:firstLine="436"/>
        <w:rPr>
          <w:rFonts w:cs="Arial"/>
          <w:sz w:val="24"/>
        </w:rPr>
      </w:pPr>
      <w:r w:rsidRPr="00046C08">
        <w:rPr>
          <w:rFonts w:cs="Arial"/>
          <w:sz w:val="24"/>
        </w:rPr>
        <w:t>again?</w:t>
      </w:r>
    </w:p>
    <w:p w:rsidR="00046C08" w:rsidRPr="00046C08" w:rsidRDefault="00046C08" w:rsidP="00046C08">
      <w:pPr>
        <w:autoSpaceDE w:val="0"/>
        <w:autoSpaceDN w:val="0"/>
        <w:ind w:left="719" w:hanging="435"/>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How do move safely around your home ( where the floor is uneven or covered, or there are exposed wires, damp, rot, or other hazards)</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Has a fire ever started by accident?</w:t>
      </w:r>
    </w:p>
    <w:p w:rsidR="00046C08" w:rsidRPr="00046C08" w:rsidRDefault="00046C08" w:rsidP="00046C08">
      <w:pPr>
        <w:autoSpaceDE w:val="0"/>
        <w:autoSpaceDN w:val="0"/>
        <w:ind w:left="284"/>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How do you get hot water, lighting, heating in here? Do these services work</w:t>
      </w:r>
    </w:p>
    <w:p w:rsidR="00046C08" w:rsidRPr="00046C08" w:rsidRDefault="00046C08" w:rsidP="00046C08">
      <w:pPr>
        <w:autoSpaceDE w:val="0"/>
        <w:autoSpaceDN w:val="0"/>
        <w:ind w:left="284" w:firstLine="436"/>
        <w:rPr>
          <w:rFonts w:cs="Arial"/>
          <w:sz w:val="24"/>
        </w:rPr>
      </w:pPr>
      <w:r w:rsidRPr="00046C08">
        <w:rPr>
          <w:rFonts w:cs="Arial"/>
          <w:sz w:val="24"/>
        </w:rPr>
        <w:t>properly? Have they ever been tested?</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Do you ever use candles or an open flame to heat and light here or cook with</w:t>
      </w:r>
    </w:p>
    <w:p w:rsidR="00046C08" w:rsidRPr="00046C08" w:rsidRDefault="00046C08" w:rsidP="00046C08">
      <w:pPr>
        <w:autoSpaceDE w:val="0"/>
        <w:autoSpaceDN w:val="0"/>
        <w:ind w:left="284" w:firstLine="436"/>
        <w:rPr>
          <w:rFonts w:cs="Arial"/>
          <w:sz w:val="24"/>
        </w:rPr>
      </w:pPr>
      <w:r w:rsidRPr="00046C08">
        <w:rPr>
          <w:rFonts w:cs="Arial"/>
          <w:sz w:val="24"/>
        </w:rPr>
        <w:t>camping gas?</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How do you manage to keep yourself warm? Especially in winter?</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When did you last go out in your garden? Do you feel safe to go out there?</w:t>
      </w:r>
    </w:p>
    <w:p w:rsidR="00046C08" w:rsidRPr="00046C08" w:rsidRDefault="00046C08" w:rsidP="00046C08">
      <w:pPr>
        <w:pStyle w:val="ListParagraph"/>
        <w:numPr>
          <w:ilvl w:val="0"/>
          <w:numId w:val="9"/>
        </w:numPr>
        <w:autoSpaceDE w:val="0"/>
        <w:autoSpaceDN w:val="0"/>
        <w:ind w:left="709" w:hanging="425"/>
        <w:rPr>
          <w:rFonts w:cs="Arial"/>
          <w:sz w:val="24"/>
        </w:rPr>
      </w:pPr>
      <w:r w:rsidRPr="00046C08">
        <w:rPr>
          <w:rFonts w:cs="Arial"/>
          <w:sz w:val="24"/>
        </w:rPr>
        <w:t>Are you worried about other people getting in to your garden to try and break-in? Has this ever happened?</w:t>
      </w:r>
    </w:p>
    <w:p w:rsidR="00046C08" w:rsidRPr="00046C08" w:rsidRDefault="00046C08" w:rsidP="00046C08">
      <w:pPr>
        <w:autoSpaceDE w:val="0"/>
        <w:autoSpaceDN w:val="0"/>
        <w:ind w:left="719" w:hanging="435"/>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Are you worried about mice, rats or foxes, or other pests? Do you leave food out for them?</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Have you ever seen mice or rats in your home? Have they eaten any of your</w:t>
      </w:r>
    </w:p>
    <w:p w:rsidR="00046C08" w:rsidRPr="00046C08" w:rsidRDefault="00046C08" w:rsidP="00046C08">
      <w:pPr>
        <w:autoSpaceDE w:val="0"/>
        <w:autoSpaceDN w:val="0"/>
        <w:ind w:left="284" w:firstLine="436"/>
        <w:rPr>
          <w:rFonts w:cs="Arial"/>
          <w:sz w:val="24"/>
        </w:rPr>
      </w:pPr>
      <w:r w:rsidRPr="00046C08">
        <w:rPr>
          <w:rFonts w:cs="Arial"/>
          <w:sz w:val="24"/>
        </w:rPr>
        <w:t>food? Or got upstairs and be nesting anywhere?</w:t>
      </w:r>
    </w:p>
    <w:p w:rsidR="00046C08" w:rsidRPr="00046C08" w:rsidRDefault="00046C08" w:rsidP="00046C08">
      <w:pPr>
        <w:autoSpaceDE w:val="0"/>
        <w:autoSpaceDN w:val="0"/>
        <w:ind w:left="284"/>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Can you prepare food, cook and wash up in your kitchen?</w:t>
      </w:r>
    </w:p>
    <w:p w:rsidR="00046C08" w:rsidRPr="00046C08" w:rsidRDefault="00046C08" w:rsidP="00046C08">
      <w:pPr>
        <w:autoSpaceDE w:val="0"/>
        <w:autoSpaceDN w:val="0"/>
        <w:ind w:left="284"/>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Do you use your fridge? Can I have look in it? How do you keep things cold in</w:t>
      </w:r>
    </w:p>
    <w:p w:rsidR="00046C08" w:rsidRPr="00046C08" w:rsidRDefault="00046C08" w:rsidP="00046C08">
      <w:pPr>
        <w:autoSpaceDE w:val="0"/>
        <w:autoSpaceDN w:val="0"/>
        <w:ind w:left="284" w:firstLine="435"/>
        <w:rPr>
          <w:rFonts w:cs="Arial"/>
          <w:sz w:val="24"/>
        </w:rPr>
      </w:pPr>
      <w:r w:rsidRPr="00046C08">
        <w:rPr>
          <w:rFonts w:cs="Arial"/>
          <w:sz w:val="24"/>
        </w:rPr>
        <w:t>the hot weather?</w:t>
      </w:r>
    </w:p>
    <w:p w:rsidR="00BA46AF" w:rsidRDefault="00046C08" w:rsidP="00BA46AF">
      <w:pPr>
        <w:autoSpaceDE w:val="0"/>
        <w:autoSpaceDN w:val="0"/>
        <w:ind w:left="719" w:hanging="435"/>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How do you keep yourself clean? Can I see your bathroom? Are you able to use your bathroom and use the toilet ok? Have a wash, bath? Shower?</w:t>
      </w:r>
    </w:p>
    <w:p w:rsidR="00046C08" w:rsidRPr="00BA46AF" w:rsidRDefault="00046C08" w:rsidP="00BA46AF">
      <w:pPr>
        <w:pStyle w:val="ListParagraph"/>
        <w:numPr>
          <w:ilvl w:val="0"/>
          <w:numId w:val="9"/>
        </w:numPr>
        <w:autoSpaceDE w:val="0"/>
        <w:autoSpaceDN w:val="0"/>
        <w:rPr>
          <w:rFonts w:cs="Arial"/>
          <w:sz w:val="24"/>
        </w:rPr>
      </w:pPr>
      <w:r w:rsidRPr="00BA46AF">
        <w:rPr>
          <w:rFonts w:cs="Arial"/>
          <w:sz w:val="24"/>
        </w:rPr>
        <w:t>Can you show me where you sleep and let me see your upstairs rooms? Are the stairs safe to walk up? ( if there are any)</w:t>
      </w:r>
    </w:p>
    <w:p w:rsidR="00046C08" w:rsidRPr="00046C08" w:rsidRDefault="00046C08" w:rsidP="00046C08">
      <w:pPr>
        <w:autoSpaceDE w:val="0"/>
        <w:autoSpaceDN w:val="0"/>
        <w:ind w:left="284"/>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What do you do with your dirty washing?</w:t>
      </w:r>
    </w:p>
    <w:p w:rsidR="00046C08" w:rsidRPr="00046C08" w:rsidRDefault="00046C08" w:rsidP="00046C08">
      <w:pPr>
        <w:pStyle w:val="ListParagraph"/>
        <w:numPr>
          <w:ilvl w:val="0"/>
          <w:numId w:val="9"/>
        </w:numPr>
        <w:autoSpaceDE w:val="0"/>
        <w:autoSpaceDN w:val="0"/>
        <w:ind w:left="709" w:hanging="425"/>
        <w:rPr>
          <w:rFonts w:cs="Arial"/>
          <w:sz w:val="24"/>
        </w:rPr>
      </w:pPr>
      <w:r w:rsidRPr="00046C08">
        <w:rPr>
          <w:rFonts w:cs="Arial"/>
          <w:sz w:val="24"/>
        </w:rPr>
        <w:t>Where do you sleep? Are you able to change your bed linen regularly? When did you last change them?</w:t>
      </w:r>
    </w:p>
    <w:p w:rsidR="00046C08" w:rsidRPr="00046C08" w:rsidRDefault="00046C08" w:rsidP="00046C08">
      <w:pPr>
        <w:tabs>
          <w:tab w:val="left" w:pos="426"/>
        </w:tabs>
        <w:autoSpaceDE w:val="0"/>
        <w:autoSpaceDN w:val="0"/>
        <w:ind w:left="719" w:hanging="435"/>
        <w:rPr>
          <w:rFonts w:cs="Arial"/>
          <w:sz w:val="24"/>
        </w:rPr>
      </w:pPr>
      <w:r w:rsidRPr="00046C08">
        <w:rPr>
          <w:rFonts w:ascii="Symbol" w:hAnsi="Symbol"/>
          <w:sz w:val="24"/>
        </w:rPr>
        <w:t></w:t>
      </w:r>
      <w:r w:rsidRPr="00046C08">
        <w:rPr>
          <w:rFonts w:ascii="Symbol" w:hAnsi="Symbol"/>
          <w:sz w:val="24"/>
        </w:rPr>
        <w:t></w:t>
      </w:r>
      <w:r w:rsidRPr="00046C08">
        <w:rPr>
          <w:rFonts w:ascii="Symbol" w:hAnsi="Symbol"/>
          <w:sz w:val="24"/>
        </w:rPr>
        <w:tab/>
      </w:r>
      <w:r w:rsidRPr="00046C08">
        <w:rPr>
          <w:rFonts w:cs="Arial"/>
          <w:sz w:val="24"/>
        </w:rPr>
        <w:t>How do you keep yourself warm at night? Have you got extra coverings to put on your bed if you are cold?</w:t>
      </w:r>
    </w:p>
    <w:p w:rsidR="00046C08" w:rsidRPr="00046C08" w:rsidRDefault="00046C08" w:rsidP="00046C08">
      <w:pPr>
        <w:pStyle w:val="ListParagraph"/>
        <w:numPr>
          <w:ilvl w:val="0"/>
          <w:numId w:val="9"/>
        </w:numPr>
        <w:autoSpaceDE w:val="0"/>
        <w:autoSpaceDN w:val="0"/>
        <w:ind w:left="709" w:hanging="425"/>
        <w:rPr>
          <w:rFonts w:cs="Arial"/>
          <w:sz w:val="24"/>
        </w:rPr>
      </w:pPr>
      <w:r w:rsidRPr="00046C08">
        <w:rPr>
          <w:rFonts w:ascii="Symbol" w:hAnsi="Symbol"/>
          <w:sz w:val="24"/>
        </w:rPr>
        <w:t></w:t>
      </w:r>
      <w:r w:rsidRPr="00046C08">
        <w:rPr>
          <w:rFonts w:cs="Arial"/>
          <w:sz w:val="24"/>
        </w:rPr>
        <w:t>Are there any broken windows in your home? Any repairs that need to be done?</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Because of the number of possessions you have, do you find it difficult to use</w:t>
      </w:r>
    </w:p>
    <w:p w:rsidR="00046C08" w:rsidRPr="00046C08" w:rsidRDefault="00046C08" w:rsidP="00046C08">
      <w:pPr>
        <w:autoSpaceDE w:val="0"/>
        <w:autoSpaceDN w:val="0"/>
        <w:ind w:left="284" w:firstLine="436"/>
        <w:rPr>
          <w:rFonts w:cs="Arial"/>
          <w:sz w:val="24"/>
        </w:rPr>
      </w:pPr>
      <w:r w:rsidRPr="00046C08">
        <w:rPr>
          <w:rFonts w:cs="Arial"/>
          <w:sz w:val="24"/>
        </w:rPr>
        <w:t>some of your rooms? If so which ones?</w:t>
      </w:r>
    </w:p>
    <w:p w:rsidR="00046C08" w:rsidRPr="00046C08" w:rsidRDefault="00046C08" w:rsidP="00046C08">
      <w:pPr>
        <w:pStyle w:val="ListParagraph"/>
        <w:numPr>
          <w:ilvl w:val="0"/>
          <w:numId w:val="9"/>
        </w:numPr>
        <w:autoSpaceDE w:val="0"/>
        <w:autoSpaceDN w:val="0"/>
        <w:ind w:left="284" w:firstLine="0"/>
        <w:rPr>
          <w:rFonts w:cs="Arial"/>
          <w:sz w:val="24"/>
        </w:rPr>
      </w:pPr>
      <w:r w:rsidRPr="00046C08">
        <w:rPr>
          <w:rFonts w:cs="Arial"/>
          <w:sz w:val="24"/>
        </w:rPr>
        <w:t>Do you struggle with discarding things or to what extent do you have difficulty</w:t>
      </w:r>
    </w:p>
    <w:p w:rsidR="00046C08" w:rsidRPr="00046C08" w:rsidRDefault="00046C08" w:rsidP="00046C08">
      <w:pPr>
        <w:autoSpaceDE w:val="0"/>
        <w:autoSpaceDN w:val="0"/>
        <w:ind w:left="284" w:firstLine="436"/>
        <w:rPr>
          <w:rFonts w:cs="Arial"/>
          <w:sz w:val="24"/>
        </w:rPr>
      </w:pPr>
      <w:r w:rsidRPr="00046C08">
        <w:rPr>
          <w:rFonts w:cs="Arial"/>
          <w:sz w:val="24"/>
        </w:rPr>
        <w:t>discarding (or recycling, selling, giving away) ordinary things that other people</w:t>
      </w:r>
    </w:p>
    <w:p w:rsidR="00046C08" w:rsidRPr="00046C08" w:rsidRDefault="00046C08" w:rsidP="00046C08">
      <w:pPr>
        <w:ind w:left="284" w:firstLine="436"/>
        <w:rPr>
          <w:rFonts w:cs="Arial"/>
          <w:sz w:val="24"/>
        </w:rPr>
      </w:pPr>
      <w:r w:rsidRPr="00046C08">
        <w:rPr>
          <w:rFonts w:cs="Arial"/>
          <w:sz w:val="24"/>
        </w:rPr>
        <w:t>would get rid of?</w:t>
      </w:r>
    </w:p>
    <w:p w:rsidR="00046C08" w:rsidRPr="00046C08" w:rsidRDefault="00046C08" w:rsidP="00046C08">
      <w:pPr>
        <w:pStyle w:val="Default"/>
        <w:rPr>
          <w:b/>
          <w:bCs/>
        </w:rPr>
      </w:pPr>
    </w:p>
    <w:p w:rsidR="00046C08" w:rsidRPr="00046C08" w:rsidRDefault="00046C08" w:rsidP="00046C08">
      <w:pPr>
        <w:pStyle w:val="Default"/>
        <w:rPr>
          <w:b/>
          <w:bCs/>
        </w:rPr>
      </w:pPr>
      <w:r w:rsidRPr="00046C08">
        <w:rPr>
          <w:b/>
          <w:bCs/>
        </w:rPr>
        <w:t xml:space="preserve">Multi-Agency Response </w:t>
      </w:r>
    </w:p>
    <w:p w:rsidR="00046C08" w:rsidRPr="00046C08" w:rsidRDefault="00046C08" w:rsidP="00046C08">
      <w:pPr>
        <w:pStyle w:val="Default"/>
      </w:pPr>
    </w:p>
    <w:p w:rsidR="00046C08" w:rsidRPr="00046C08" w:rsidRDefault="00046C08" w:rsidP="00046C08">
      <w:pPr>
        <w:pStyle w:val="Default"/>
      </w:pPr>
      <w:r w:rsidRPr="00046C08">
        <w:t xml:space="preserve">It is recognised that hoarding is a complex condition and that a variety of agencies will come into contact with the same person.  It is also recognised that not all customers will receive support from statutory services such as Mental Health. </w:t>
      </w:r>
    </w:p>
    <w:p w:rsidR="00046C08" w:rsidRPr="00046C08" w:rsidRDefault="00046C08" w:rsidP="00046C08">
      <w:pPr>
        <w:pStyle w:val="Default"/>
      </w:pPr>
    </w:p>
    <w:p w:rsidR="00046C08" w:rsidRPr="00046C08" w:rsidRDefault="00046C08" w:rsidP="00046C08">
      <w:pPr>
        <w:pStyle w:val="Default"/>
      </w:pPr>
      <w:r w:rsidRPr="00046C08">
        <w:t xml:space="preserve">Any professional working with customers who may have or appear to a have a hoarding condition should ensure they complete the Practitioners Assessment and use the clutter image rating tool kit to decide what steps to take. </w:t>
      </w:r>
    </w:p>
    <w:p w:rsidR="00046C08" w:rsidRPr="00046C08" w:rsidRDefault="00046C08" w:rsidP="00046C08">
      <w:pPr>
        <w:pStyle w:val="Default"/>
      </w:pPr>
    </w:p>
    <w:p w:rsidR="00046C08" w:rsidRPr="00046C08" w:rsidRDefault="00046C08" w:rsidP="00046C08">
      <w:pPr>
        <w:pStyle w:val="Default"/>
      </w:pPr>
      <w:r w:rsidRPr="00046C08">
        <w:t>Evidence of animal hoarding at any level should be reported to the RSPCA.</w:t>
      </w:r>
    </w:p>
    <w:p w:rsidR="00046C08" w:rsidRDefault="00046C08" w:rsidP="00046C08">
      <w:pPr>
        <w:pStyle w:val="Default"/>
        <w:rPr>
          <w:szCs w:val="23"/>
        </w:rPr>
      </w:pPr>
    </w:p>
    <w:p w:rsidR="00046C08" w:rsidRDefault="00046C08" w:rsidP="00046C08">
      <w:pPr>
        <w:pStyle w:val="Default"/>
        <w:rPr>
          <w:szCs w:val="23"/>
        </w:rPr>
      </w:pPr>
      <w:r>
        <w:rPr>
          <w:b/>
          <w:bCs/>
          <w:sz w:val="23"/>
          <w:szCs w:val="23"/>
        </w:rPr>
        <w:t>Continuum of Hoarding Behaviour</w:t>
      </w:r>
    </w:p>
    <w:p w:rsidR="00046C08" w:rsidRDefault="000A6BFB" w:rsidP="00046C08">
      <w:pPr>
        <w:pStyle w:val="Default"/>
        <w:rPr>
          <w:sz w:val="36"/>
          <w:szCs w:val="23"/>
        </w:rPr>
      </w:pPr>
      <w:r>
        <w:rPr>
          <w:noProof/>
          <w:sz w:val="36"/>
          <w:szCs w:val="23"/>
          <w:lang w:eastAsia="en-GB"/>
        </w:rPr>
        <mc:AlternateContent>
          <mc:Choice Requires="wps">
            <w:drawing>
              <wp:anchor distT="0" distB="0" distL="114300" distR="114300" simplePos="0" relativeHeight="251663360" behindDoc="0" locked="0" layoutInCell="1" allowOverlap="1">
                <wp:simplePos x="0" y="0"/>
                <wp:positionH relativeFrom="column">
                  <wp:posOffset>4305300</wp:posOffset>
                </wp:positionH>
                <wp:positionV relativeFrom="paragraph">
                  <wp:posOffset>454660</wp:posOffset>
                </wp:positionV>
                <wp:extent cx="990600" cy="279400"/>
                <wp:effectExtent l="0" t="0" r="0" b="63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9400"/>
                        </a:xfrm>
                        <a:prstGeom prst="rect">
                          <a:avLst/>
                        </a:prstGeom>
                        <a:noFill/>
                        <a:ln w="9525">
                          <a:noFill/>
                          <a:miter lim="800000"/>
                          <a:headEnd/>
                          <a:tailEnd/>
                        </a:ln>
                      </wps:spPr>
                      <wps:txbx>
                        <w:txbxContent>
                          <w:p w:rsidR="00A82D3B" w:rsidRPr="00C977BB" w:rsidRDefault="00A82D3B" w:rsidP="00046C08">
                            <w:pPr>
                              <w:rPr>
                                <w:rFonts w:cs="Arial"/>
                                <w:b/>
                              </w:rPr>
                            </w:pPr>
                            <w:r>
                              <w:rPr>
                                <w:rFonts w:cs="Arial"/>
                                <w:b/>
                              </w:rPr>
                              <w:t>Hoarding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39pt;margin-top:35.8pt;width:78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" filled="f" stroked="f">
                <v:textbox>
                  <w:txbxContent>
                    <w:p w:rsidR="00A82D3B" w:rsidRPr="00C977BB" w:rsidRDefault="00A82D3B" w:rsidP="00046C08">
                      <w:pPr>
                        <w:rPr>
                          <w:rFonts w:cs="Arial"/>
                          <w:b/>
                        </w:rPr>
                      </w:pPr>
                      <w:r>
                        <w:rPr>
                          <w:rFonts w:cs="Arial"/>
                          <w:b/>
                        </w:rPr>
                        <w:t>Hoarding</w:t>
                      </w:r>
                    </w:p>
                  </w:txbxContent>
                </v:textbox>
              </v:shape>
            </w:pict>
          </mc:Fallback>
        </mc:AlternateContent>
      </w:r>
      <w:r>
        <w:rPr>
          <w:noProof/>
          <w:sz w:val="36"/>
          <w:szCs w:val="23"/>
          <w:lang w:eastAsia="en-GB"/>
        </w:rPr>
        <mc:AlternateContent>
          <mc:Choice Requires="wps">
            <w:drawing>
              <wp:anchor distT="0" distB="0" distL="114300" distR="114300" simplePos="0" relativeHeight="251662336" behindDoc="0" locked="0" layoutInCell="1" allowOverlap="1">
                <wp:simplePos x="0" y="0"/>
                <wp:positionH relativeFrom="column">
                  <wp:posOffset>2933700</wp:posOffset>
                </wp:positionH>
                <wp:positionV relativeFrom="paragraph">
                  <wp:posOffset>454660</wp:posOffset>
                </wp:positionV>
                <wp:extent cx="990600" cy="279400"/>
                <wp:effectExtent l="0" t="0" r="0" b="63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9400"/>
                        </a:xfrm>
                        <a:prstGeom prst="rect">
                          <a:avLst/>
                        </a:prstGeom>
                        <a:noFill/>
                        <a:ln w="9525">
                          <a:noFill/>
                          <a:miter lim="800000"/>
                          <a:headEnd/>
                          <a:tailEnd/>
                        </a:ln>
                      </wps:spPr>
                      <wps:txbx>
                        <w:txbxContent>
                          <w:p w:rsidR="00A82D3B" w:rsidRPr="00C977BB" w:rsidRDefault="00A82D3B" w:rsidP="00046C08">
                            <w:pPr>
                              <w:rPr>
                                <w:rFonts w:cs="Arial"/>
                                <w:b/>
                              </w:rPr>
                            </w:pPr>
                            <w:r>
                              <w:rPr>
                                <w:rFonts w:cs="Arial"/>
                                <w:b/>
                              </w:rPr>
                              <w:t>Clutter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31pt;margin-top:35.8pt;width:78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" filled="f" stroked="f">
                <v:textbox>
                  <w:txbxContent>
                    <w:p w:rsidR="00A82D3B" w:rsidRPr="00C977BB" w:rsidRDefault="00A82D3B" w:rsidP="00046C08">
                      <w:pPr>
                        <w:rPr>
                          <w:rFonts w:cs="Arial"/>
                          <w:b/>
                        </w:rPr>
                      </w:pPr>
                      <w:r>
                        <w:rPr>
                          <w:rFonts w:cs="Arial"/>
                          <w:b/>
                        </w:rPr>
                        <w:t>Clutter</w:t>
                      </w:r>
                    </w:p>
                  </w:txbxContent>
                </v:textbox>
              </v:shape>
            </w:pict>
          </mc:Fallback>
        </mc:AlternateContent>
      </w:r>
      <w:r>
        <w:rPr>
          <w:noProof/>
          <w:sz w:val="36"/>
          <w:szCs w:val="23"/>
          <w:lang w:eastAsia="en-GB"/>
        </w:rPr>
        <mc:AlternateContent>
          <mc:Choice Requires="wps">
            <w:drawing>
              <wp:anchor distT="0" distB="0" distL="114300" distR="114300" simplePos="0" relativeHeight="251661312" behindDoc="0" locked="0" layoutInCell="1" allowOverlap="1">
                <wp:simplePos x="0" y="0"/>
                <wp:positionH relativeFrom="column">
                  <wp:posOffset>1549400</wp:posOffset>
                </wp:positionH>
                <wp:positionV relativeFrom="paragraph">
                  <wp:posOffset>454660</wp:posOffset>
                </wp:positionV>
                <wp:extent cx="990600" cy="279400"/>
                <wp:effectExtent l="0" t="0" r="0" b="635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9400"/>
                        </a:xfrm>
                        <a:prstGeom prst="rect">
                          <a:avLst/>
                        </a:prstGeom>
                        <a:noFill/>
                        <a:ln w="9525">
                          <a:noFill/>
                          <a:miter lim="800000"/>
                          <a:headEnd/>
                          <a:tailEnd/>
                        </a:ln>
                      </wps:spPr>
                      <wps:txbx>
                        <w:txbxContent>
                          <w:p w:rsidR="00A82D3B" w:rsidRPr="00C977BB" w:rsidRDefault="00A82D3B" w:rsidP="00046C08">
                            <w:pPr>
                              <w:rPr>
                                <w:rFonts w:cs="Arial"/>
                                <w:b/>
                              </w:rPr>
                            </w:pPr>
                            <w:r>
                              <w:rPr>
                                <w:rFonts w:cs="Arial"/>
                                <w:b/>
                              </w:rPr>
                              <w:t>Normal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2pt;margin-top:35.8pt;width:78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" filled="f" stroked="f">
                <v:textbox>
                  <w:txbxContent>
                    <w:p w:rsidR="00A82D3B" w:rsidRPr="00C977BB" w:rsidRDefault="00A82D3B" w:rsidP="00046C08">
                      <w:pPr>
                        <w:rPr>
                          <w:rFonts w:cs="Arial"/>
                          <w:b/>
                        </w:rPr>
                      </w:pPr>
                      <w:r>
                        <w:rPr>
                          <w:rFonts w:cs="Arial"/>
                          <w:b/>
                        </w:rPr>
                        <w:t>Normal</w:t>
                      </w:r>
                    </w:p>
                  </w:txbxContent>
                </v:textbox>
              </v:shape>
            </w:pict>
          </mc:Fallback>
        </mc:AlternateContent>
      </w:r>
      <w:r>
        <w:rPr>
          <w:noProof/>
          <w:sz w:val="36"/>
          <w:szCs w:val="23"/>
          <w:lang w:eastAsia="en-GB"/>
        </w:rPr>
        <mc:AlternateContent>
          <mc:Choice Requires="wps">
            <w:drawing>
              <wp:anchor distT="0" distB="0" distL="114300" distR="114300" simplePos="0" relativeHeight="251660288" behindDoc="0" locked="0" layoutInCell="1" allowOverlap="1">
                <wp:simplePos x="0" y="0"/>
                <wp:positionH relativeFrom="column">
                  <wp:posOffset>127000</wp:posOffset>
                </wp:positionH>
                <wp:positionV relativeFrom="paragraph">
                  <wp:posOffset>454660</wp:posOffset>
                </wp:positionV>
                <wp:extent cx="990600" cy="279400"/>
                <wp:effectExtent l="0" t="0" r="0" b="63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9400"/>
                        </a:xfrm>
                        <a:prstGeom prst="rect">
                          <a:avLst/>
                        </a:prstGeom>
                        <a:noFill/>
                        <a:ln w="9525">
                          <a:noFill/>
                          <a:miter lim="800000"/>
                          <a:headEnd/>
                          <a:tailEnd/>
                        </a:ln>
                      </wps:spPr>
                      <wps:txbx>
                        <w:txbxContent>
                          <w:p w:rsidR="00A82D3B" w:rsidRPr="00C977BB" w:rsidRDefault="00A82D3B" w:rsidP="00046C08">
                            <w:pPr>
                              <w:rPr>
                                <w:rFonts w:cs="Arial"/>
                                <w:b/>
                              </w:rPr>
                            </w:pPr>
                            <w:r w:rsidRPr="00C977BB">
                              <w:rPr>
                                <w:rFonts w:cs="Arial"/>
                                <w:b/>
                              </w:rPr>
                              <w:t>Minimalist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0pt;margin-top:35.8pt;width:78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" filled="f" stroked="f">
                <v:textbox>
                  <w:txbxContent>
                    <w:p w:rsidR="00A82D3B" w:rsidRPr="00C977BB" w:rsidRDefault="00A82D3B" w:rsidP="00046C08">
                      <w:pPr>
                        <w:rPr>
                          <w:rFonts w:cs="Arial"/>
                          <w:b/>
                        </w:rPr>
                      </w:pPr>
                      <w:r w:rsidRPr="00C977BB">
                        <w:rPr>
                          <w:rFonts w:cs="Arial"/>
                          <w:b/>
                        </w:rPr>
                        <w:t>Minimalist</w:t>
                      </w:r>
                    </w:p>
                  </w:txbxContent>
                </v:textbox>
              </v:shape>
            </w:pict>
          </mc:Fallback>
        </mc:AlternateContent>
      </w:r>
      <w:r w:rsidR="00046C08">
        <w:rPr>
          <w:noProof/>
          <w:sz w:val="36"/>
          <w:szCs w:val="23"/>
          <w:lang w:eastAsia="en-GB"/>
        </w:rPr>
        <w:drawing>
          <wp:inline distT="0" distB="0" distL="0" distR="0">
            <wp:extent cx="1398973" cy="11811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pic:blipFill>
                  <pic:spPr bwMode="auto">
                    <a:xfrm>
                      <a:off x="0" y="0"/>
                      <a:ext cx="1398973" cy="1181100"/>
                    </a:xfrm>
                    <a:prstGeom prst="rect">
                      <a:avLst/>
                    </a:prstGeom>
                    <a:noFill/>
                    <a:ln>
                      <a:noFill/>
                    </a:ln>
                    <a:extLst>
                      <a:ext uri="{53640926-AAD7-44D8-BBD7-CCE9431645EC}">
                        <a14:shadowObscured xmlns:a14="http://schemas.microsoft.com/office/drawing/2010/main"/>
                      </a:ext>
                    </a:extLst>
                  </pic:spPr>
                </pic:pic>
              </a:graphicData>
            </a:graphic>
          </wp:inline>
        </w:drawing>
      </w:r>
      <w:r w:rsidR="00046C08">
        <w:rPr>
          <w:noProof/>
          <w:sz w:val="36"/>
          <w:szCs w:val="23"/>
          <w:lang w:eastAsia="en-GB"/>
        </w:rPr>
        <w:drawing>
          <wp:inline distT="0" distB="0" distL="0" distR="0">
            <wp:extent cx="1398973" cy="11811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pic:blipFill>
                  <pic:spPr bwMode="auto">
                    <a:xfrm>
                      <a:off x="0" y="0"/>
                      <a:ext cx="1398973" cy="1181100"/>
                    </a:xfrm>
                    <a:prstGeom prst="rect">
                      <a:avLst/>
                    </a:prstGeom>
                    <a:noFill/>
                    <a:ln>
                      <a:noFill/>
                    </a:ln>
                    <a:extLst>
                      <a:ext uri="{53640926-AAD7-44D8-BBD7-CCE9431645EC}">
                        <a14:shadowObscured xmlns:a14="http://schemas.microsoft.com/office/drawing/2010/main"/>
                      </a:ext>
                    </a:extLst>
                  </pic:spPr>
                </pic:pic>
              </a:graphicData>
            </a:graphic>
          </wp:inline>
        </w:drawing>
      </w:r>
      <w:r w:rsidR="00046C08">
        <w:rPr>
          <w:noProof/>
          <w:sz w:val="36"/>
          <w:szCs w:val="23"/>
          <w:lang w:eastAsia="en-GB"/>
        </w:rPr>
        <w:drawing>
          <wp:inline distT="0" distB="0" distL="0" distR="0">
            <wp:extent cx="1398973" cy="11811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pic:blipFill>
                  <pic:spPr bwMode="auto">
                    <a:xfrm>
                      <a:off x="0" y="0"/>
                      <a:ext cx="1398973" cy="1181100"/>
                    </a:xfrm>
                    <a:prstGeom prst="rect">
                      <a:avLst/>
                    </a:prstGeom>
                    <a:noFill/>
                    <a:ln>
                      <a:noFill/>
                    </a:ln>
                    <a:extLst>
                      <a:ext uri="{53640926-AAD7-44D8-BBD7-CCE9431645EC}">
                        <a14:shadowObscured xmlns:a14="http://schemas.microsoft.com/office/drawing/2010/main"/>
                      </a:ext>
                    </a:extLst>
                  </pic:spPr>
                </pic:pic>
              </a:graphicData>
            </a:graphic>
          </wp:inline>
        </w:drawing>
      </w:r>
      <w:r w:rsidR="00046C08">
        <w:rPr>
          <w:noProof/>
          <w:sz w:val="36"/>
          <w:szCs w:val="23"/>
          <w:lang w:eastAsia="en-GB"/>
        </w:rPr>
        <w:drawing>
          <wp:inline distT="0" distB="0" distL="0" distR="0">
            <wp:extent cx="1447800" cy="12192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clrChange>
                        <a:clrFrom>
                          <a:srgbClr val="000000"/>
                        </a:clrFrom>
                        <a:clrTo>
                          <a:srgbClr val="000000">
                            <a:alpha val="0"/>
                          </a:srgbClr>
                        </a:clrTo>
                      </a:clrChange>
                      <a:extLst>
                        <a:ext uri="{28A0092B-C50C-407E-A947-70E740481C1C}">
                          <a14:useLocalDpi xmlns:a14="http://schemas.microsoft.com/office/drawing/2010/main" val="0"/>
                        </a:ext>
                      </a:extLst>
                    </a:blip>
                    <a:srcRect r="-398" b="-142"/>
                    <a:stretch/>
                  </pic:blipFill>
                  <pic:spPr bwMode="auto">
                    <a:xfrm>
                      <a:off x="0" y="0"/>
                      <a:ext cx="1447800"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046C08" w:rsidRDefault="00046C08" w:rsidP="00046C08">
      <w:pPr>
        <w:pStyle w:val="Default"/>
        <w:jc w:val="center"/>
        <w:rPr>
          <w:b/>
          <w:bCs/>
          <w:szCs w:val="22"/>
        </w:rPr>
      </w:pPr>
    </w:p>
    <w:p w:rsidR="00046C08" w:rsidRPr="00C977BB" w:rsidRDefault="00046C08" w:rsidP="00046C08">
      <w:pPr>
        <w:pStyle w:val="Default"/>
        <w:jc w:val="center"/>
        <w:rPr>
          <w:b/>
          <w:bCs/>
          <w:szCs w:val="22"/>
        </w:rPr>
      </w:pPr>
      <w:r>
        <w:rPr>
          <w:b/>
          <w:bCs/>
          <w:szCs w:val="22"/>
        </w:rPr>
        <w:t xml:space="preserve">    </w:t>
      </w:r>
      <w:r>
        <w:rPr>
          <w:b/>
          <w:bCs/>
          <w:szCs w:val="22"/>
        </w:rPr>
        <w:tab/>
      </w:r>
      <w:r>
        <w:rPr>
          <w:b/>
          <w:bCs/>
          <w:szCs w:val="22"/>
        </w:rPr>
        <w:tab/>
        <w:t xml:space="preserve">      Clutter level 1- 3</w:t>
      </w:r>
    </w:p>
    <w:p w:rsidR="00046C08" w:rsidRDefault="000A6BFB" w:rsidP="00046C08">
      <w:pPr>
        <w:pStyle w:val="Default"/>
        <w:rPr>
          <w:sz w:val="40"/>
          <w:szCs w:val="23"/>
        </w:rPr>
      </w:pPr>
      <w:r>
        <w:rPr>
          <w:noProof/>
          <w:sz w:val="40"/>
          <w:szCs w:val="23"/>
          <w:lang w:eastAsia="en-GB"/>
        </w:rPr>
        <mc:AlternateContent>
          <mc:Choice Requires="wps">
            <w:drawing>
              <wp:anchor distT="4294967293" distB="4294967293" distL="114300" distR="114300" simplePos="0" relativeHeight="251664384" behindDoc="0" locked="0" layoutInCell="1" allowOverlap="1">
                <wp:simplePos x="0" y="0"/>
                <wp:positionH relativeFrom="column">
                  <wp:posOffset>1397000</wp:posOffset>
                </wp:positionH>
                <wp:positionV relativeFrom="paragraph">
                  <wp:posOffset>220979</wp:posOffset>
                </wp:positionV>
                <wp:extent cx="4191000" cy="0"/>
                <wp:effectExtent l="0" t="114300" r="0" b="133350"/>
                <wp:wrapNone/>
                <wp:docPr id="31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0" cy="0"/>
                        </a:xfrm>
                        <a:prstGeom prst="straightConnector1">
                          <a:avLst/>
                        </a:prstGeom>
                        <a:ln w="5715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10pt;margin-top:17.4pt;width:330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" strokecolor="#5b9bd5 [3204]" strokeweight="4.5pt">
                <v:stroke startarrow="block" endarrow="block" joinstyle="miter"/>
                <o:lock v:ext="edit" shapetype="f"/>
              </v:shape>
            </w:pict>
          </mc:Fallback>
        </mc:AlternateContent>
      </w:r>
    </w:p>
    <w:p w:rsidR="00046C08" w:rsidRDefault="00046C08" w:rsidP="00046C08">
      <w:pPr>
        <w:pStyle w:val="Default"/>
        <w:rPr>
          <w:b/>
          <w:bCs/>
          <w:sz w:val="23"/>
          <w:szCs w:val="23"/>
        </w:rPr>
      </w:pPr>
    </w:p>
    <w:p w:rsidR="00046C08" w:rsidRDefault="00046C08" w:rsidP="00046C08">
      <w:pPr>
        <w:pStyle w:val="Default"/>
        <w:rPr>
          <w:b/>
          <w:bCs/>
          <w:sz w:val="23"/>
          <w:szCs w:val="23"/>
        </w:rPr>
      </w:pPr>
      <w:r>
        <w:rPr>
          <w:b/>
          <w:bCs/>
          <w:sz w:val="23"/>
          <w:szCs w:val="23"/>
        </w:rPr>
        <w:t xml:space="preserve">Process for Clutter Image Rating Tool </w:t>
      </w:r>
    </w:p>
    <w:p w:rsidR="00046C08" w:rsidRDefault="00046C08" w:rsidP="00046C08">
      <w:pPr>
        <w:pStyle w:val="Default"/>
        <w:rPr>
          <w:sz w:val="23"/>
          <w:szCs w:val="23"/>
        </w:rPr>
      </w:pPr>
    </w:p>
    <w:p w:rsidR="00046C08" w:rsidRDefault="00046C08" w:rsidP="00046C08">
      <w:pPr>
        <w:pStyle w:val="Default"/>
        <w:rPr>
          <w:sz w:val="23"/>
          <w:szCs w:val="23"/>
        </w:rPr>
      </w:pPr>
      <w:r>
        <w:rPr>
          <w:sz w:val="23"/>
          <w:szCs w:val="23"/>
        </w:rPr>
        <w:t>The flow chart below sets out the process clearly. If in doubt, please ask your supervisor/manager for assistance.</w:t>
      </w:r>
    </w:p>
    <w:p w:rsidR="00046C08" w:rsidRDefault="00046C08" w:rsidP="00046C08">
      <w:pPr>
        <w:rPr>
          <w:rFonts w:cs="Arial"/>
          <w:color w:val="000000"/>
          <w:szCs w:val="23"/>
        </w:rPr>
      </w:pPr>
    </w:p>
    <w:p w:rsidR="00046C08" w:rsidRDefault="000A6BFB" w:rsidP="00046C08">
      <w:pPr>
        <w:rPr>
          <w:rFonts w:cs="Arial"/>
          <w:color w:val="000000"/>
          <w:szCs w:val="23"/>
        </w:rPr>
      </w:pPr>
      <w:r>
        <w:rPr>
          <w:rFonts w:cs="Arial"/>
          <w:noProof/>
          <w:color w:val="000000"/>
          <w:szCs w:val="23"/>
          <w:lang w:val="en-GB" w:eastAsia="en-GB"/>
        </w:rPr>
        <mc:AlternateContent>
          <mc:Choice Requires="wpg">
            <w:drawing>
              <wp:anchor distT="0" distB="0" distL="114300" distR="114300" simplePos="0" relativeHeight="251659264" behindDoc="0" locked="0" layoutInCell="1" allowOverlap="1">
                <wp:simplePos x="0" y="0"/>
                <wp:positionH relativeFrom="column">
                  <wp:posOffset>1377950</wp:posOffset>
                </wp:positionH>
                <wp:positionV relativeFrom="paragraph">
                  <wp:posOffset>111125</wp:posOffset>
                </wp:positionV>
                <wp:extent cx="4199890" cy="5581650"/>
                <wp:effectExtent l="0" t="0" r="10160" b="19050"/>
                <wp:wrapNone/>
                <wp:docPr id="8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9890" cy="5581650"/>
                          <a:chOff x="2315734" y="19756"/>
                          <a:chExt cx="3529244" cy="5788377"/>
                        </a:xfrm>
                      </wpg:grpSpPr>
                      <wps:wsp>
                        <wps:cNvPr id="87" name="Text Box 11"/>
                        <wps:cNvSpPr txBox="1"/>
                        <wps:spPr>
                          <a:xfrm>
                            <a:off x="2326406" y="19756"/>
                            <a:ext cx="2358446"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Pr="000F2E4B" w:rsidRDefault="00A82D3B" w:rsidP="00046C08">
                              <w:pPr>
                                <w:jc w:val="center"/>
                                <w:rPr>
                                  <w:rFonts w:cs="Arial"/>
                                </w:rPr>
                              </w:pPr>
                              <w:r>
                                <w:rPr>
                                  <w:rFonts w:cs="Arial"/>
                                </w:rPr>
                                <w:t>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12"/>
                        <wps:cNvSpPr txBox="1"/>
                        <wps:spPr>
                          <a:xfrm>
                            <a:off x="2331742" y="647230"/>
                            <a:ext cx="2363782" cy="715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Default="00A82D3B" w:rsidP="00046C08">
                              <w:pPr>
                                <w:pStyle w:val="Default"/>
                                <w:jc w:val="center"/>
                                <w:rPr>
                                  <w:szCs w:val="22"/>
                                </w:rPr>
                              </w:pPr>
                              <w:r w:rsidRPr="000F2E4B">
                                <w:rPr>
                                  <w:szCs w:val="22"/>
                                </w:rPr>
                                <w:t>Assessment</w:t>
                              </w:r>
                            </w:p>
                            <w:p w:rsidR="00A82D3B" w:rsidRPr="000F2E4B" w:rsidRDefault="00A82D3B" w:rsidP="00046C08">
                              <w:pPr>
                                <w:pStyle w:val="Default"/>
                                <w:jc w:val="center"/>
                                <w:rPr>
                                  <w:szCs w:val="22"/>
                                </w:rPr>
                              </w:pPr>
                            </w:p>
                            <w:p w:rsidR="00A82D3B" w:rsidRPr="000F2E4B" w:rsidRDefault="00A82D3B" w:rsidP="00046C08">
                              <w:pPr>
                                <w:jc w:val="center"/>
                                <w:rPr>
                                  <w:rFonts w:cs="Arial"/>
                                </w:rPr>
                              </w:pPr>
                              <w:r w:rsidRPr="000F2E4B">
                                <w:rPr>
                                  <w:rFonts w:cs="Arial"/>
                                </w:rPr>
                                <w:t>(Using clutter image and assessment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13"/>
                        <wps:cNvSpPr txBox="1"/>
                        <wps:spPr>
                          <a:xfrm>
                            <a:off x="2331742" y="1655704"/>
                            <a:ext cx="2358446" cy="4976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Pr="000F2E4B" w:rsidRDefault="00A82D3B" w:rsidP="00046C08">
                              <w:pPr>
                                <w:jc w:val="center"/>
                                <w:rPr>
                                  <w:rFonts w:cs="Arial"/>
                                </w:rPr>
                              </w:pPr>
                              <w:r w:rsidRPr="000F2E4B">
                                <w:rPr>
                                  <w:rFonts w:cs="Arial"/>
                                </w:rPr>
                                <w:t>Joint Assessment if unknown/not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14"/>
                        <wps:cNvSpPr txBox="1"/>
                        <wps:spPr>
                          <a:xfrm>
                            <a:off x="2347749" y="2444514"/>
                            <a:ext cx="2358446" cy="5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Pr="000F2E4B" w:rsidRDefault="00A82D3B" w:rsidP="00046C08">
                              <w:pPr>
                                <w:jc w:val="center"/>
                                <w:rPr>
                                  <w:rFonts w:cs="Arial"/>
                                  <w:color w:val="92D050"/>
                                </w:rPr>
                              </w:pPr>
                              <w:r w:rsidRPr="000F2E4B">
                                <w:rPr>
                                  <w:rFonts w:cs="Arial"/>
                                  <w:b/>
                                  <w:bCs/>
                                  <w:color w:val="92D050"/>
                                </w:rPr>
                                <w:t xml:space="preserve">Level 1 </w:t>
                              </w:r>
                              <w:r>
                                <w:rPr>
                                  <w:rFonts w:cs="Arial"/>
                                  <w:b/>
                                  <w:bCs/>
                                  <w:color w:val="92D050"/>
                                </w:rPr>
                                <w:t>(low-level risk/harm) – info, advice, s</w:t>
                              </w:r>
                              <w:r w:rsidRPr="000F2E4B">
                                <w:rPr>
                                  <w:rFonts w:cs="Arial"/>
                                  <w:b/>
                                  <w:bCs/>
                                  <w:color w:val="92D050"/>
                                </w:rPr>
                                <w:t>ignposting</w:t>
                              </w:r>
                              <w:r>
                                <w:rPr>
                                  <w:rFonts w:cs="Arial"/>
                                  <w:b/>
                                  <w:bCs/>
                                  <w:color w:val="92D050"/>
                                </w:rPr>
                                <w:t>, assessment or provision of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 Box 15"/>
                        <wps:cNvSpPr txBox="1"/>
                        <wps:spPr>
                          <a:xfrm>
                            <a:off x="2315734" y="3282244"/>
                            <a:ext cx="2374454" cy="6754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Pr="000F2E4B" w:rsidRDefault="00A82D3B" w:rsidP="00046C08">
                              <w:pPr>
                                <w:jc w:val="center"/>
                                <w:rPr>
                                  <w:rFonts w:cs="Arial"/>
                                  <w:color w:val="FFC000"/>
                                  <w:sz w:val="28"/>
                                </w:rPr>
                              </w:pPr>
                              <w:r w:rsidRPr="000F2E4B">
                                <w:rPr>
                                  <w:rFonts w:cs="Arial"/>
                                  <w:b/>
                                  <w:bCs/>
                                  <w:color w:val="FFC000"/>
                                </w:rPr>
                                <w:t xml:space="preserve">Level 2 </w:t>
                              </w:r>
                              <w:r>
                                <w:rPr>
                                  <w:rFonts w:cs="Arial"/>
                                  <w:b/>
                                  <w:bCs/>
                                  <w:color w:val="FFC000"/>
                                </w:rPr>
                                <w:t xml:space="preserve">(significant risk/harm) </w:t>
                              </w:r>
                              <w:r w:rsidRPr="000F2E4B">
                                <w:rPr>
                                  <w:rFonts w:cs="Arial"/>
                                  <w:b/>
                                  <w:bCs/>
                                  <w:color w:val="FFC000"/>
                                </w:rPr>
                                <w:t xml:space="preserve">– </w:t>
                              </w:r>
                              <w:r>
                                <w:rPr>
                                  <w:rFonts w:cs="Arial"/>
                                  <w:b/>
                                  <w:bCs/>
                                  <w:color w:val="FFC000"/>
                                </w:rPr>
                                <w:t>consider safeguarding adults procedures. Escalate c</w:t>
                              </w:r>
                              <w:r w:rsidRPr="000F2E4B">
                                <w:rPr>
                                  <w:rFonts w:cs="Arial"/>
                                  <w:b/>
                                  <w:bCs/>
                                  <w:color w:val="FFC000"/>
                                </w:rPr>
                                <w:t>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16"/>
                        <wps:cNvSpPr txBox="1"/>
                        <wps:spPr>
                          <a:xfrm>
                            <a:off x="2347639" y="4264377"/>
                            <a:ext cx="2337103" cy="901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Pr="00BA46AF" w:rsidRDefault="00A82D3B" w:rsidP="00046C08">
                              <w:pPr>
                                <w:jc w:val="center"/>
                                <w:rPr>
                                  <w:rFonts w:cs="Arial"/>
                                  <w:color w:val="FF0000"/>
                                </w:rPr>
                              </w:pPr>
                              <w:r w:rsidRPr="00BA46AF">
                                <w:rPr>
                                  <w:rFonts w:cs="Arial"/>
                                  <w:b/>
                                  <w:bCs/>
                                  <w:color w:val="FF0000"/>
                                </w:rPr>
                                <w:t xml:space="preserve">Level 3 </w:t>
                              </w:r>
                              <w:r>
                                <w:rPr>
                                  <w:rFonts w:cs="Arial"/>
                                  <w:b/>
                                  <w:bCs/>
                                  <w:color w:val="FF0000"/>
                                </w:rPr>
                                <w:t>(critical risk/harm)</w:t>
                              </w:r>
                              <w:r w:rsidRPr="00BA46AF">
                                <w:rPr>
                                  <w:rFonts w:cs="Arial"/>
                                  <w:b/>
                                  <w:bCs/>
                                  <w:color w:val="FF0000"/>
                                </w:rPr>
                                <w:t xml:space="preserve">– </w:t>
                              </w:r>
                              <w:r>
                                <w:rPr>
                                  <w:rFonts w:cs="Arial"/>
                                  <w:b/>
                                  <w:bCs/>
                                  <w:color w:val="FF0000"/>
                                </w:rPr>
                                <w:t>safeguarding adults procedures must be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17"/>
                        <wps:cNvSpPr txBox="1"/>
                        <wps:spPr>
                          <a:xfrm>
                            <a:off x="2470474" y="5452533"/>
                            <a:ext cx="20574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Pr="000F2E4B" w:rsidRDefault="00A82D3B" w:rsidP="00046C08">
                              <w:pPr>
                                <w:jc w:val="center"/>
                                <w:rPr>
                                  <w:rFonts w:cs="Arial"/>
                                </w:rPr>
                              </w:pPr>
                              <w:r w:rsidRPr="000F2E4B">
                                <w:rPr>
                                  <w:rFonts w:cs="Arial"/>
                                </w:rPr>
                                <w:t>Monitor and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22"/>
                        <wps:cNvSpPr txBox="1"/>
                        <wps:spPr>
                          <a:xfrm>
                            <a:off x="4844506" y="2615729"/>
                            <a:ext cx="1000472" cy="22587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D3B" w:rsidRPr="00FB1E29" w:rsidRDefault="00A82D3B" w:rsidP="00046C08">
                              <w:pPr>
                                <w:jc w:val="center"/>
                                <w:rPr>
                                  <w:rFonts w:cs="Arial"/>
                                </w:rPr>
                              </w:pPr>
                              <w:r w:rsidRPr="00FB1E29">
                                <w:rPr>
                                  <w:rFonts w:cs="Arial"/>
                                </w:rPr>
                                <w:t>Undertake a Mental Capacity Act assessment to assess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23"/>
                        <wps:cNvCnPr/>
                        <wps:spPr>
                          <a:xfrm>
                            <a:off x="3491810" y="375356"/>
                            <a:ext cx="0" cy="30480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306" name="Straight Arrow Connector 24"/>
                        <wps:cNvCnPr/>
                        <wps:spPr>
                          <a:xfrm>
                            <a:off x="3513153" y="1370659"/>
                            <a:ext cx="0" cy="30480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307" name="Straight Arrow Connector 25"/>
                        <wps:cNvCnPr/>
                        <wps:spPr>
                          <a:xfrm>
                            <a:off x="3529161" y="2139715"/>
                            <a:ext cx="0" cy="30480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26"/>
                        <wps:cNvCnPr>
                          <a:stCxn id="90" idx="2"/>
                        </wps:cNvCnPr>
                        <wps:spPr>
                          <a:xfrm>
                            <a:off x="3526972" y="3029185"/>
                            <a:ext cx="2189" cy="250237"/>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27"/>
                        <wps:cNvCnPr/>
                        <wps:spPr>
                          <a:xfrm>
                            <a:off x="3502481" y="3957696"/>
                            <a:ext cx="0" cy="30480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28"/>
                        <wps:cNvCnPr/>
                        <wps:spPr>
                          <a:xfrm>
                            <a:off x="3523773" y="5154319"/>
                            <a:ext cx="0" cy="304800"/>
                          </a:xfrm>
                          <a:prstGeom prst="straightConnector1">
                            <a:avLst/>
                          </a:prstGeom>
                          <a:ln w="508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1" o:spid="_x0000_s1055" style="position:absolute;margin-left:108.5pt;margin-top:8.75pt;width:330.7pt;height:439.5pt;z-index:251659264;mso-position-horizontal-relative:text;mso-position-vertical-relative:text;mso-width-relative:margin;mso-height-relative:margin" coordorigin="23157,197" coordsize="35292,5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">
                <v:shape id="Text Box 11" o:spid="_x0000_s1056" type="#_x0000_t202" style="position:absolute;left:23264;top:197;width:23584;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G4cQA&#10;AADbAAAADwAAAGRycy9kb3ducmV2LnhtbESPQWsCMRSE70L/Q3iF3jRrKV3ZGqUtFSs9uWrPj83r&#10;bnDzsiZR139vhILHYWa+Yabz3rbiRD4YxwrGowwEceW04VrBdrMYTkCEiKyxdUwKLhRgPnsYTLHQ&#10;7sxrOpWxFgnCoUAFTYxdIWWoGrIYRq4jTt6f8xZjkr6W2uM5wW0rn7PsVVo0nBYa7OizoWpfHq2C&#10;w85vXsbm63fRrkpzyPc/H0vMlXp67N/fQETq4z383/7WCiY5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RuHEAAAA2wAAAA8AAAAAAAAAAAAAAAAAmAIAAGRycy9k&#10;b3ducmV2LnhtbFBLBQYAAAAABAAEAPUAAACJAwAAAAA=&#10;" fillcolor="white [3201]" strokeweight=".5pt">
                  <v:textbox>
                    <w:txbxContent>
                      <w:p w:rsidR="00A82D3B" w:rsidRPr="000F2E4B" w:rsidRDefault="00A82D3B" w:rsidP="00046C08">
                        <w:pPr>
                          <w:jc w:val="center"/>
                          <w:rPr>
                            <w:rFonts w:cs="Arial"/>
                          </w:rPr>
                        </w:pPr>
                        <w:r>
                          <w:rPr>
                            <w:rFonts w:cs="Arial"/>
                          </w:rPr>
                          <w:t>Referral</w:t>
                        </w:r>
                      </w:p>
                    </w:txbxContent>
                  </v:textbox>
                </v:shape>
                <v:shape id="Text Box 12" o:spid="_x0000_s1057" type="#_x0000_t202" style="position:absolute;left:23317;top:6472;width:23638;height:7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Sk8EA&#10;AADbAAAADwAAAGRycy9kb3ducmV2LnhtbERPy2oCMRTdF/yHcAV3NWMpVUajaKm00pXjY32ZXGeC&#10;k5sxiTr9e7MouDyc92zR2UbcyAfjWMFomIEgLp02XCnY79avExAhImtsHJOCPwqwmPdeZphrd+ct&#10;3YpYiRTCIUcFdYxtLmUoa7IYhq4lTtzJeYsxQV9J7fGewm0j37LsQ1o0nBpqbOmzpvJcXK2Cy8Hv&#10;3kfm67huNoW5jM+/q28cKzXod8spiEhdfIr/3T9awSSNTV/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A0pPBAAAA2wAAAA8AAAAAAAAAAAAAAAAAmAIAAGRycy9kb3du&#10;cmV2LnhtbFBLBQYAAAAABAAEAPUAAACGAwAAAAA=&#10;" fillcolor="white [3201]" strokeweight=".5pt">
                  <v:textbox>
                    <w:txbxContent>
                      <w:p w:rsidR="00A82D3B" w:rsidRDefault="00A82D3B" w:rsidP="00046C08">
                        <w:pPr>
                          <w:pStyle w:val="Default"/>
                          <w:jc w:val="center"/>
                          <w:rPr>
                            <w:szCs w:val="22"/>
                          </w:rPr>
                        </w:pPr>
                        <w:r w:rsidRPr="000F2E4B">
                          <w:rPr>
                            <w:szCs w:val="22"/>
                          </w:rPr>
                          <w:t>Assessment</w:t>
                        </w:r>
                      </w:p>
                      <w:p w:rsidR="00A82D3B" w:rsidRPr="000F2E4B" w:rsidRDefault="00A82D3B" w:rsidP="00046C08">
                        <w:pPr>
                          <w:pStyle w:val="Default"/>
                          <w:jc w:val="center"/>
                          <w:rPr>
                            <w:szCs w:val="22"/>
                          </w:rPr>
                        </w:pPr>
                      </w:p>
                      <w:p w:rsidR="00A82D3B" w:rsidRPr="000F2E4B" w:rsidRDefault="00A82D3B" w:rsidP="00046C08">
                        <w:pPr>
                          <w:jc w:val="center"/>
                          <w:rPr>
                            <w:rFonts w:cs="Arial"/>
                          </w:rPr>
                        </w:pPr>
                        <w:r w:rsidRPr="000F2E4B">
                          <w:rPr>
                            <w:rFonts w:cs="Arial"/>
                          </w:rPr>
                          <w:t>(Using clutter image and assessment tool)</w:t>
                        </w:r>
                      </w:p>
                    </w:txbxContent>
                  </v:textbox>
                </v:shape>
                <v:shape id="Text Box 13" o:spid="_x0000_s1058" type="#_x0000_t202" style="position:absolute;left:23317;top:16557;width:23584;height:4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3CMQA&#10;AADbAAAADwAAAGRycy9kb3ducmV2LnhtbESPQWsCMRSE70L/Q3gFb5pVitqtUVQqtnhybXt+bF53&#10;g5uXNYm6/fdNoeBxmJlvmPmys424kg/GsYLRMANBXDptuFLwcdwOZiBCRNbYOCYFPxRguXjozTHX&#10;7sYHuhaxEgnCIUcFdYxtLmUoa7IYhq4lTt638xZjkr6S2uMtwW0jx1k2kRYNp4UaW9rUVJ6Ki1Vw&#10;/vTHp5F5/do274U5T0/79Q6nSvUfu9ULiEhdvIf/229awewZ/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dwjEAAAA2wAAAA8AAAAAAAAAAAAAAAAAmAIAAGRycy9k&#10;b3ducmV2LnhtbFBLBQYAAAAABAAEAPUAAACJAwAAAAA=&#10;" fillcolor="white [3201]" strokeweight=".5pt">
                  <v:textbox>
                    <w:txbxContent>
                      <w:p w:rsidR="00A82D3B" w:rsidRPr="000F2E4B" w:rsidRDefault="00A82D3B" w:rsidP="00046C08">
                        <w:pPr>
                          <w:jc w:val="center"/>
                          <w:rPr>
                            <w:rFonts w:cs="Arial"/>
                          </w:rPr>
                        </w:pPr>
                        <w:r w:rsidRPr="000F2E4B">
                          <w:rPr>
                            <w:rFonts w:cs="Arial"/>
                          </w:rPr>
                          <w:t>Joint Assessment if unknown/not clear</w:t>
                        </w:r>
                      </w:p>
                    </w:txbxContent>
                  </v:textbox>
                </v:shape>
                <v:shape id="Text Box 14" o:spid="_x0000_s1059" type="#_x0000_t202" style="position:absolute;left:23477;top:24445;width:23584;height:5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ISMEA&#10;AADbAAAADwAAAGRycy9kb3ducmV2LnhtbERPTWsCMRC9F/ofwhS8aVYp2q5GUanY4qlr9Txsxt3g&#10;ZrImUbf/vjkIPT7e92zR2UbcyAfjWMFwkIEgLp02XCn42W/6byBCRNbYOCYFvxRgMX9+mmGu3Z2/&#10;6VbESqQQDjkqqGNscylDWZPFMHAtceJOzluMCfpKao/3FG4bOcqysbRoODXU2NK6pvJcXK2Cy8Hv&#10;X4fm47hpvgpzmZx3qy1OlOq9dMspiEhd/Bc/3J9awXtan76k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vSEjBAAAA2wAAAA8AAAAAAAAAAAAAAAAAmAIAAGRycy9kb3du&#10;cmV2LnhtbFBLBQYAAAAABAAEAPUAAACGAwAAAAA=&#10;" fillcolor="white [3201]" strokeweight=".5pt">
                  <v:textbox>
                    <w:txbxContent>
                      <w:p w:rsidR="00A82D3B" w:rsidRPr="000F2E4B" w:rsidRDefault="00A82D3B" w:rsidP="00046C08">
                        <w:pPr>
                          <w:jc w:val="center"/>
                          <w:rPr>
                            <w:rFonts w:cs="Arial"/>
                            <w:color w:val="92D050"/>
                          </w:rPr>
                        </w:pPr>
                        <w:r w:rsidRPr="000F2E4B">
                          <w:rPr>
                            <w:rFonts w:cs="Arial"/>
                            <w:b/>
                            <w:bCs/>
                            <w:color w:val="92D050"/>
                          </w:rPr>
                          <w:t xml:space="preserve">Level 1 </w:t>
                        </w:r>
                        <w:r>
                          <w:rPr>
                            <w:rFonts w:cs="Arial"/>
                            <w:b/>
                            <w:bCs/>
                            <w:color w:val="92D050"/>
                          </w:rPr>
                          <w:t>(low-level risk/harm) – info, advice, s</w:t>
                        </w:r>
                        <w:r w:rsidRPr="000F2E4B">
                          <w:rPr>
                            <w:rFonts w:cs="Arial"/>
                            <w:b/>
                            <w:bCs/>
                            <w:color w:val="92D050"/>
                          </w:rPr>
                          <w:t>ignposting</w:t>
                        </w:r>
                        <w:r>
                          <w:rPr>
                            <w:rFonts w:cs="Arial"/>
                            <w:b/>
                            <w:bCs/>
                            <w:color w:val="92D050"/>
                          </w:rPr>
                          <w:t>, assessment or provision of services.</w:t>
                        </w:r>
                      </w:p>
                    </w:txbxContent>
                  </v:textbox>
                </v:shape>
                <v:shape id="Text Box 15" o:spid="_x0000_s1060" type="#_x0000_t202" style="position:absolute;left:23157;top:32822;width:23744;height:6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t08QA&#10;AADbAAAADwAAAGRycy9kb3ducmV2LnhtbESPQWsCMRSE74L/IbxCbzW7Umq7NYqWihZPrm3Pj83r&#10;bnDzsiZRt//eFAoeh5n5hpnOe9uKM/lgHCvIRxkI4sppw7WCz/3q4RlEiMgaW8ek4JcCzGfDwRQL&#10;7S68o3MZa5EgHApU0MTYFVKGqiGLYeQ64uT9OG8xJulrqT1eEty2cpxlT9Ki4bTQYEdvDVWH8mQV&#10;HL/8/jE379+r9qM0x8lhu1zjRKn7u37xCiJSH2/h//ZGK3jJ4e9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dPEAAAA2wAAAA8AAAAAAAAAAAAAAAAAmAIAAGRycy9k&#10;b3ducmV2LnhtbFBLBQYAAAAABAAEAPUAAACJAwAAAAA=&#10;" fillcolor="white [3201]" strokeweight=".5pt">
                  <v:textbox>
                    <w:txbxContent>
                      <w:p w:rsidR="00A82D3B" w:rsidRPr="000F2E4B" w:rsidRDefault="00A82D3B" w:rsidP="00046C08">
                        <w:pPr>
                          <w:jc w:val="center"/>
                          <w:rPr>
                            <w:rFonts w:cs="Arial"/>
                            <w:color w:val="FFC000"/>
                            <w:sz w:val="28"/>
                          </w:rPr>
                        </w:pPr>
                        <w:r w:rsidRPr="000F2E4B">
                          <w:rPr>
                            <w:rFonts w:cs="Arial"/>
                            <w:b/>
                            <w:bCs/>
                            <w:color w:val="FFC000"/>
                          </w:rPr>
                          <w:t xml:space="preserve">Level 2 </w:t>
                        </w:r>
                        <w:r>
                          <w:rPr>
                            <w:rFonts w:cs="Arial"/>
                            <w:b/>
                            <w:bCs/>
                            <w:color w:val="FFC000"/>
                          </w:rPr>
                          <w:t xml:space="preserve">(significant risk/harm) </w:t>
                        </w:r>
                        <w:r w:rsidRPr="000F2E4B">
                          <w:rPr>
                            <w:rFonts w:cs="Arial"/>
                            <w:b/>
                            <w:bCs/>
                            <w:color w:val="FFC000"/>
                          </w:rPr>
                          <w:t xml:space="preserve">– </w:t>
                        </w:r>
                        <w:r>
                          <w:rPr>
                            <w:rFonts w:cs="Arial"/>
                            <w:b/>
                            <w:bCs/>
                            <w:color w:val="FFC000"/>
                          </w:rPr>
                          <w:t>consider safeguarding adults procedures. Escalate c</w:t>
                        </w:r>
                        <w:r w:rsidRPr="000F2E4B">
                          <w:rPr>
                            <w:rFonts w:cs="Arial"/>
                            <w:b/>
                            <w:bCs/>
                            <w:color w:val="FFC000"/>
                          </w:rPr>
                          <w:t>oncerns</w:t>
                        </w:r>
                      </w:p>
                    </w:txbxContent>
                  </v:textbox>
                </v:shape>
                <v:shape id="Text Box 16" o:spid="_x0000_s1061" type="#_x0000_t202" style="position:absolute;left:23476;top:42643;width:23371;height:9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pMQA&#10;AADbAAAADwAAAGRycy9kb3ducmV2LnhtbESPQWsCMRSE74X+h/AKvWlWKdpujaKiVPHUte35sXnd&#10;DW5e1iTV9d8bQehxmJlvmMmss404kQ/GsYJBPwNBXDptuFLwtV/3XkGEiKyxcUwKLhRgNn18mGCu&#10;3Zk/6VTESiQIhxwV1DG2uZShrMli6LuWOHm/zluMSfpKao/nBLeNHGbZSFo0nBZqbGlZU3ko/qyC&#10;47ffvwzM6mfdbAtzHB92iw8cK/X81M3fQUTq4n/43t5oBW9D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c6TEAAAA2wAAAA8AAAAAAAAAAAAAAAAAmAIAAGRycy9k&#10;b3ducmV2LnhtbFBLBQYAAAAABAAEAPUAAACJAwAAAAA=&#10;" fillcolor="white [3201]" strokeweight=".5pt">
                  <v:textbox>
                    <w:txbxContent>
                      <w:p w:rsidR="00A82D3B" w:rsidRPr="00BA46AF" w:rsidRDefault="00A82D3B" w:rsidP="00046C08">
                        <w:pPr>
                          <w:jc w:val="center"/>
                          <w:rPr>
                            <w:rFonts w:cs="Arial"/>
                            <w:color w:val="FF0000"/>
                          </w:rPr>
                        </w:pPr>
                        <w:r w:rsidRPr="00BA46AF">
                          <w:rPr>
                            <w:rFonts w:cs="Arial"/>
                            <w:b/>
                            <w:bCs/>
                            <w:color w:val="FF0000"/>
                          </w:rPr>
                          <w:t xml:space="preserve">Level 3 </w:t>
                        </w:r>
                        <w:r>
                          <w:rPr>
                            <w:rFonts w:cs="Arial"/>
                            <w:b/>
                            <w:bCs/>
                            <w:color w:val="FF0000"/>
                          </w:rPr>
                          <w:t>(critical risk/harm)</w:t>
                        </w:r>
                        <w:r w:rsidRPr="00BA46AF">
                          <w:rPr>
                            <w:rFonts w:cs="Arial"/>
                            <w:b/>
                            <w:bCs/>
                            <w:color w:val="FF0000"/>
                          </w:rPr>
                          <w:t xml:space="preserve">– </w:t>
                        </w:r>
                        <w:r>
                          <w:rPr>
                            <w:rFonts w:cs="Arial"/>
                            <w:b/>
                            <w:bCs/>
                            <w:color w:val="FF0000"/>
                          </w:rPr>
                          <w:t>safeguarding adults procedures must be used.</w:t>
                        </w:r>
                      </w:p>
                    </w:txbxContent>
                  </v:textbox>
                </v:shape>
                <v:shape id="Text Box 17" o:spid="_x0000_s1062" type="#_x0000_t202" style="position:absolute;left:24704;top:54525;width:20574;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WP8QA&#10;AADbAAAADwAAAGRycy9kb3ducmV2LnhtbESPQWsCMRSE74L/ITyhN81qi7Zbo6hUWvHUte35sXnd&#10;DW5e1iTV7b9vCoLHYWa+YebLzjbiTD4YxwrGowwEcem04UrBx2E7fAQRIrLGxjEp+KUAy0W/N8dc&#10;uwu/07mIlUgQDjkqqGNscylDWZPFMHItcfK+nbcYk/SV1B4vCW4bOcmyqbRoOC3U2NKmpvJY/FgF&#10;p09/eBibl69tsyvMaXbcr19xptTdoFs9g4jUxVv42n7TCp7u4f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1j/EAAAA2wAAAA8AAAAAAAAAAAAAAAAAmAIAAGRycy9k&#10;b3ducmV2LnhtbFBLBQYAAAAABAAEAPUAAACJAwAAAAA=&#10;" fillcolor="white [3201]" strokeweight=".5pt">
                  <v:textbox>
                    <w:txbxContent>
                      <w:p w:rsidR="00A82D3B" w:rsidRPr="000F2E4B" w:rsidRDefault="00A82D3B" w:rsidP="00046C08">
                        <w:pPr>
                          <w:jc w:val="center"/>
                          <w:rPr>
                            <w:rFonts w:cs="Arial"/>
                          </w:rPr>
                        </w:pPr>
                        <w:r w:rsidRPr="000F2E4B">
                          <w:rPr>
                            <w:rFonts w:cs="Arial"/>
                          </w:rPr>
                          <w:t>Monitor and review</w:t>
                        </w:r>
                      </w:p>
                    </w:txbxContent>
                  </v:textbox>
                </v:shape>
                <v:shape id="Text Box 22" o:spid="_x0000_s1063" type="#_x0000_t202" style="position:absolute;left:48445;top:26157;width:10004;height:22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OS8QA&#10;AADbAAAADwAAAGRycy9kb3ducmV2LnhtbESPQWsCMRSE74L/ITzBW80qUtvVKCpKWzx1bXt+bJ67&#10;wc3LmqS6/fdNoeBxmJlvmMWqs424kg/GsYLxKANBXDptuFLwcdw/PIEIEVlj45gU/FCA1bLfW2Cu&#10;3Y3f6VrESiQIhxwV1DG2uZShrMliGLmWOHkn5y3GJH0ltcdbgttGTrLsUVo0nBZqbGlbU3kuvq2C&#10;y6c/Tsdm97Vv3gpzmZ0PmxecKTUcdOs5iEhdvIf/269awfM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kvEAAAA2wAAAA8AAAAAAAAAAAAAAAAAmAIAAGRycy9k&#10;b3ducmV2LnhtbFBLBQYAAAAABAAEAPUAAACJAwAAAAA=&#10;" fillcolor="white [3201]" strokeweight=".5pt">
                  <v:textbox>
                    <w:txbxContent>
                      <w:p w:rsidR="00A82D3B" w:rsidRPr="00FB1E29" w:rsidRDefault="00A82D3B" w:rsidP="00046C08">
                        <w:pPr>
                          <w:jc w:val="center"/>
                          <w:rPr>
                            <w:rFonts w:cs="Arial"/>
                          </w:rPr>
                        </w:pPr>
                        <w:r w:rsidRPr="00FB1E29">
                          <w:rPr>
                            <w:rFonts w:cs="Arial"/>
                          </w:rPr>
                          <w:t>Undertake a Mental Capacity Act assessment to assess capacity</w:t>
                        </w:r>
                      </w:p>
                    </w:txbxContent>
                  </v:textbox>
                </v:shape>
                <v:shape id="Straight Arrow Connector 23" o:spid="_x0000_s1064" type="#_x0000_t32" style="position:absolute;left:34918;top:3753;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UHcUAAADbAAAADwAAAGRycy9kb3ducmV2LnhtbESPX2vCQBDE3wv9DscW+lYvCv1j9JQi&#10;in0QwbRQfFtyaxKa2wt3q4nfvlcQ+jjMzG+Y+XJwrbpQiI1nA+NRBoq49LbhysDX5+bpDVQUZIut&#10;ZzJwpQjLxf3dHHPrez7QpZBKJQjHHA3UIl2udSxrchhHviNO3skHh5JkqLQN2Ce4a/Uky160w4bT&#10;Qo0drWoqf4qzM7A7TfvvsD2+dqtxEeO6ld2+FGMeH4b3GSihQf7Dt/aHNTB9hr8v6Q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RUHcUAAADbAAAADwAAAAAAAAAA&#10;AAAAAAChAgAAZHJzL2Rvd25yZXYueG1sUEsFBgAAAAAEAAQA+QAAAJMDAAAAAA==&#10;" strokecolor="#5b9bd5 [3204]" strokeweight="4pt">
                  <v:stroke endarrow="block" joinstyle="miter"/>
                </v:shape>
                <v:shape id="Straight Arrow Connector 24" o:spid="_x0000_s1065" type="#_x0000_t32" style="position:absolute;left:35131;top:1370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bkMUAAADcAAAADwAAAGRycy9kb3ducmV2LnhtbESPQWvCQBSE74X+h+UVeqsbW7A1ukqR&#10;lnoQwVQQb4/sMwlm34bdVxP/fbcg9DjMzDfMfDm4Vl0oxMazgfEoA0VcettwZWD//fn0BioKssXW&#10;Mxm4UoTl4v5ujrn1Pe/oUkilEoRjjgZqkS7XOpY1OYwj3xEn7+SDQ0kyVNoG7BPctfo5yybaYcNp&#10;ocaOVjWV5+LHGdicpv0hfB1fu9W4iPGjlc22FGMeH4b3GSihQf7Dt/baGnjJJv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zbkMUAAADcAAAADwAAAAAAAAAA&#10;AAAAAAChAgAAZHJzL2Rvd25yZXYueG1sUEsFBgAAAAAEAAQA+QAAAJMDAAAAAA==&#10;" strokecolor="#5b9bd5 [3204]" strokeweight="4pt">
                  <v:stroke endarrow="block" joinstyle="miter"/>
                </v:shape>
                <v:shape id="Straight Arrow Connector 25" o:spid="_x0000_s1066" type="#_x0000_t32" style="position:absolute;left:35291;top:21397;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C8UAAADcAAAADwAAAGRycy9kb3ducmV2LnhtbESPQWvCQBSE74X+h+UVeqsbW9AaXaVI&#10;Sz1IwVQQb4/sMwlm34bdVxP/vVso9DjMzDfMYjW4Vl0oxMazgfEoA0VcettwZWD//fH0CioKssXW&#10;Mxm4UoTV8v5ugbn1Pe/oUkilEoRjjgZqkS7XOpY1OYwj3xEn7+SDQ0kyVNoG7BPctfo5yybaYcNp&#10;ocaO1jWV5+LHGdieZv0hfB6n3XpcxPjeyvarFGMeH4a3OSihQf7Df+2NNfCSTeH3TDo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B+C8UAAADcAAAADwAAAAAAAAAA&#10;AAAAAAChAgAAZHJzL2Rvd25yZXYueG1sUEsFBgAAAAAEAAQA+QAAAJMDAAAAAA==&#10;" strokecolor="#5b9bd5 [3204]" strokeweight="4pt">
                  <v:stroke endarrow="block" joinstyle="miter"/>
                </v:shape>
                <v:shape id="Straight Arrow Connector 26" o:spid="_x0000_s1067" type="#_x0000_t32" style="position:absolute;left:35269;top:30291;width:22;height:2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ecIAAADcAAAADwAAAGRycy9kb3ducmV2LnhtbERPTWvCQBC9C/0PyxR6040Wqo2uItLS&#10;HkQwFsTbkB2TYHY27E5N+u+7h0KPj/e92gyuVXcKsfFsYDrJQBGX3jZcGfg6vY8XoKIgW2w9k4Ef&#10;irBZP4xWmFvf85HuhVQqhXDM0UAt0uVax7Imh3HiO+LEXX1wKAmGStuAfQp3rZ5l2Yt22HBqqLGj&#10;XU3lrfh2BvbX1/4cPi7zbjctYnxrZX8oxZinx2G7BCU0yL/4z/1pDTxnaW06k4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qecIAAADcAAAADwAAAAAAAAAAAAAA&#10;AAChAgAAZHJzL2Rvd25yZXYueG1sUEsFBgAAAAAEAAQA+QAAAJADAAAAAA==&#10;" strokecolor="#5b9bd5 [3204]" strokeweight="4pt">
                  <v:stroke endarrow="block" joinstyle="miter"/>
                </v:shape>
                <v:shape id="Straight Arrow Connector 27" o:spid="_x0000_s1068" type="#_x0000_t32" style="position:absolute;left:35024;top:39576;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P4sUAAADcAAAADwAAAGRycy9kb3ducmV2LnhtbESPQWvCQBSE74X+h+UVeqsbLbQ1ukoR&#10;xR5EMC0Ub4/sMwnNvg27TxP/fbcg9DjMzDfMfDm4Vl0oxMazgfEoA0VcettwZeDrc/P0BioKssXW&#10;Mxm4UoTl4v5ujrn1PR/oUkilEoRjjgZqkS7XOpY1OYwj3xEn7+SDQ0kyVNoG7BPctXqSZS/aYcNp&#10;ocaOVjWVP8XZGdidpv132B5fu9W4iHHdym5fijGPD8P7DJTQIP/hW/vDGnjOpv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P4sUAAADcAAAADwAAAAAAAAAA&#10;AAAAAAChAgAAZHJzL2Rvd25yZXYueG1sUEsFBgAAAAAEAAQA+QAAAJMDAAAAAA==&#10;" strokecolor="#5b9bd5 [3204]" strokeweight="4pt">
                  <v:stroke endarrow="block" joinstyle="miter"/>
                </v:shape>
                <v:shape id="Straight Arrow Connector 28" o:spid="_x0000_s1069" type="#_x0000_t32" style="position:absolute;left:35237;top:51543;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wosIAAADcAAAADwAAAGRycy9kb3ducmV2LnhtbERPTWvCQBC9F/oflin0VjdpwdboKkVa&#10;6kEKpoJ4G7JjEszOht2pif/ePRR6fLzvxWp0nbpQiK1nA/kkA0VcedtybWD/8/n0BioKssXOMxm4&#10;UoTV8v5ugYX1A+/oUkqtUgjHAg00In2hdawachgnvidO3MkHh5JgqLUNOKRw1+nnLJtqhy2nhgZ7&#10;WjdUnctfZ2B7mg2H8HV87dd5GeNHJ9vvSox5fBjf56CERvkX/7k31sBLnuanM+kI6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BwosIAAADcAAAADwAAAAAAAAAAAAAA&#10;AAChAgAAZHJzL2Rvd25yZXYueG1sUEsFBgAAAAAEAAQA+QAAAJADAAAAAA==&#10;" strokecolor="#5b9bd5 [3204]" strokeweight="4pt">
                  <v:stroke endarrow="block" joinstyle="miter"/>
                </v:shape>
              </v:group>
            </w:pict>
          </mc:Fallback>
        </mc:AlternateContent>
      </w: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Default="00046C08" w:rsidP="00046C08">
      <w:pPr>
        <w:rPr>
          <w:rFonts w:cs="Arial"/>
          <w:color w:val="000000"/>
          <w:szCs w:val="23"/>
        </w:rPr>
      </w:pPr>
    </w:p>
    <w:p w:rsidR="00046C08" w:rsidRPr="009D09DB" w:rsidRDefault="00046C08" w:rsidP="00046C08">
      <w:pPr>
        <w:rPr>
          <w:rFonts w:cs="Arial"/>
          <w:color w:val="000000"/>
          <w:sz w:val="18"/>
          <w:szCs w:val="23"/>
        </w:rPr>
      </w:pPr>
    </w:p>
    <w:p w:rsidR="00046C08" w:rsidRPr="009D09DB" w:rsidRDefault="00046C08" w:rsidP="00046C08">
      <w:pPr>
        <w:rPr>
          <w:rFonts w:cs="Arial"/>
          <w:color w:val="000000"/>
          <w:sz w:val="18"/>
          <w:szCs w:val="23"/>
        </w:rPr>
      </w:pPr>
    </w:p>
    <w:p w:rsidR="00046C08" w:rsidRPr="009D09DB" w:rsidRDefault="00046C08" w:rsidP="00046C08">
      <w:pPr>
        <w:rPr>
          <w:rFonts w:cs="Arial"/>
          <w:color w:val="000000"/>
          <w:sz w:val="20"/>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p>
    <w:p w:rsidR="00046C08" w:rsidRDefault="00046C08" w:rsidP="00046C08">
      <w:pPr>
        <w:rPr>
          <w:rFonts w:cs="Arial"/>
          <w:szCs w:val="23"/>
        </w:rPr>
      </w:pPr>
      <w:r w:rsidRPr="00161FCD">
        <w:rPr>
          <w:rFonts w:cs="Arial"/>
          <w:szCs w:val="23"/>
        </w:rPr>
        <w:t>Please use the clutter image rating to assess what level the c</w:t>
      </w:r>
      <w:r>
        <w:rPr>
          <w:rFonts w:cs="Arial"/>
          <w:szCs w:val="23"/>
        </w:rPr>
        <w:t>ustomer’</w:t>
      </w:r>
      <w:r w:rsidRPr="00161FCD">
        <w:rPr>
          <w:rFonts w:cs="Arial"/>
          <w:szCs w:val="23"/>
        </w:rPr>
        <w:t>s hoarding problem is at:</w:t>
      </w:r>
    </w:p>
    <w:p w:rsidR="00046C08" w:rsidRPr="009D09DB" w:rsidRDefault="00046C08" w:rsidP="00046C08">
      <w:pPr>
        <w:pStyle w:val="Default"/>
        <w:spacing w:line="360" w:lineRule="auto"/>
        <w:rPr>
          <w:color w:val="92D050"/>
          <w:szCs w:val="23"/>
        </w:rPr>
      </w:pPr>
      <w:r w:rsidRPr="009D09DB">
        <w:rPr>
          <w:b/>
          <w:bCs/>
          <w:color w:val="92D050"/>
          <w:szCs w:val="23"/>
        </w:rPr>
        <w:t xml:space="preserve">Images 1-3 indicate level 1 </w:t>
      </w:r>
    </w:p>
    <w:p w:rsidR="00046C08" w:rsidRPr="009D09DB" w:rsidRDefault="00046C08" w:rsidP="00046C08">
      <w:pPr>
        <w:pStyle w:val="Default"/>
        <w:spacing w:line="360" w:lineRule="auto"/>
        <w:rPr>
          <w:color w:val="FFC000"/>
          <w:szCs w:val="23"/>
        </w:rPr>
      </w:pPr>
      <w:r w:rsidRPr="009D09DB">
        <w:rPr>
          <w:b/>
          <w:bCs/>
          <w:color w:val="FFC000"/>
          <w:szCs w:val="23"/>
        </w:rPr>
        <w:t xml:space="preserve">Images 4-6 indicate level 2 </w:t>
      </w:r>
    </w:p>
    <w:p w:rsidR="00046C08" w:rsidRPr="009D09DB" w:rsidRDefault="00046C08" w:rsidP="00046C08">
      <w:pPr>
        <w:spacing w:line="360" w:lineRule="auto"/>
        <w:rPr>
          <w:rFonts w:cs="Arial"/>
          <w:b/>
          <w:bCs/>
          <w:color w:val="FF0000"/>
          <w:szCs w:val="23"/>
        </w:rPr>
      </w:pPr>
      <w:r w:rsidRPr="009D09DB">
        <w:rPr>
          <w:rFonts w:cs="Arial"/>
          <w:b/>
          <w:bCs/>
          <w:color w:val="FF0000"/>
          <w:szCs w:val="23"/>
        </w:rPr>
        <w:t>Images 7-9 indicate level 3</w:t>
      </w:r>
    </w:p>
    <w:p w:rsidR="00046C08" w:rsidRPr="009D09DB" w:rsidRDefault="00046C08" w:rsidP="00046C08">
      <w:pPr>
        <w:rPr>
          <w:rFonts w:cs="Arial"/>
          <w:b/>
          <w:bCs/>
          <w:sz w:val="28"/>
          <w:szCs w:val="23"/>
        </w:rPr>
      </w:pPr>
      <w:r w:rsidRPr="009D09DB">
        <w:rPr>
          <w:rFonts w:cs="Arial"/>
          <w:szCs w:val="23"/>
        </w:rPr>
        <w:t>Then refer to clutter assessment tool to guide which details the appropriate action you should take. Record a</w:t>
      </w:r>
      <w:r>
        <w:rPr>
          <w:rFonts w:cs="Arial"/>
          <w:szCs w:val="23"/>
        </w:rPr>
        <w:t>ll actions undertaken in agency’</w:t>
      </w:r>
      <w:r w:rsidRPr="009D09DB">
        <w:rPr>
          <w:rFonts w:cs="Arial"/>
          <w:szCs w:val="23"/>
        </w:rPr>
        <w:t>s recording system, detailing conversations with other professionals, actions taken and action yet to be taken.</w:t>
      </w:r>
    </w:p>
    <w:p w:rsidR="00046C08" w:rsidRDefault="00046C08" w:rsidP="00046C08">
      <w:pPr>
        <w:ind w:left="284" w:firstLine="436"/>
        <w:rPr>
          <w:rFonts w:cs="Arial"/>
          <w:color w:val="1F497D"/>
        </w:rPr>
      </w:pPr>
    </w:p>
    <w:p w:rsidR="00046C08" w:rsidRDefault="00046C08" w:rsidP="00046C08">
      <w:pPr>
        <w:ind w:left="284" w:firstLine="436"/>
        <w:rPr>
          <w:rFonts w:cs="Arial"/>
          <w:color w:val="1F497D"/>
        </w:rPr>
      </w:pPr>
    </w:p>
    <w:p w:rsidR="00046C08" w:rsidRDefault="00046C08" w:rsidP="00046C08">
      <w:pPr>
        <w:ind w:left="284" w:firstLine="436"/>
        <w:rPr>
          <w:rFonts w:cs="Arial"/>
          <w:color w:val="1F497D"/>
        </w:rPr>
      </w:pPr>
    </w:p>
    <w:p w:rsidR="00046C08" w:rsidRDefault="00046C08" w:rsidP="00046C08">
      <w:pPr>
        <w:pStyle w:val="Default"/>
        <w:rPr>
          <w:b/>
          <w:bCs/>
          <w:color w:val="FF0000"/>
          <w:sz w:val="32"/>
          <w:szCs w:val="32"/>
        </w:rPr>
      </w:pPr>
      <w:r w:rsidRPr="009D09DB">
        <w:rPr>
          <w:b/>
          <w:bCs/>
          <w:color w:val="FF0000"/>
          <w:sz w:val="32"/>
          <w:szCs w:val="32"/>
        </w:rPr>
        <w:t xml:space="preserve">Clutter Image Rating Scale - Bedroom </w:t>
      </w:r>
    </w:p>
    <w:p w:rsidR="00046C08" w:rsidRPr="009D09DB" w:rsidRDefault="00046C08" w:rsidP="00046C08">
      <w:pPr>
        <w:pStyle w:val="Default"/>
        <w:rPr>
          <w:color w:val="FF0000"/>
          <w:sz w:val="36"/>
          <w:szCs w:val="32"/>
        </w:rPr>
      </w:pPr>
    </w:p>
    <w:p w:rsidR="00046C08" w:rsidRDefault="00046C08" w:rsidP="00046C08">
      <w:pPr>
        <w:rPr>
          <w:rFonts w:cs="Arial"/>
          <w:szCs w:val="23"/>
        </w:rPr>
      </w:pPr>
      <w:r w:rsidRPr="009D09DB">
        <w:rPr>
          <w:rFonts w:cs="Arial"/>
          <w:szCs w:val="23"/>
        </w:rPr>
        <w:t>Please select the photo that most accurately reflects the amount of clutter in the room</w:t>
      </w:r>
    </w:p>
    <w:p w:rsidR="00046C08" w:rsidRDefault="00046C08" w:rsidP="00046C08">
      <w:pPr>
        <w:rPr>
          <w:rFonts w:cs="Arial"/>
          <w:szCs w:val="23"/>
        </w:rPr>
      </w:pPr>
    </w:p>
    <w:p w:rsidR="00046C08" w:rsidRDefault="00046C08" w:rsidP="00046C08">
      <w:pPr>
        <w:rPr>
          <w:rFonts w:cs="Arial"/>
          <w:color w:val="000000"/>
          <w:sz w:val="36"/>
          <w:szCs w:val="23"/>
        </w:rPr>
      </w:pPr>
      <w:r>
        <w:rPr>
          <w:rFonts w:cs="Arial"/>
          <w:noProof/>
          <w:color w:val="000000"/>
          <w:sz w:val="36"/>
          <w:szCs w:val="23"/>
          <w:lang w:val="en-GB" w:eastAsia="en-GB"/>
        </w:rPr>
        <w:drawing>
          <wp:inline distT="0" distB="0" distL="0" distR="0">
            <wp:extent cx="1836610" cy="11811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7220" cy="1194354"/>
                    </a:xfrm>
                    <a:prstGeom prst="rect">
                      <a:avLst/>
                    </a:prstGeom>
                    <a:noFill/>
                    <a:ln>
                      <a:noFill/>
                    </a:ln>
                  </pic:spPr>
                </pic:pic>
              </a:graphicData>
            </a:graphic>
          </wp:inline>
        </w:drawing>
      </w:r>
      <w:r>
        <w:rPr>
          <w:rFonts w:cs="Arial"/>
          <w:color w:val="000000"/>
          <w:sz w:val="36"/>
          <w:szCs w:val="23"/>
        </w:rPr>
        <w:t xml:space="preserve"> </w:t>
      </w:r>
      <w:r>
        <w:rPr>
          <w:rFonts w:cs="Arial"/>
          <w:noProof/>
          <w:color w:val="000000"/>
          <w:sz w:val="36"/>
          <w:szCs w:val="23"/>
          <w:lang w:val="en-GB" w:eastAsia="en-GB"/>
        </w:rPr>
        <w:drawing>
          <wp:inline distT="0" distB="0" distL="0" distR="0">
            <wp:extent cx="1816100" cy="1185359"/>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4778" cy="1184496"/>
                    </a:xfrm>
                    <a:prstGeom prst="rect">
                      <a:avLst/>
                    </a:prstGeom>
                    <a:noFill/>
                    <a:ln>
                      <a:noFill/>
                    </a:ln>
                  </pic:spPr>
                </pic:pic>
              </a:graphicData>
            </a:graphic>
          </wp:inline>
        </w:drawing>
      </w:r>
      <w:r>
        <w:rPr>
          <w:rFonts w:cs="Arial"/>
          <w:color w:val="000000"/>
          <w:sz w:val="36"/>
          <w:szCs w:val="23"/>
        </w:rPr>
        <w:t xml:space="preserve"> </w:t>
      </w:r>
      <w:r>
        <w:rPr>
          <w:rFonts w:cs="Arial"/>
          <w:noProof/>
          <w:color w:val="000000"/>
          <w:sz w:val="36"/>
          <w:szCs w:val="23"/>
          <w:lang w:val="en-GB" w:eastAsia="en-GB"/>
        </w:rPr>
        <w:drawing>
          <wp:inline distT="0" distB="0" distL="0" distR="0">
            <wp:extent cx="1821227" cy="1188705"/>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1227" cy="118870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92D050"/>
          </w:tcPr>
          <w:p w:rsidR="00046C08" w:rsidRDefault="00046C08" w:rsidP="00046C08">
            <w:pPr>
              <w:jc w:val="center"/>
              <w:rPr>
                <w:rFonts w:cs="Arial"/>
                <w:color w:val="000000"/>
                <w:sz w:val="36"/>
                <w:szCs w:val="23"/>
              </w:rPr>
            </w:pPr>
            <w:r>
              <w:rPr>
                <w:rFonts w:cs="Arial"/>
                <w:color w:val="000000"/>
                <w:sz w:val="36"/>
                <w:szCs w:val="23"/>
              </w:rPr>
              <w:t>1</w:t>
            </w:r>
          </w:p>
        </w:tc>
        <w:tc>
          <w:tcPr>
            <w:tcW w:w="3081" w:type="dxa"/>
            <w:shd w:val="clear" w:color="auto" w:fill="92D050"/>
          </w:tcPr>
          <w:p w:rsidR="00046C08" w:rsidRDefault="00046C08" w:rsidP="00046C08">
            <w:pPr>
              <w:jc w:val="center"/>
              <w:rPr>
                <w:rFonts w:cs="Arial"/>
                <w:color w:val="000000"/>
                <w:sz w:val="36"/>
                <w:szCs w:val="23"/>
              </w:rPr>
            </w:pPr>
            <w:r>
              <w:rPr>
                <w:rFonts w:cs="Arial"/>
                <w:color w:val="000000"/>
                <w:sz w:val="36"/>
                <w:szCs w:val="23"/>
              </w:rPr>
              <w:t>2</w:t>
            </w:r>
          </w:p>
        </w:tc>
        <w:tc>
          <w:tcPr>
            <w:tcW w:w="3081" w:type="dxa"/>
            <w:shd w:val="clear" w:color="auto" w:fill="92D050"/>
          </w:tcPr>
          <w:p w:rsidR="00046C08" w:rsidRDefault="00046C08" w:rsidP="00046C08">
            <w:pPr>
              <w:jc w:val="center"/>
              <w:rPr>
                <w:rFonts w:cs="Arial"/>
                <w:color w:val="000000"/>
                <w:sz w:val="36"/>
                <w:szCs w:val="23"/>
              </w:rPr>
            </w:pPr>
            <w:r>
              <w:rPr>
                <w:rFonts w:cs="Arial"/>
                <w:color w:val="000000"/>
                <w:sz w:val="36"/>
                <w:szCs w:val="23"/>
              </w:rPr>
              <w:t>3</w:t>
            </w:r>
          </w:p>
        </w:tc>
      </w:tr>
    </w:tbl>
    <w:p w:rsidR="00046C08" w:rsidRPr="003F23C0" w:rsidRDefault="00046C08" w:rsidP="00046C08">
      <w:pPr>
        <w:ind w:left="284" w:firstLine="436"/>
        <w:rPr>
          <w:rFonts w:cs="Arial"/>
          <w:color w:val="1F497D"/>
        </w:rPr>
      </w:pPr>
    </w:p>
    <w:p w:rsidR="00046C08" w:rsidRDefault="00046C08" w:rsidP="00046C08"/>
    <w:p w:rsidR="00046C08" w:rsidRDefault="00046C08" w:rsidP="00046C08">
      <w:pPr>
        <w:rPr>
          <w:rFonts w:cs="Arial"/>
          <w:color w:val="000000"/>
          <w:sz w:val="36"/>
          <w:szCs w:val="23"/>
        </w:rPr>
      </w:pPr>
    </w:p>
    <w:p w:rsidR="00046C08" w:rsidRDefault="00046C08" w:rsidP="00046C08">
      <w:pPr>
        <w:rPr>
          <w:rFonts w:cs="Arial"/>
          <w:color w:val="000000"/>
          <w:sz w:val="36"/>
          <w:szCs w:val="23"/>
        </w:rPr>
      </w:pPr>
      <w:r>
        <w:rPr>
          <w:rFonts w:cs="Arial"/>
          <w:noProof/>
          <w:color w:val="000000"/>
          <w:sz w:val="36"/>
          <w:szCs w:val="23"/>
          <w:lang w:val="en-GB" w:eastAsia="en-GB"/>
        </w:rPr>
        <w:drawing>
          <wp:inline distT="0" distB="0" distL="0" distR="0">
            <wp:extent cx="1822042" cy="1189237"/>
            <wp:effectExtent l="0" t="0" r="698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3825" cy="1190401"/>
                    </a:xfrm>
                    <a:prstGeom prst="rect">
                      <a:avLst/>
                    </a:prstGeom>
                    <a:noFill/>
                    <a:ln>
                      <a:noFill/>
                    </a:ln>
                  </pic:spPr>
                </pic:pic>
              </a:graphicData>
            </a:graphic>
          </wp:inline>
        </w:drawing>
      </w:r>
      <w:r>
        <w:rPr>
          <w:rFonts w:cs="Arial"/>
          <w:color w:val="000000"/>
          <w:sz w:val="36"/>
          <w:szCs w:val="23"/>
        </w:rPr>
        <w:t xml:space="preserve"> </w:t>
      </w:r>
      <w:r>
        <w:rPr>
          <w:rFonts w:cs="Arial"/>
          <w:noProof/>
          <w:color w:val="000000"/>
          <w:sz w:val="36"/>
          <w:szCs w:val="23"/>
          <w:lang w:val="en-GB" w:eastAsia="en-GB"/>
        </w:rPr>
        <w:drawing>
          <wp:inline distT="0" distB="0" distL="0" distR="0">
            <wp:extent cx="1803400" cy="1177069"/>
            <wp:effectExtent l="0" t="0" r="635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7218" cy="1179561"/>
                    </a:xfrm>
                    <a:prstGeom prst="rect">
                      <a:avLst/>
                    </a:prstGeom>
                    <a:noFill/>
                    <a:ln>
                      <a:noFill/>
                    </a:ln>
                  </pic:spPr>
                </pic:pic>
              </a:graphicData>
            </a:graphic>
          </wp:inline>
        </w:drawing>
      </w:r>
      <w:r>
        <w:rPr>
          <w:rFonts w:cs="Arial"/>
          <w:color w:val="000000"/>
          <w:sz w:val="36"/>
          <w:szCs w:val="23"/>
        </w:rPr>
        <w:t xml:space="preserve"> </w:t>
      </w:r>
      <w:r>
        <w:rPr>
          <w:rFonts w:cs="Arial"/>
          <w:noProof/>
          <w:color w:val="000000"/>
          <w:sz w:val="36"/>
          <w:szCs w:val="23"/>
          <w:lang w:val="en-GB" w:eastAsia="en-GB"/>
        </w:rPr>
        <w:drawing>
          <wp:inline distT="0" distB="0" distL="0" distR="0">
            <wp:extent cx="1866900" cy="1196158"/>
            <wp:effectExtent l="0" t="0" r="0" b="444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8997" cy="119750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FFC000"/>
          </w:tcPr>
          <w:p w:rsidR="00046C08" w:rsidRDefault="00046C08" w:rsidP="00046C08">
            <w:pPr>
              <w:jc w:val="center"/>
              <w:rPr>
                <w:rFonts w:cs="Arial"/>
                <w:color w:val="000000"/>
                <w:sz w:val="36"/>
                <w:szCs w:val="23"/>
              </w:rPr>
            </w:pPr>
            <w:r>
              <w:rPr>
                <w:rFonts w:cs="Arial"/>
                <w:color w:val="000000"/>
                <w:sz w:val="36"/>
                <w:szCs w:val="23"/>
              </w:rPr>
              <w:t>4</w:t>
            </w:r>
          </w:p>
        </w:tc>
        <w:tc>
          <w:tcPr>
            <w:tcW w:w="3081" w:type="dxa"/>
            <w:shd w:val="clear" w:color="auto" w:fill="FFC000"/>
          </w:tcPr>
          <w:p w:rsidR="00046C08" w:rsidRDefault="00046C08" w:rsidP="00046C08">
            <w:pPr>
              <w:jc w:val="center"/>
              <w:rPr>
                <w:rFonts w:cs="Arial"/>
                <w:color w:val="000000"/>
                <w:sz w:val="36"/>
                <w:szCs w:val="23"/>
              </w:rPr>
            </w:pPr>
            <w:r>
              <w:rPr>
                <w:rFonts w:cs="Arial"/>
                <w:color w:val="000000"/>
                <w:sz w:val="36"/>
                <w:szCs w:val="23"/>
              </w:rPr>
              <w:t>5</w:t>
            </w:r>
          </w:p>
        </w:tc>
        <w:tc>
          <w:tcPr>
            <w:tcW w:w="3081" w:type="dxa"/>
            <w:shd w:val="clear" w:color="auto" w:fill="FFC000"/>
          </w:tcPr>
          <w:p w:rsidR="00046C08" w:rsidRDefault="00046C08" w:rsidP="00046C08">
            <w:pPr>
              <w:jc w:val="center"/>
              <w:rPr>
                <w:rFonts w:cs="Arial"/>
                <w:color w:val="000000"/>
                <w:sz w:val="36"/>
                <w:szCs w:val="23"/>
              </w:rPr>
            </w:pPr>
            <w:r>
              <w:rPr>
                <w:rFonts w:cs="Arial"/>
                <w:color w:val="000000"/>
                <w:sz w:val="36"/>
                <w:szCs w:val="23"/>
              </w:rPr>
              <w:t>6</w:t>
            </w:r>
          </w:p>
        </w:tc>
      </w:tr>
    </w:tbl>
    <w:p w:rsidR="00046C08" w:rsidRDefault="00046C08" w:rsidP="00046C08"/>
    <w:p w:rsidR="00046C08" w:rsidRDefault="00046C08" w:rsidP="00046C08"/>
    <w:p w:rsidR="00046C08" w:rsidRDefault="00046C08" w:rsidP="00046C08">
      <w:pPr>
        <w:rPr>
          <w:rFonts w:cs="Arial"/>
          <w:color w:val="000000"/>
          <w:sz w:val="36"/>
          <w:szCs w:val="23"/>
        </w:rPr>
      </w:pPr>
    </w:p>
    <w:p w:rsidR="00046C08" w:rsidRDefault="00046C08" w:rsidP="00046C08">
      <w:pPr>
        <w:rPr>
          <w:rFonts w:cs="Arial"/>
          <w:color w:val="000000"/>
          <w:sz w:val="36"/>
          <w:szCs w:val="23"/>
        </w:rPr>
      </w:pPr>
      <w:r>
        <w:rPr>
          <w:rFonts w:cs="Arial"/>
          <w:noProof/>
          <w:color w:val="000000"/>
          <w:sz w:val="36"/>
          <w:szCs w:val="23"/>
          <w:lang w:val="en-GB" w:eastAsia="en-GB"/>
        </w:rPr>
        <w:drawing>
          <wp:inline distT="0" distB="0" distL="0" distR="0">
            <wp:extent cx="1816100" cy="116360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6459" cy="1163839"/>
                    </a:xfrm>
                    <a:prstGeom prst="rect">
                      <a:avLst/>
                    </a:prstGeom>
                    <a:noFill/>
                    <a:ln>
                      <a:noFill/>
                    </a:ln>
                  </pic:spPr>
                </pic:pic>
              </a:graphicData>
            </a:graphic>
          </wp:inline>
        </w:drawing>
      </w:r>
      <w:r>
        <w:rPr>
          <w:rFonts w:cs="Arial"/>
          <w:color w:val="000000"/>
          <w:sz w:val="36"/>
          <w:szCs w:val="23"/>
        </w:rPr>
        <w:t xml:space="preserve"> </w:t>
      </w:r>
      <w:r>
        <w:rPr>
          <w:rFonts w:cs="Arial"/>
          <w:noProof/>
          <w:color w:val="000000"/>
          <w:sz w:val="36"/>
          <w:szCs w:val="23"/>
          <w:lang w:val="en-GB" w:eastAsia="en-GB"/>
        </w:rPr>
        <w:drawing>
          <wp:inline distT="0" distB="0" distL="0" distR="0">
            <wp:extent cx="1841500" cy="1179883"/>
            <wp:effectExtent l="0" t="0" r="6350"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1500" cy="1179883"/>
                    </a:xfrm>
                    <a:prstGeom prst="rect">
                      <a:avLst/>
                    </a:prstGeom>
                    <a:noFill/>
                    <a:ln>
                      <a:noFill/>
                    </a:ln>
                  </pic:spPr>
                </pic:pic>
              </a:graphicData>
            </a:graphic>
          </wp:inline>
        </w:drawing>
      </w:r>
      <w:r>
        <w:rPr>
          <w:rFonts w:cs="Arial"/>
          <w:color w:val="000000"/>
          <w:sz w:val="36"/>
          <w:szCs w:val="23"/>
        </w:rPr>
        <w:t xml:space="preserve"> </w:t>
      </w:r>
      <w:r>
        <w:rPr>
          <w:rFonts w:cs="Arial"/>
          <w:noProof/>
          <w:color w:val="000000"/>
          <w:sz w:val="36"/>
          <w:szCs w:val="23"/>
          <w:lang w:val="en-GB" w:eastAsia="en-GB"/>
        </w:rPr>
        <w:drawing>
          <wp:inline distT="0" distB="0" distL="0" distR="0">
            <wp:extent cx="1816100" cy="1174484"/>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6100" cy="117448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FF0000"/>
          </w:tcPr>
          <w:p w:rsidR="00046C08" w:rsidRDefault="00046C08" w:rsidP="00046C08">
            <w:pPr>
              <w:jc w:val="center"/>
              <w:rPr>
                <w:rFonts w:cs="Arial"/>
                <w:color w:val="000000"/>
                <w:sz w:val="36"/>
                <w:szCs w:val="23"/>
              </w:rPr>
            </w:pPr>
            <w:r>
              <w:rPr>
                <w:rFonts w:cs="Arial"/>
                <w:color w:val="000000"/>
                <w:sz w:val="36"/>
                <w:szCs w:val="23"/>
              </w:rPr>
              <w:t>7</w:t>
            </w:r>
          </w:p>
        </w:tc>
        <w:tc>
          <w:tcPr>
            <w:tcW w:w="3081" w:type="dxa"/>
            <w:shd w:val="clear" w:color="auto" w:fill="FF0000"/>
          </w:tcPr>
          <w:p w:rsidR="00046C08" w:rsidRDefault="00046C08" w:rsidP="00046C08">
            <w:pPr>
              <w:jc w:val="center"/>
              <w:rPr>
                <w:rFonts w:cs="Arial"/>
                <w:color w:val="000000"/>
                <w:sz w:val="36"/>
                <w:szCs w:val="23"/>
              </w:rPr>
            </w:pPr>
            <w:r>
              <w:rPr>
                <w:rFonts w:cs="Arial"/>
                <w:color w:val="000000"/>
                <w:sz w:val="36"/>
                <w:szCs w:val="23"/>
              </w:rPr>
              <w:t>8</w:t>
            </w:r>
          </w:p>
        </w:tc>
        <w:tc>
          <w:tcPr>
            <w:tcW w:w="3081" w:type="dxa"/>
            <w:shd w:val="clear" w:color="auto" w:fill="FF0000"/>
          </w:tcPr>
          <w:p w:rsidR="00046C08" w:rsidRDefault="00046C08" w:rsidP="00046C08">
            <w:pPr>
              <w:jc w:val="center"/>
              <w:rPr>
                <w:rFonts w:cs="Arial"/>
                <w:color w:val="000000"/>
                <w:sz w:val="36"/>
                <w:szCs w:val="23"/>
              </w:rPr>
            </w:pPr>
            <w:r>
              <w:rPr>
                <w:rFonts w:cs="Arial"/>
                <w:color w:val="000000"/>
                <w:sz w:val="36"/>
                <w:szCs w:val="23"/>
              </w:rPr>
              <w:t>9</w:t>
            </w:r>
          </w:p>
        </w:tc>
      </w:tr>
    </w:tbl>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Pr>
        <w:pStyle w:val="Default"/>
        <w:rPr>
          <w:b/>
          <w:bCs/>
          <w:color w:val="FF0000"/>
          <w:sz w:val="32"/>
          <w:szCs w:val="32"/>
        </w:rPr>
      </w:pPr>
    </w:p>
    <w:p w:rsidR="00046C08" w:rsidRDefault="00046C08" w:rsidP="00046C08">
      <w:pPr>
        <w:pStyle w:val="Default"/>
        <w:rPr>
          <w:b/>
          <w:bCs/>
          <w:color w:val="FF0000"/>
          <w:sz w:val="32"/>
          <w:szCs w:val="32"/>
        </w:rPr>
      </w:pPr>
    </w:p>
    <w:p w:rsidR="00046C08" w:rsidRDefault="00046C08" w:rsidP="00046C08">
      <w:pPr>
        <w:pStyle w:val="Default"/>
        <w:rPr>
          <w:b/>
          <w:bCs/>
          <w:color w:val="FF0000"/>
          <w:sz w:val="32"/>
          <w:szCs w:val="32"/>
        </w:rPr>
      </w:pPr>
    </w:p>
    <w:p w:rsidR="00046C08" w:rsidRDefault="00046C08" w:rsidP="00046C08">
      <w:pPr>
        <w:pStyle w:val="Default"/>
        <w:rPr>
          <w:b/>
          <w:bCs/>
          <w:color w:val="FF0000"/>
          <w:sz w:val="32"/>
          <w:szCs w:val="32"/>
        </w:rPr>
      </w:pPr>
      <w:r w:rsidRPr="00DB6890">
        <w:rPr>
          <w:b/>
          <w:bCs/>
          <w:color w:val="FF0000"/>
          <w:sz w:val="32"/>
          <w:szCs w:val="32"/>
        </w:rPr>
        <w:t xml:space="preserve">Clutter Image Rating Scale - Lounge </w:t>
      </w:r>
    </w:p>
    <w:p w:rsidR="00046C08" w:rsidRPr="00DB6890" w:rsidRDefault="00046C08" w:rsidP="00046C08">
      <w:pPr>
        <w:pStyle w:val="Default"/>
        <w:rPr>
          <w:color w:val="FF0000"/>
          <w:sz w:val="32"/>
          <w:szCs w:val="32"/>
        </w:rPr>
      </w:pPr>
    </w:p>
    <w:p w:rsidR="00046C08" w:rsidRDefault="00046C08" w:rsidP="00046C08">
      <w:pPr>
        <w:rPr>
          <w:rFonts w:cs="Arial"/>
          <w:szCs w:val="23"/>
        </w:rPr>
      </w:pPr>
      <w:r w:rsidRPr="00DB6890">
        <w:rPr>
          <w:rFonts w:cs="Arial"/>
          <w:szCs w:val="23"/>
        </w:rPr>
        <w:t>Please select the photo that most accurately reflects the amount of clutter in the room</w:t>
      </w:r>
    </w:p>
    <w:p w:rsidR="00046C08" w:rsidRDefault="00046C08" w:rsidP="00046C08">
      <w:pPr>
        <w:rPr>
          <w:rFonts w:cs="Arial"/>
          <w:szCs w:val="23"/>
        </w:rPr>
      </w:pPr>
    </w:p>
    <w:p w:rsidR="00046C08" w:rsidRDefault="00046C08" w:rsidP="00046C08">
      <w:pPr>
        <w:rPr>
          <w:rFonts w:cs="Arial"/>
          <w:color w:val="000000"/>
          <w:sz w:val="40"/>
          <w:szCs w:val="23"/>
        </w:rPr>
      </w:pPr>
      <w:r>
        <w:rPr>
          <w:rFonts w:cs="Arial"/>
          <w:noProof/>
          <w:color w:val="000000"/>
          <w:sz w:val="40"/>
          <w:szCs w:val="23"/>
          <w:lang w:val="en-GB" w:eastAsia="en-GB"/>
        </w:rPr>
        <w:drawing>
          <wp:inline distT="0" distB="0" distL="0" distR="0">
            <wp:extent cx="1866900" cy="1207336"/>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1845" cy="1217001"/>
                    </a:xfrm>
                    <a:prstGeom prst="rect">
                      <a:avLst/>
                    </a:prstGeom>
                    <a:noFill/>
                    <a:ln>
                      <a:noFill/>
                    </a:ln>
                  </pic:spPr>
                </pic:pic>
              </a:graphicData>
            </a:graphic>
          </wp:inline>
        </w:drawing>
      </w:r>
      <w:r>
        <w:rPr>
          <w:rFonts w:cs="Arial"/>
          <w:color w:val="000000"/>
          <w:sz w:val="40"/>
          <w:szCs w:val="23"/>
        </w:rPr>
        <w:t xml:space="preserve"> </w:t>
      </w:r>
      <w:r>
        <w:rPr>
          <w:rFonts w:cs="Arial"/>
          <w:noProof/>
          <w:color w:val="000000"/>
          <w:sz w:val="40"/>
          <w:szCs w:val="23"/>
          <w:lang w:val="en-GB" w:eastAsia="en-GB"/>
        </w:rPr>
        <w:drawing>
          <wp:inline distT="0" distB="0" distL="0" distR="0">
            <wp:extent cx="1849327" cy="119380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3012" cy="1196179"/>
                    </a:xfrm>
                    <a:prstGeom prst="rect">
                      <a:avLst/>
                    </a:prstGeom>
                    <a:noFill/>
                    <a:ln>
                      <a:noFill/>
                    </a:ln>
                  </pic:spPr>
                </pic:pic>
              </a:graphicData>
            </a:graphic>
          </wp:inline>
        </w:drawing>
      </w:r>
      <w:r>
        <w:rPr>
          <w:rFonts w:cs="Arial"/>
          <w:color w:val="000000"/>
          <w:sz w:val="40"/>
          <w:szCs w:val="23"/>
        </w:rPr>
        <w:t xml:space="preserve"> </w:t>
      </w:r>
      <w:r>
        <w:rPr>
          <w:rFonts w:cs="Arial"/>
          <w:noProof/>
          <w:color w:val="000000"/>
          <w:sz w:val="40"/>
          <w:szCs w:val="23"/>
          <w:lang w:val="en-GB" w:eastAsia="en-GB"/>
        </w:rPr>
        <w:drawing>
          <wp:inline distT="0" distB="0" distL="0" distR="0">
            <wp:extent cx="1819123" cy="1193800"/>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9493" cy="120060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92D050"/>
          </w:tcPr>
          <w:p w:rsidR="00046C08" w:rsidRDefault="00046C08" w:rsidP="00046C08">
            <w:pPr>
              <w:jc w:val="center"/>
              <w:rPr>
                <w:rFonts w:cs="Arial"/>
                <w:color w:val="000000"/>
                <w:sz w:val="40"/>
                <w:szCs w:val="23"/>
              </w:rPr>
            </w:pPr>
            <w:r>
              <w:rPr>
                <w:rFonts w:cs="Arial"/>
                <w:color w:val="000000"/>
                <w:sz w:val="40"/>
                <w:szCs w:val="23"/>
              </w:rPr>
              <w:t>1</w:t>
            </w:r>
          </w:p>
        </w:tc>
        <w:tc>
          <w:tcPr>
            <w:tcW w:w="3081" w:type="dxa"/>
            <w:shd w:val="clear" w:color="auto" w:fill="92D050"/>
          </w:tcPr>
          <w:p w:rsidR="00046C08" w:rsidRDefault="00046C08" w:rsidP="00046C08">
            <w:pPr>
              <w:jc w:val="center"/>
              <w:rPr>
                <w:rFonts w:cs="Arial"/>
                <w:color w:val="000000"/>
                <w:sz w:val="40"/>
                <w:szCs w:val="23"/>
              </w:rPr>
            </w:pPr>
            <w:r>
              <w:rPr>
                <w:rFonts w:cs="Arial"/>
                <w:color w:val="000000"/>
                <w:sz w:val="40"/>
                <w:szCs w:val="23"/>
              </w:rPr>
              <w:t>2</w:t>
            </w:r>
          </w:p>
        </w:tc>
        <w:tc>
          <w:tcPr>
            <w:tcW w:w="3081" w:type="dxa"/>
            <w:shd w:val="clear" w:color="auto" w:fill="92D050"/>
          </w:tcPr>
          <w:p w:rsidR="00046C08" w:rsidRDefault="00046C08" w:rsidP="00046C08">
            <w:pPr>
              <w:jc w:val="center"/>
              <w:rPr>
                <w:rFonts w:cs="Arial"/>
                <w:color w:val="000000"/>
                <w:sz w:val="40"/>
                <w:szCs w:val="23"/>
              </w:rPr>
            </w:pPr>
            <w:r>
              <w:rPr>
                <w:rFonts w:cs="Arial"/>
                <w:color w:val="000000"/>
                <w:sz w:val="40"/>
                <w:szCs w:val="23"/>
              </w:rPr>
              <w:t>3</w:t>
            </w:r>
          </w:p>
        </w:tc>
      </w:tr>
    </w:tbl>
    <w:p w:rsidR="00046C08" w:rsidRDefault="00046C08" w:rsidP="00046C08">
      <w:pPr>
        <w:rPr>
          <w:rFonts w:cs="Arial"/>
          <w:color w:val="000000"/>
          <w:sz w:val="40"/>
          <w:szCs w:val="23"/>
        </w:rPr>
      </w:pPr>
    </w:p>
    <w:p w:rsidR="00046C08" w:rsidRDefault="00046C08" w:rsidP="00046C08">
      <w:pPr>
        <w:rPr>
          <w:rFonts w:cs="Arial"/>
          <w:color w:val="000000"/>
          <w:sz w:val="40"/>
          <w:szCs w:val="23"/>
        </w:rPr>
      </w:pPr>
    </w:p>
    <w:p w:rsidR="00046C08" w:rsidRDefault="00046C08" w:rsidP="00046C08">
      <w:pPr>
        <w:rPr>
          <w:rFonts w:cs="Arial"/>
          <w:color w:val="000000"/>
          <w:sz w:val="40"/>
          <w:szCs w:val="23"/>
        </w:rPr>
      </w:pPr>
      <w:r>
        <w:rPr>
          <w:rFonts w:cs="Arial"/>
          <w:noProof/>
          <w:color w:val="000000"/>
          <w:sz w:val="40"/>
          <w:szCs w:val="23"/>
          <w:lang w:val="en-GB" w:eastAsia="en-GB"/>
        </w:rPr>
        <w:drawing>
          <wp:inline distT="0" distB="0" distL="0" distR="0">
            <wp:extent cx="1864591" cy="120650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4591" cy="1206500"/>
                    </a:xfrm>
                    <a:prstGeom prst="rect">
                      <a:avLst/>
                    </a:prstGeom>
                    <a:noFill/>
                    <a:ln>
                      <a:noFill/>
                    </a:ln>
                  </pic:spPr>
                </pic:pic>
              </a:graphicData>
            </a:graphic>
          </wp:inline>
        </w:drawing>
      </w:r>
      <w:r>
        <w:rPr>
          <w:rFonts w:cs="Arial"/>
          <w:color w:val="000000"/>
          <w:sz w:val="40"/>
          <w:szCs w:val="23"/>
        </w:rPr>
        <w:t xml:space="preserve"> </w:t>
      </w:r>
      <w:r>
        <w:rPr>
          <w:rFonts w:cs="Arial"/>
          <w:noProof/>
          <w:color w:val="000000"/>
          <w:sz w:val="40"/>
          <w:szCs w:val="23"/>
          <w:lang w:val="en-GB" w:eastAsia="en-GB"/>
        </w:rPr>
        <w:drawing>
          <wp:inline distT="0" distB="0" distL="0" distR="0">
            <wp:extent cx="1854200" cy="1216819"/>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55957" cy="1217972"/>
                    </a:xfrm>
                    <a:prstGeom prst="rect">
                      <a:avLst/>
                    </a:prstGeom>
                    <a:noFill/>
                    <a:ln>
                      <a:noFill/>
                    </a:ln>
                  </pic:spPr>
                </pic:pic>
              </a:graphicData>
            </a:graphic>
          </wp:inline>
        </w:drawing>
      </w:r>
      <w:r>
        <w:rPr>
          <w:rFonts w:cs="Arial"/>
          <w:color w:val="000000"/>
          <w:sz w:val="40"/>
          <w:szCs w:val="23"/>
        </w:rPr>
        <w:t xml:space="preserve"> </w:t>
      </w:r>
      <w:r>
        <w:rPr>
          <w:rFonts w:cs="Arial"/>
          <w:noProof/>
          <w:color w:val="000000"/>
          <w:sz w:val="40"/>
          <w:szCs w:val="23"/>
          <w:lang w:val="en-GB" w:eastAsia="en-GB"/>
        </w:rPr>
        <w:drawing>
          <wp:inline distT="0" distB="0" distL="0" distR="0">
            <wp:extent cx="1866900" cy="1216819"/>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6900" cy="121681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FFC000"/>
          </w:tcPr>
          <w:p w:rsidR="00046C08" w:rsidRDefault="00046C08" w:rsidP="00046C08">
            <w:pPr>
              <w:jc w:val="center"/>
              <w:rPr>
                <w:rFonts w:cs="Arial"/>
                <w:color w:val="000000"/>
                <w:sz w:val="40"/>
                <w:szCs w:val="23"/>
              </w:rPr>
            </w:pPr>
            <w:r>
              <w:rPr>
                <w:rFonts w:cs="Arial"/>
                <w:color w:val="000000"/>
                <w:sz w:val="40"/>
                <w:szCs w:val="23"/>
              </w:rPr>
              <w:t>4</w:t>
            </w:r>
          </w:p>
        </w:tc>
        <w:tc>
          <w:tcPr>
            <w:tcW w:w="3081" w:type="dxa"/>
            <w:shd w:val="clear" w:color="auto" w:fill="FFC000"/>
          </w:tcPr>
          <w:p w:rsidR="00046C08" w:rsidRDefault="00046C08" w:rsidP="00046C08">
            <w:pPr>
              <w:jc w:val="center"/>
              <w:rPr>
                <w:rFonts w:cs="Arial"/>
                <w:color w:val="000000"/>
                <w:sz w:val="40"/>
                <w:szCs w:val="23"/>
              </w:rPr>
            </w:pPr>
            <w:r>
              <w:rPr>
                <w:rFonts w:cs="Arial"/>
                <w:color w:val="000000"/>
                <w:sz w:val="40"/>
                <w:szCs w:val="23"/>
              </w:rPr>
              <w:t>5</w:t>
            </w:r>
          </w:p>
        </w:tc>
        <w:tc>
          <w:tcPr>
            <w:tcW w:w="3081" w:type="dxa"/>
            <w:shd w:val="clear" w:color="auto" w:fill="FFC000"/>
          </w:tcPr>
          <w:p w:rsidR="00046C08" w:rsidRDefault="00046C08" w:rsidP="00046C08">
            <w:pPr>
              <w:jc w:val="center"/>
              <w:rPr>
                <w:rFonts w:cs="Arial"/>
                <w:color w:val="000000"/>
                <w:sz w:val="40"/>
                <w:szCs w:val="23"/>
              </w:rPr>
            </w:pPr>
            <w:r>
              <w:rPr>
                <w:rFonts w:cs="Arial"/>
                <w:color w:val="000000"/>
                <w:sz w:val="40"/>
                <w:szCs w:val="23"/>
              </w:rPr>
              <w:t>6</w:t>
            </w:r>
          </w:p>
        </w:tc>
      </w:tr>
    </w:tbl>
    <w:p w:rsidR="00046C08" w:rsidRDefault="00046C08" w:rsidP="00046C08">
      <w:pPr>
        <w:rPr>
          <w:rFonts w:cs="Arial"/>
          <w:color w:val="000000"/>
          <w:sz w:val="40"/>
          <w:szCs w:val="23"/>
        </w:rPr>
      </w:pPr>
    </w:p>
    <w:p w:rsidR="00046C08" w:rsidRDefault="00046C08" w:rsidP="00046C08">
      <w:pPr>
        <w:rPr>
          <w:rFonts w:cs="Arial"/>
          <w:color w:val="000000"/>
          <w:sz w:val="40"/>
          <w:szCs w:val="23"/>
        </w:rPr>
      </w:pPr>
    </w:p>
    <w:p w:rsidR="00046C08" w:rsidRDefault="00046C08" w:rsidP="00046C08">
      <w:pPr>
        <w:rPr>
          <w:rFonts w:cs="Arial"/>
          <w:color w:val="000000"/>
          <w:sz w:val="40"/>
          <w:szCs w:val="23"/>
        </w:rPr>
      </w:pPr>
      <w:r>
        <w:rPr>
          <w:rFonts w:cs="Arial"/>
          <w:noProof/>
          <w:color w:val="000000"/>
          <w:sz w:val="40"/>
          <w:szCs w:val="23"/>
          <w:lang w:val="en-GB" w:eastAsia="en-GB"/>
        </w:rPr>
        <w:drawing>
          <wp:inline distT="0" distB="0" distL="0" distR="0">
            <wp:extent cx="1826054" cy="1206500"/>
            <wp:effectExtent l="0" t="0" r="317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6054" cy="1206500"/>
                    </a:xfrm>
                    <a:prstGeom prst="rect">
                      <a:avLst/>
                    </a:prstGeom>
                    <a:noFill/>
                    <a:ln>
                      <a:noFill/>
                    </a:ln>
                  </pic:spPr>
                </pic:pic>
              </a:graphicData>
            </a:graphic>
          </wp:inline>
        </w:drawing>
      </w:r>
      <w:r>
        <w:rPr>
          <w:rFonts w:cs="Arial"/>
          <w:color w:val="000000"/>
          <w:sz w:val="40"/>
          <w:szCs w:val="23"/>
        </w:rPr>
        <w:t xml:space="preserve"> </w:t>
      </w:r>
      <w:r>
        <w:rPr>
          <w:rFonts w:cs="Arial"/>
          <w:noProof/>
          <w:color w:val="000000"/>
          <w:sz w:val="40"/>
          <w:szCs w:val="23"/>
          <w:lang w:val="en-GB" w:eastAsia="en-GB"/>
        </w:rPr>
        <w:drawing>
          <wp:inline distT="0" distB="0" distL="0" distR="0">
            <wp:extent cx="1826054" cy="1206500"/>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2726" cy="1204301"/>
                    </a:xfrm>
                    <a:prstGeom prst="rect">
                      <a:avLst/>
                    </a:prstGeom>
                    <a:noFill/>
                    <a:ln>
                      <a:noFill/>
                    </a:ln>
                  </pic:spPr>
                </pic:pic>
              </a:graphicData>
            </a:graphic>
          </wp:inline>
        </w:drawing>
      </w:r>
      <w:r>
        <w:rPr>
          <w:rFonts w:cs="Arial"/>
          <w:color w:val="000000"/>
          <w:sz w:val="40"/>
          <w:szCs w:val="23"/>
        </w:rPr>
        <w:t xml:space="preserve"> </w:t>
      </w:r>
      <w:r>
        <w:rPr>
          <w:rFonts w:cs="Arial"/>
          <w:noProof/>
          <w:color w:val="000000"/>
          <w:sz w:val="40"/>
          <w:szCs w:val="23"/>
          <w:lang w:val="en-GB" w:eastAsia="en-GB"/>
        </w:rPr>
        <w:drawing>
          <wp:inline distT="0" distB="0" distL="0" distR="0">
            <wp:extent cx="1879600" cy="1226806"/>
            <wp:effectExtent l="0" t="0" r="635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78767" cy="122626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FF0000"/>
          </w:tcPr>
          <w:p w:rsidR="00046C08" w:rsidRDefault="00046C08" w:rsidP="00046C08">
            <w:pPr>
              <w:jc w:val="center"/>
              <w:rPr>
                <w:rFonts w:cs="Arial"/>
                <w:color w:val="000000"/>
                <w:sz w:val="40"/>
                <w:szCs w:val="23"/>
              </w:rPr>
            </w:pPr>
            <w:r>
              <w:rPr>
                <w:rFonts w:cs="Arial"/>
                <w:color w:val="000000"/>
                <w:sz w:val="40"/>
                <w:szCs w:val="23"/>
              </w:rPr>
              <w:t>7</w:t>
            </w:r>
          </w:p>
        </w:tc>
        <w:tc>
          <w:tcPr>
            <w:tcW w:w="3081" w:type="dxa"/>
            <w:shd w:val="clear" w:color="auto" w:fill="FF0000"/>
          </w:tcPr>
          <w:p w:rsidR="00046C08" w:rsidRDefault="00046C08" w:rsidP="00046C08">
            <w:pPr>
              <w:jc w:val="center"/>
              <w:rPr>
                <w:rFonts w:cs="Arial"/>
                <w:color w:val="000000"/>
                <w:sz w:val="40"/>
                <w:szCs w:val="23"/>
              </w:rPr>
            </w:pPr>
            <w:r>
              <w:rPr>
                <w:rFonts w:cs="Arial"/>
                <w:color w:val="000000"/>
                <w:sz w:val="40"/>
                <w:szCs w:val="23"/>
              </w:rPr>
              <w:t>8</w:t>
            </w:r>
          </w:p>
        </w:tc>
        <w:tc>
          <w:tcPr>
            <w:tcW w:w="3081" w:type="dxa"/>
            <w:shd w:val="clear" w:color="auto" w:fill="FF0000"/>
          </w:tcPr>
          <w:p w:rsidR="00046C08" w:rsidRDefault="00046C08" w:rsidP="00046C08">
            <w:pPr>
              <w:jc w:val="center"/>
              <w:rPr>
                <w:rFonts w:cs="Arial"/>
                <w:color w:val="000000"/>
                <w:sz w:val="40"/>
                <w:szCs w:val="23"/>
              </w:rPr>
            </w:pPr>
            <w:r>
              <w:rPr>
                <w:rFonts w:cs="Arial"/>
                <w:color w:val="000000"/>
                <w:sz w:val="40"/>
                <w:szCs w:val="23"/>
              </w:rPr>
              <w:t>9</w:t>
            </w:r>
          </w:p>
        </w:tc>
      </w:tr>
    </w:tbl>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Pr>
        <w:pStyle w:val="Default"/>
        <w:rPr>
          <w:b/>
          <w:bCs/>
          <w:color w:val="FF0000"/>
          <w:sz w:val="32"/>
          <w:szCs w:val="32"/>
        </w:rPr>
      </w:pPr>
    </w:p>
    <w:p w:rsidR="00046C08" w:rsidRDefault="00046C08" w:rsidP="00046C08">
      <w:pPr>
        <w:pStyle w:val="Default"/>
        <w:rPr>
          <w:b/>
          <w:bCs/>
          <w:color w:val="FF0000"/>
          <w:sz w:val="32"/>
          <w:szCs w:val="32"/>
        </w:rPr>
      </w:pPr>
    </w:p>
    <w:p w:rsidR="00046C08" w:rsidRDefault="00046C08" w:rsidP="00046C08">
      <w:pPr>
        <w:pStyle w:val="Default"/>
        <w:rPr>
          <w:b/>
          <w:bCs/>
          <w:color w:val="FF0000"/>
          <w:sz w:val="32"/>
          <w:szCs w:val="32"/>
        </w:rPr>
      </w:pPr>
      <w:r w:rsidRPr="00DB6890">
        <w:rPr>
          <w:b/>
          <w:bCs/>
          <w:color w:val="FF0000"/>
          <w:sz w:val="32"/>
          <w:szCs w:val="32"/>
        </w:rPr>
        <w:t xml:space="preserve">Clutter Image Rating Scale – Kitchen </w:t>
      </w:r>
    </w:p>
    <w:p w:rsidR="00046C08" w:rsidRPr="00DB6890" w:rsidRDefault="00046C08" w:rsidP="00046C08">
      <w:pPr>
        <w:pStyle w:val="Default"/>
        <w:rPr>
          <w:color w:val="FF0000"/>
          <w:sz w:val="32"/>
          <w:szCs w:val="32"/>
        </w:rPr>
      </w:pPr>
    </w:p>
    <w:p w:rsidR="00046C08" w:rsidRDefault="00046C08" w:rsidP="00046C08">
      <w:pPr>
        <w:rPr>
          <w:rFonts w:cs="Arial"/>
          <w:szCs w:val="23"/>
        </w:rPr>
      </w:pPr>
      <w:r w:rsidRPr="00DB6890">
        <w:rPr>
          <w:rFonts w:cs="Arial"/>
          <w:szCs w:val="23"/>
        </w:rPr>
        <w:t>Please select the photo that most accurately reflects the amount of clutter in the room</w:t>
      </w:r>
    </w:p>
    <w:p w:rsidR="00046C08" w:rsidRPr="00294331" w:rsidRDefault="00046C08" w:rsidP="00046C08">
      <w:pPr>
        <w:rPr>
          <w:rFonts w:cs="Arial"/>
          <w:szCs w:val="23"/>
        </w:rPr>
      </w:pPr>
    </w:p>
    <w:p w:rsidR="00046C08" w:rsidRDefault="00046C08" w:rsidP="00046C08">
      <w:pPr>
        <w:rPr>
          <w:rFonts w:cs="Arial"/>
          <w:color w:val="000000"/>
          <w:sz w:val="44"/>
          <w:szCs w:val="23"/>
        </w:rPr>
      </w:pPr>
      <w:r>
        <w:rPr>
          <w:rFonts w:cs="Arial"/>
          <w:noProof/>
          <w:color w:val="000000"/>
          <w:sz w:val="44"/>
          <w:szCs w:val="23"/>
          <w:lang w:val="en-GB" w:eastAsia="en-GB"/>
        </w:rPr>
        <w:drawing>
          <wp:inline distT="0" distB="0" distL="0" distR="0">
            <wp:extent cx="1803400" cy="1803400"/>
            <wp:effectExtent l="0" t="0" r="6350" b="6350"/>
            <wp:docPr id="2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r>
        <w:rPr>
          <w:rFonts w:cs="Arial"/>
          <w:color w:val="000000"/>
          <w:sz w:val="44"/>
          <w:szCs w:val="23"/>
        </w:rPr>
        <w:t xml:space="preserve"> </w:t>
      </w:r>
      <w:r>
        <w:rPr>
          <w:rFonts w:cs="Arial"/>
          <w:noProof/>
          <w:color w:val="000000"/>
          <w:sz w:val="44"/>
          <w:szCs w:val="23"/>
          <w:lang w:val="en-GB" w:eastAsia="en-GB"/>
        </w:rPr>
        <w:drawing>
          <wp:inline distT="0" distB="0" distL="0" distR="0">
            <wp:extent cx="1859686" cy="1816100"/>
            <wp:effectExtent l="0" t="0" r="7620" b="0"/>
            <wp:docPr id="21"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9686" cy="1816100"/>
                    </a:xfrm>
                    <a:prstGeom prst="rect">
                      <a:avLst/>
                    </a:prstGeom>
                    <a:noFill/>
                    <a:ln>
                      <a:noFill/>
                    </a:ln>
                  </pic:spPr>
                </pic:pic>
              </a:graphicData>
            </a:graphic>
          </wp:inline>
        </w:drawing>
      </w:r>
      <w:r>
        <w:rPr>
          <w:rFonts w:cs="Arial"/>
          <w:color w:val="000000"/>
          <w:sz w:val="44"/>
          <w:szCs w:val="23"/>
        </w:rPr>
        <w:t xml:space="preserve"> </w:t>
      </w:r>
      <w:r>
        <w:rPr>
          <w:rFonts w:cs="Arial"/>
          <w:noProof/>
          <w:color w:val="000000"/>
          <w:sz w:val="44"/>
          <w:szCs w:val="23"/>
          <w:lang w:val="en-GB" w:eastAsia="en-GB"/>
        </w:rPr>
        <w:drawing>
          <wp:inline distT="0" distB="0" distL="0" distR="0">
            <wp:extent cx="1846682" cy="1803400"/>
            <wp:effectExtent l="0" t="0" r="1270" b="6350"/>
            <wp:docPr id="2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6682" cy="18034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92D050"/>
          </w:tcPr>
          <w:p w:rsidR="00046C08" w:rsidRDefault="00046C08" w:rsidP="00046C08">
            <w:pPr>
              <w:jc w:val="center"/>
              <w:rPr>
                <w:rFonts w:cs="Arial"/>
                <w:color w:val="000000"/>
                <w:sz w:val="44"/>
                <w:szCs w:val="23"/>
              </w:rPr>
            </w:pPr>
            <w:r>
              <w:rPr>
                <w:rFonts w:cs="Arial"/>
                <w:color w:val="000000"/>
                <w:sz w:val="44"/>
                <w:szCs w:val="23"/>
              </w:rPr>
              <w:t>1</w:t>
            </w:r>
          </w:p>
        </w:tc>
        <w:tc>
          <w:tcPr>
            <w:tcW w:w="3081" w:type="dxa"/>
            <w:shd w:val="clear" w:color="auto" w:fill="92D050"/>
          </w:tcPr>
          <w:p w:rsidR="00046C08" w:rsidRDefault="00046C08" w:rsidP="00046C08">
            <w:pPr>
              <w:jc w:val="center"/>
              <w:rPr>
                <w:rFonts w:cs="Arial"/>
                <w:color w:val="000000"/>
                <w:sz w:val="44"/>
                <w:szCs w:val="23"/>
              </w:rPr>
            </w:pPr>
            <w:r>
              <w:rPr>
                <w:rFonts w:cs="Arial"/>
                <w:color w:val="000000"/>
                <w:sz w:val="44"/>
                <w:szCs w:val="23"/>
              </w:rPr>
              <w:t>2</w:t>
            </w:r>
          </w:p>
        </w:tc>
        <w:tc>
          <w:tcPr>
            <w:tcW w:w="3081" w:type="dxa"/>
            <w:shd w:val="clear" w:color="auto" w:fill="92D050"/>
          </w:tcPr>
          <w:p w:rsidR="00046C08" w:rsidRDefault="00046C08" w:rsidP="00046C08">
            <w:pPr>
              <w:jc w:val="center"/>
              <w:rPr>
                <w:rFonts w:cs="Arial"/>
                <w:color w:val="000000"/>
                <w:sz w:val="44"/>
                <w:szCs w:val="23"/>
              </w:rPr>
            </w:pPr>
            <w:r>
              <w:rPr>
                <w:rFonts w:cs="Arial"/>
                <w:color w:val="000000"/>
                <w:sz w:val="44"/>
                <w:szCs w:val="23"/>
              </w:rPr>
              <w:t>3</w:t>
            </w:r>
          </w:p>
        </w:tc>
      </w:tr>
    </w:tbl>
    <w:p w:rsidR="00046C08" w:rsidRPr="00294331" w:rsidRDefault="00046C08" w:rsidP="00046C08">
      <w:pPr>
        <w:rPr>
          <w:rFonts w:cs="Arial"/>
          <w:color w:val="000000"/>
          <w:sz w:val="32"/>
          <w:szCs w:val="23"/>
        </w:rPr>
      </w:pPr>
    </w:p>
    <w:p w:rsidR="00046C08" w:rsidRDefault="00046C08" w:rsidP="00046C08">
      <w:pPr>
        <w:rPr>
          <w:rFonts w:cs="Arial"/>
          <w:color w:val="000000"/>
          <w:sz w:val="44"/>
          <w:szCs w:val="23"/>
        </w:rPr>
      </w:pPr>
      <w:r>
        <w:rPr>
          <w:rFonts w:cs="Arial"/>
          <w:noProof/>
          <w:color w:val="000000"/>
          <w:sz w:val="44"/>
          <w:szCs w:val="23"/>
          <w:lang w:val="en-GB" w:eastAsia="en-GB"/>
        </w:rPr>
        <w:drawing>
          <wp:inline distT="0" distB="0" distL="0" distR="0">
            <wp:extent cx="1866900" cy="1823145"/>
            <wp:effectExtent l="0" t="0" r="0" b="5715"/>
            <wp:docPr id="23"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8424" cy="1824633"/>
                    </a:xfrm>
                    <a:prstGeom prst="rect">
                      <a:avLst/>
                    </a:prstGeom>
                    <a:noFill/>
                    <a:ln>
                      <a:noFill/>
                    </a:ln>
                  </pic:spPr>
                </pic:pic>
              </a:graphicData>
            </a:graphic>
          </wp:inline>
        </w:drawing>
      </w:r>
      <w:r>
        <w:rPr>
          <w:rFonts w:cs="Arial"/>
          <w:color w:val="000000"/>
          <w:sz w:val="44"/>
          <w:szCs w:val="23"/>
        </w:rPr>
        <w:t xml:space="preserve"> </w:t>
      </w:r>
      <w:r>
        <w:rPr>
          <w:rFonts w:cs="Arial"/>
          <w:noProof/>
          <w:color w:val="000000"/>
          <w:sz w:val="44"/>
          <w:szCs w:val="23"/>
          <w:lang w:val="en-GB" w:eastAsia="en-GB"/>
        </w:rPr>
        <w:drawing>
          <wp:inline distT="0" distB="0" distL="0" distR="0">
            <wp:extent cx="1854200" cy="1825228"/>
            <wp:effectExtent l="0" t="0" r="0" b="3810"/>
            <wp:docPr id="2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6723" cy="1827711"/>
                    </a:xfrm>
                    <a:prstGeom prst="rect">
                      <a:avLst/>
                    </a:prstGeom>
                    <a:noFill/>
                    <a:ln>
                      <a:noFill/>
                    </a:ln>
                  </pic:spPr>
                </pic:pic>
              </a:graphicData>
            </a:graphic>
          </wp:inline>
        </w:drawing>
      </w:r>
      <w:r>
        <w:rPr>
          <w:rFonts w:cs="Arial"/>
          <w:color w:val="000000"/>
          <w:sz w:val="44"/>
          <w:szCs w:val="23"/>
        </w:rPr>
        <w:t xml:space="preserve"> </w:t>
      </w:r>
      <w:r>
        <w:rPr>
          <w:rFonts w:cs="Arial"/>
          <w:noProof/>
          <w:color w:val="000000"/>
          <w:sz w:val="44"/>
          <w:szCs w:val="23"/>
          <w:lang w:val="en-GB" w:eastAsia="en-GB"/>
        </w:rPr>
        <w:drawing>
          <wp:inline distT="0" distB="0" distL="0" distR="0">
            <wp:extent cx="1854200" cy="1825228"/>
            <wp:effectExtent l="0" t="0" r="0" b="3810"/>
            <wp:docPr id="2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6723" cy="182771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FFC000"/>
          </w:tcPr>
          <w:p w:rsidR="00046C08" w:rsidRDefault="00046C08" w:rsidP="00046C08">
            <w:pPr>
              <w:jc w:val="center"/>
              <w:rPr>
                <w:rFonts w:cs="Arial"/>
                <w:color w:val="000000"/>
                <w:sz w:val="44"/>
                <w:szCs w:val="23"/>
              </w:rPr>
            </w:pPr>
            <w:r>
              <w:rPr>
                <w:rFonts w:cs="Arial"/>
                <w:color w:val="000000"/>
                <w:sz w:val="44"/>
                <w:szCs w:val="23"/>
              </w:rPr>
              <w:t>4</w:t>
            </w:r>
          </w:p>
        </w:tc>
        <w:tc>
          <w:tcPr>
            <w:tcW w:w="3081" w:type="dxa"/>
            <w:shd w:val="clear" w:color="auto" w:fill="FFC000"/>
          </w:tcPr>
          <w:p w:rsidR="00046C08" w:rsidRDefault="00046C08" w:rsidP="00046C08">
            <w:pPr>
              <w:jc w:val="center"/>
              <w:rPr>
                <w:rFonts w:cs="Arial"/>
                <w:color w:val="000000"/>
                <w:sz w:val="44"/>
                <w:szCs w:val="23"/>
              </w:rPr>
            </w:pPr>
            <w:r>
              <w:rPr>
                <w:rFonts w:cs="Arial"/>
                <w:color w:val="000000"/>
                <w:sz w:val="44"/>
                <w:szCs w:val="23"/>
              </w:rPr>
              <w:t>5</w:t>
            </w:r>
          </w:p>
        </w:tc>
        <w:tc>
          <w:tcPr>
            <w:tcW w:w="3081" w:type="dxa"/>
            <w:shd w:val="clear" w:color="auto" w:fill="FFC000"/>
          </w:tcPr>
          <w:p w:rsidR="00046C08" w:rsidRDefault="00046C08" w:rsidP="00046C08">
            <w:pPr>
              <w:jc w:val="center"/>
              <w:rPr>
                <w:rFonts w:cs="Arial"/>
                <w:color w:val="000000"/>
                <w:sz w:val="44"/>
                <w:szCs w:val="23"/>
              </w:rPr>
            </w:pPr>
            <w:r>
              <w:rPr>
                <w:rFonts w:cs="Arial"/>
                <w:color w:val="000000"/>
                <w:sz w:val="44"/>
                <w:szCs w:val="23"/>
              </w:rPr>
              <w:t>6</w:t>
            </w:r>
          </w:p>
        </w:tc>
      </w:tr>
    </w:tbl>
    <w:p w:rsidR="00046C08" w:rsidRPr="00294331" w:rsidRDefault="00046C08" w:rsidP="00046C08">
      <w:pPr>
        <w:rPr>
          <w:rFonts w:cs="Arial"/>
          <w:color w:val="000000"/>
          <w:szCs w:val="23"/>
        </w:rPr>
      </w:pPr>
    </w:p>
    <w:p w:rsidR="00046C08" w:rsidRDefault="00046C08" w:rsidP="00046C08">
      <w:pPr>
        <w:rPr>
          <w:rFonts w:cs="Arial"/>
          <w:color w:val="000000"/>
          <w:sz w:val="44"/>
          <w:szCs w:val="23"/>
        </w:rPr>
      </w:pPr>
      <w:r>
        <w:rPr>
          <w:rFonts w:cs="Arial"/>
          <w:noProof/>
          <w:color w:val="000000"/>
          <w:sz w:val="44"/>
          <w:szCs w:val="23"/>
          <w:lang w:val="en-GB" w:eastAsia="en-GB"/>
        </w:rPr>
        <w:drawing>
          <wp:inline distT="0" distB="0" distL="0" distR="0">
            <wp:extent cx="1854200" cy="1825228"/>
            <wp:effectExtent l="0" t="0" r="0" b="3810"/>
            <wp:docPr id="26"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2956" cy="1824003"/>
                    </a:xfrm>
                    <a:prstGeom prst="rect">
                      <a:avLst/>
                    </a:prstGeom>
                    <a:noFill/>
                    <a:ln>
                      <a:noFill/>
                    </a:ln>
                  </pic:spPr>
                </pic:pic>
              </a:graphicData>
            </a:graphic>
          </wp:inline>
        </w:drawing>
      </w:r>
      <w:r>
        <w:rPr>
          <w:rFonts w:cs="Arial"/>
          <w:color w:val="000000"/>
          <w:sz w:val="44"/>
          <w:szCs w:val="23"/>
        </w:rPr>
        <w:t xml:space="preserve"> </w:t>
      </w:r>
      <w:r>
        <w:rPr>
          <w:rFonts w:cs="Arial"/>
          <w:noProof/>
          <w:color w:val="000000"/>
          <w:sz w:val="44"/>
          <w:szCs w:val="23"/>
          <w:lang w:val="en-GB" w:eastAsia="en-GB"/>
        </w:rPr>
        <w:drawing>
          <wp:inline distT="0" distB="0" distL="0" distR="0">
            <wp:extent cx="1853797" cy="1824831"/>
            <wp:effectExtent l="0" t="0" r="0" b="4445"/>
            <wp:docPr id="27"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3797" cy="1824831"/>
                    </a:xfrm>
                    <a:prstGeom prst="rect">
                      <a:avLst/>
                    </a:prstGeom>
                    <a:noFill/>
                    <a:ln>
                      <a:noFill/>
                    </a:ln>
                  </pic:spPr>
                </pic:pic>
              </a:graphicData>
            </a:graphic>
          </wp:inline>
        </w:drawing>
      </w:r>
      <w:r>
        <w:rPr>
          <w:rFonts w:cs="Arial"/>
          <w:color w:val="000000"/>
          <w:sz w:val="44"/>
          <w:szCs w:val="23"/>
        </w:rPr>
        <w:t xml:space="preserve"> </w:t>
      </w:r>
      <w:r>
        <w:rPr>
          <w:rFonts w:cs="Arial"/>
          <w:noProof/>
          <w:color w:val="000000"/>
          <w:sz w:val="44"/>
          <w:szCs w:val="23"/>
          <w:lang w:val="en-GB" w:eastAsia="en-GB"/>
        </w:rPr>
        <w:drawing>
          <wp:inline distT="0" distB="0" distL="0" distR="0">
            <wp:extent cx="1828800" cy="1828800"/>
            <wp:effectExtent l="0" t="0" r="0" b="0"/>
            <wp:docPr id="28"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80"/>
        <w:gridCol w:w="3081"/>
        <w:gridCol w:w="3081"/>
      </w:tblGrid>
      <w:tr w:rsidR="00046C08" w:rsidTr="00046C08">
        <w:tc>
          <w:tcPr>
            <w:tcW w:w="3080" w:type="dxa"/>
            <w:shd w:val="clear" w:color="auto" w:fill="FF0000"/>
          </w:tcPr>
          <w:p w:rsidR="00046C08" w:rsidRDefault="00046C08" w:rsidP="00046C08">
            <w:pPr>
              <w:jc w:val="center"/>
              <w:rPr>
                <w:rFonts w:cs="Arial"/>
                <w:color w:val="000000"/>
                <w:sz w:val="44"/>
                <w:szCs w:val="23"/>
              </w:rPr>
            </w:pPr>
            <w:r>
              <w:rPr>
                <w:rFonts w:cs="Arial"/>
                <w:color w:val="000000"/>
                <w:sz w:val="44"/>
                <w:szCs w:val="23"/>
              </w:rPr>
              <w:t>7</w:t>
            </w:r>
          </w:p>
        </w:tc>
        <w:tc>
          <w:tcPr>
            <w:tcW w:w="3081" w:type="dxa"/>
            <w:shd w:val="clear" w:color="auto" w:fill="FF0000"/>
          </w:tcPr>
          <w:p w:rsidR="00046C08" w:rsidRDefault="00046C08" w:rsidP="00046C08">
            <w:pPr>
              <w:jc w:val="center"/>
              <w:rPr>
                <w:rFonts w:cs="Arial"/>
                <w:color w:val="000000"/>
                <w:sz w:val="44"/>
                <w:szCs w:val="23"/>
              </w:rPr>
            </w:pPr>
            <w:r>
              <w:rPr>
                <w:rFonts w:cs="Arial"/>
                <w:color w:val="000000"/>
                <w:sz w:val="44"/>
                <w:szCs w:val="23"/>
              </w:rPr>
              <w:t>8</w:t>
            </w:r>
          </w:p>
        </w:tc>
        <w:tc>
          <w:tcPr>
            <w:tcW w:w="3081" w:type="dxa"/>
            <w:shd w:val="clear" w:color="auto" w:fill="FF0000"/>
          </w:tcPr>
          <w:p w:rsidR="00046C08" w:rsidRDefault="00046C08" w:rsidP="00046C08">
            <w:pPr>
              <w:jc w:val="center"/>
              <w:rPr>
                <w:rFonts w:cs="Arial"/>
                <w:color w:val="000000"/>
                <w:sz w:val="44"/>
                <w:szCs w:val="23"/>
              </w:rPr>
            </w:pPr>
            <w:r>
              <w:rPr>
                <w:rFonts w:cs="Arial"/>
                <w:color w:val="000000"/>
                <w:sz w:val="44"/>
                <w:szCs w:val="23"/>
              </w:rPr>
              <w:t>9</w:t>
            </w:r>
          </w:p>
        </w:tc>
      </w:tr>
    </w:tbl>
    <w:p w:rsidR="00046C08" w:rsidRDefault="00046C08" w:rsidP="00046C08"/>
    <w:p w:rsidR="00046C08" w:rsidRDefault="00046C08" w:rsidP="00046C08">
      <w:pPr>
        <w:rPr>
          <w:b/>
          <w:bCs/>
          <w:sz w:val="23"/>
          <w:szCs w:val="23"/>
        </w:rPr>
      </w:pPr>
    </w:p>
    <w:p w:rsidR="00046C08" w:rsidRDefault="00046C08" w:rsidP="00046C08"/>
    <w:p w:rsidR="00046C08" w:rsidRDefault="00046C08" w:rsidP="00046C08"/>
    <w:p w:rsidR="00046C08" w:rsidRDefault="00046C08" w:rsidP="00046C08"/>
    <w:p w:rsidR="00046C08" w:rsidRDefault="00046C08" w:rsidP="00046C08"/>
    <w:p w:rsidR="00046C08" w:rsidRDefault="00046C08" w:rsidP="00046C08"/>
    <w:p w:rsidR="00046C08" w:rsidRDefault="00046C08" w:rsidP="00046C08">
      <w:pPr>
        <w:pStyle w:val="Default"/>
        <w:rPr>
          <w:b/>
          <w:bCs/>
        </w:rPr>
      </w:pPr>
      <w:r w:rsidRPr="00420A71">
        <w:rPr>
          <w:b/>
          <w:bCs/>
        </w:rPr>
        <w:t>Practitioner</w:t>
      </w:r>
      <w:r>
        <w:rPr>
          <w:b/>
          <w:bCs/>
        </w:rPr>
        <w:t>’</w:t>
      </w:r>
      <w:r w:rsidRPr="00420A71">
        <w:rPr>
          <w:b/>
          <w:bCs/>
        </w:rPr>
        <w:t xml:space="preserve">s Hoarding Assessment </w:t>
      </w:r>
    </w:p>
    <w:p w:rsidR="00046C08" w:rsidRPr="00420A71" w:rsidRDefault="00046C08" w:rsidP="00046C08">
      <w:pPr>
        <w:pStyle w:val="Default"/>
      </w:pPr>
    </w:p>
    <w:p w:rsidR="00046C08" w:rsidRDefault="00046C08" w:rsidP="00046C08">
      <w:pPr>
        <w:rPr>
          <w:rFonts w:cs="Arial"/>
        </w:rPr>
      </w:pPr>
      <w:r w:rsidRPr="00420A71">
        <w:rPr>
          <w:rFonts w:cs="Arial"/>
        </w:rPr>
        <w:t>This assessment should be completed using the information you have gained using the Practitioner</w:t>
      </w:r>
      <w:r>
        <w:rPr>
          <w:rFonts w:cs="Arial"/>
        </w:rPr>
        <w:t>’</w:t>
      </w:r>
      <w:r w:rsidRPr="00420A71">
        <w:rPr>
          <w:rFonts w:cs="Arial"/>
        </w:rPr>
        <w:t>s Guidance Questions. Complete th</w:t>
      </w:r>
      <w:r>
        <w:rPr>
          <w:rFonts w:cs="Arial"/>
        </w:rPr>
        <w:t>is review away from the client’s</w:t>
      </w:r>
      <w:r w:rsidRPr="00420A71">
        <w:rPr>
          <w:rFonts w:cs="Arial"/>
        </w:rPr>
        <w:t xml:space="preserve"> property an</w:t>
      </w:r>
      <w:r>
        <w:rPr>
          <w:rFonts w:cs="Arial"/>
        </w:rPr>
        <w:t>d in conjunction with the Multi-</w:t>
      </w:r>
      <w:r w:rsidRPr="00420A71">
        <w:rPr>
          <w:rFonts w:cs="Arial"/>
        </w:rPr>
        <w:t>Agency Hoarding Protocol Assessment Tool. Text boxes will expand to allow further text</w:t>
      </w:r>
    </w:p>
    <w:tbl>
      <w:tblPr>
        <w:tblStyle w:val="TableGrid"/>
        <w:tblW w:w="0" w:type="auto"/>
        <w:tblLook w:val="04A0" w:firstRow="1" w:lastRow="0" w:firstColumn="1" w:lastColumn="0" w:noHBand="0" w:noVBand="1"/>
      </w:tblPr>
      <w:tblGrid>
        <w:gridCol w:w="1377"/>
        <w:gridCol w:w="1254"/>
        <w:gridCol w:w="3315"/>
        <w:gridCol w:w="1675"/>
        <w:gridCol w:w="1621"/>
      </w:tblGrid>
      <w:tr w:rsidR="00046C08" w:rsidTr="00046C08">
        <w:tc>
          <w:tcPr>
            <w:tcW w:w="2631" w:type="dxa"/>
            <w:gridSpan w:val="2"/>
          </w:tcPr>
          <w:p w:rsidR="00046C08" w:rsidRDefault="00046C08" w:rsidP="00046C08">
            <w:pPr>
              <w:spacing w:before="60" w:after="60"/>
              <w:rPr>
                <w:rFonts w:cs="Arial"/>
                <w:color w:val="000000"/>
              </w:rPr>
            </w:pPr>
            <w:r>
              <w:rPr>
                <w:rFonts w:cs="Arial"/>
                <w:color w:val="000000"/>
              </w:rPr>
              <w:t>Date of Home Assessment</w:t>
            </w:r>
          </w:p>
        </w:tc>
        <w:tc>
          <w:tcPr>
            <w:tcW w:w="6611" w:type="dxa"/>
            <w:gridSpan w:val="3"/>
          </w:tcPr>
          <w:p w:rsidR="00046C08" w:rsidRDefault="00046C08" w:rsidP="00046C08">
            <w:pPr>
              <w:spacing w:before="120" w:after="120"/>
              <w:rPr>
                <w:rFonts w:cs="Arial"/>
                <w:color w:val="000000"/>
              </w:rPr>
            </w:pPr>
          </w:p>
        </w:tc>
      </w:tr>
      <w:tr w:rsidR="00046C08" w:rsidTr="00046C08">
        <w:tc>
          <w:tcPr>
            <w:tcW w:w="2631" w:type="dxa"/>
            <w:gridSpan w:val="2"/>
          </w:tcPr>
          <w:p w:rsidR="00046C08" w:rsidRDefault="00046C08" w:rsidP="00046C08">
            <w:pPr>
              <w:spacing w:before="60" w:after="60"/>
              <w:rPr>
                <w:rFonts w:cs="Arial"/>
                <w:color w:val="000000"/>
              </w:rPr>
            </w:pPr>
            <w:r>
              <w:rPr>
                <w:rFonts w:cs="Arial"/>
                <w:color w:val="000000"/>
              </w:rPr>
              <w:t>Client’s Name</w:t>
            </w:r>
          </w:p>
        </w:tc>
        <w:tc>
          <w:tcPr>
            <w:tcW w:w="6611" w:type="dxa"/>
            <w:gridSpan w:val="3"/>
          </w:tcPr>
          <w:p w:rsidR="00046C08" w:rsidRDefault="00046C08" w:rsidP="00046C08">
            <w:pPr>
              <w:rPr>
                <w:rFonts w:cs="Arial"/>
                <w:color w:val="000000"/>
              </w:rPr>
            </w:pPr>
          </w:p>
        </w:tc>
      </w:tr>
      <w:tr w:rsidR="00046C08" w:rsidTr="00046C08">
        <w:tc>
          <w:tcPr>
            <w:tcW w:w="2631" w:type="dxa"/>
            <w:gridSpan w:val="2"/>
          </w:tcPr>
          <w:p w:rsidR="00046C08" w:rsidRDefault="00046C08" w:rsidP="00046C08">
            <w:pPr>
              <w:spacing w:before="60" w:after="60"/>
              <w:rPr>
                <w:rFonts w:cs="Arial"/>
                <w:color w:val="000000"/>
              </w:rPr>
            </w:pPr>
            <w:r>
              <w:rPr>
                <w:rFonts w:cs="Arial"/>
                <w:color w:val="000000"/>
              </w:rPr>
              <w:t>Client’s Date of Birth</w:t>
            </w:r>
          </w:p>
        </w:tc>
        <w:tc>
          <w:tcPr>
            <w:tcW w:w="6611" w:type="dxa"/>
            <w:gridSpan w:val="3"/>
          </w:tcPr>
          <w:p w:rsidR="00046C08" w:rsidRDefault="00046C08" w:rsidP="00046C08">
            <w:pPr>
              <w:rPr>
                <w:rFonts w:cs="Arial"/>
                <w:color w:val="000000"/>
              </w:rPr>
            </w:pPr>
          </w:p>
        </w:tc>
      </w:tr>
      <w:tr w:rsidR="00046C08" w:rsidTr="00046C08">
        <w:tc>
          <w:tcPr>
            <w:tcW w:w="2631" w:type="dxa"/>
            <w:gridSpan w:val="2"/>
          </w:tcPr>
          <w:p w:rsidR="00046C08" w:rsidRDefault="00046C08" w:rsidP="00046C08">
            <w:pPr>
              <w:spacing w:before="60" w:after="60"/>
              <w:rPr>
                <w:rFonts w:cs="Arial"/>
                <w:color w:val="000000"/>
              </w:rPr>
            </w:pPr>
            <w:r>
              <w:rPr>
                <w:rFonts w:cs="Arial"/>
                <w:color w:val="000000"/>
              </w:rPr>
              <w:t>Address</w:t>
            </w:r>
          </w:p>
        </w:tc>
        <w:tc>
          <w:tcPr>
            <w:tcW w:w="6611" w:type="dxa"/>
            <w:gridSpan w:val="3"/>
          </w:tcPr>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p>
        </w:tc>
      </w:tr>
      <w:tr w:rsidR="00046C08" w:rsidTr="00046C08">
        <w:tc>
          <w:tcPr>
            <w:tcW w:w="2631" w:type="dxa"/>
            <w:gridSpan w:val="2"/>
          </w:tcPr>
          <w:p w:rsidR="00046C08" w:rsidRDefault="00046C08" w:rsidP="00046C08">
            <w:pPr>
              <w:spacing w:before="60" w:after="60"/>
              <w:rPr>
                <w:rFonts w:cs="Arial"/>
                <w:color w:val="000000"/>
              </w:rPr>
            </w:pPr>
            <w:r>
              <w:rPr>
                <w:rFonts w:cs="Arial"/>
                <w:color w:val="000000"/>
              </w:rPr>
              <w:t>Client’s Contact Details</w:t>
            </w:r>
          </w:p>
        </w:tc>
        <w:tc>
          <w:tcPr>
            <w:tcW w:w="6611" w:type="dxa"/>
            <w:gridSpan w:val="3"/>
          </w:tcPr>
          <w:p w:rsidR="00046C08" w:rsidRDefault="00046C08" w:rsidP="00046C08">
            <w:pPr>
              <w:spacing w:before="120" w:after="120"/>
              <w:rPr>
                <w:rFonts w:cs="Arial"/>
                <w:color w:val="000000"/>
              </w:rPr>
            </w:pPr>
          </w:p>
        </w:tc>
      </w:tr>
      <w:tr w:rsidR="00046C08" w:rsidTr="00046C08">
        <w:tc>
          <w:tcPr>
            <w:tcW w:w="2631" w:type="dxa"/>
            <w:gridSpan w:val="2"/>
          </w:tcPr>
          <w:p w:rsidR="00046C08" w:rsidRDefault="00046C08" w:rsidP="00046C08">
            <w:pPr>
              <w:spacing w:before="60" w:after="60"/>
              <w:rPr>
                <w:rFonts w:cs="Arial"/>
                <w:color w:val="000000"/>
              </w:rPr>
            </w:pPr>
            <w:r>
              <w:rPr>
                <w:rFonts w:cs="Arial"/>
                <w:color w:val="000000"/>
              </w:rPr>
              <w:t>Type of Dwelling</w:t>
            </w:r>
          </w:p>
        </w:tc>
        <w:tc>
          <w:tcPr>
            <w:tcW w:w="6611" w:type="dxa"/>
            <w:gridSpan w:val="3"/>
          </w:tcPr>
          <w:p w:rsidR="00046C08" w:rsidRDefault="00046C08" w:rsidP="00046C08">
            <w:pPr>
              <w:rPr>
                <w:rFonts w:cs="Arial"/>
                <w:color w:val="000000"/>
              </w:rPr>
            </w:pPr>
          </w:p>
        </w:tc>
      </w:tr>
      <w:tr w:rsidR="00046C08" w:rsidTr="00046C08">
        <w:tc>
          <w:tcPr>
            <w:tcW w:w="1377" w:type="dxa"/>
          </w:tcPr>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r>
              <w:rPr>
                <w:rFonts w:cs="Arial"/>
                <w:color w:val="000000"/>
              </w:rPr>
              <w:t>Freeholder</w:t>
            </w:r>
          </w:p>
          <w:p w:rsidR="00046C08" w:rsidRDefault="00046C08" w:rsidP="00046C08">
            <w:pPr>
              <w:spacing w:before="120" w:after="120"/>
              <w:rPr>
                <w:rFonts w:cs="Arial"/>
                <w:color w:val="000000"/>
              </w:rPr>
            </w:pPr>
          </w:p>
        </w:tc>
        <w:tc>
          <w:tcPr>
            <w:tcW w:w="1254" w:type="dxa"/>
          </w:tcPr>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r>
              <w:rPr>
                <w:rFonts w:cs="Arial"/>
                <w:color w:val="000000"/>
              </w:rPr>
              <w:t>Yes/No</w:t>
            </w:r>
          </w:p>
        </w:tc>
        <w:tc>
          <w:tcPr>
            <w:tcW w:w="3315" w:type="dxa"/>
          </w:tcPr>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r>
              <w:rPr>
                <w:rFonts w:cs="Arial"/>
                <w:color w:val="000000"/>
              </w:rPr>
              <w:t>Tenant – Name &amp; Address of Landlord</w:t>
            </w:r>
          </w:p>
        </w:tc>
        <w:tc>
          <w:tcPr>
            <w:tcW w:w="3296" w:type="dxa"/>
            <w:gridSpan w:val="2"/>
          </w:tcPr>
          <w:p w:rsidR="00046C08" w:rsidRDefault="00046C08" w:rsidP="00046C08">
            <w:pPr>
              <w:spacing w:before="120" w:after="120"/>
              <w:rPr>
                <w:rFonts w:cs="Arial"/>
                <w:color w:val="000000"/>
              </w:rPr>
            </w:pPr>
          </w:p>
        </w:tc>
      </w:tr>
      <w:tr w:rsidR="00046C08" w:rsidTr="00046C08">
        <w:trPr>
          <w:trHeight w:val="136"/>
        </w:trPr>
        <w:tc>
          <w:tcPr>
            <w:tcW w:w="2631" w:type="dxa"/>
            <w:gridSpan w:val="2"/>
            <w:vMerge w:val="restart"/>
          </w:tcPr>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p>
          <w:p w:rsidR="00046C08" w:rsidRDefault="00046C08" w:rsidP="00046C08">
            <w:pPr>
              <w:spacing w:before="120" w:after="120"/>
              <w:rPr>
                <w:rFonts w:cs="Arial"/>
                <w:color w:val="000000"/>
              </w:rPr>
            </w:pPr>
            <w:r>
              <w:rPr>
                <w:rFonts w:cs="Arial"/>
                <w:color w:val="000000"/>
              </w:rPr>
              <w:t>Household Members</w:t>
            </w:r>
          </w:p>
        </w:tc>
        <w:tc>
          <w:tcPr>
            <w:tcW w:w="3315" w:type="dxa"/>
          </w:tcPr>
          <w:p w:rsidR="00046C08" w:rsidRDefault="00046C08" w:rsidP="00046C08">
            <w:pPr>
              <w:spacing w:before="120" w:after="120"/>
              <w:rPr>
                <w:rFonts w:cs="Arial"/>
                <w:color w:val="000000"/>
              </w:rPr>
            </w:pPr>
            <w:r>
              <w:rPr>
                <w:rFonts w:cs="Arial"/>
                <w:color w:val="000000"/>
              </w:rPr>
              <w:t>Name</w:t>
            </w:r>
          </w:p>
        </w:tc>
        <w:tc>
          <w:tcPr>
            <w:tcW w:w="1675" w:type="dxa"/>
          </w:tcPr>
          <w:p w:rsidR="00046C08" w:rsidRDefault="00046C08" w:rsidP="00046C08">
            <w:pPr>
              <w:spacing w:before="120" w:after="120"/>
              <w:rPr>
                <w:rFonts w:cs="Arial"/>
                <w:color w:val="000000"/>
              </w:rPr>
            </w:pPr>
            <w:r>
              <w:rPr>
                <w:rFonts w:cs="Arial"/>
                <w:color w:val="000000"/>
              </w:rPr>
              <w:t>Relationship</w:t>
            </w:r>
          </w:p>
        </w:tc>
        <w:tc>
          <w:tcPr>
            <w:tcW w:w="1621" w:type="dxa"/>
          </w:tcPr>
          <w:p w:rsidR="00046C08" w:rsidRDefault="00046C08" w:rsidP="00046C08">
            <w:pPr>
              <w:spacing w:before="120" w:after="120"/>
              <w:rPr>
                <w:rFonts w:cs="Arial"/>
                <w:color w:val="000000"/>
              </w:rPr>
            </w:pPr>
            <w:r>
              <w:rPr>
                <w:rFonts w:cs="Arial"/>
                <w:color w:val="000000"/>
              </w:rPr>
              <w:t>DOB</w:t>
            </w:r>
          </w:p>
        </w:tc>
      </w:tr>
      <w:tr w:rsidR="00046C08" w:rsidTr="00046C08">
        <w:trPr>
          <w:trHeight w:val="136"/>
        </w:trPr>
        <w:tc>
          <w:tcPr>
            <w:tcW w:w="2631" w:type="dxa"/>
            <w:gridSpan w:val="2"/>
            <w:vMerge/>
          </w:tcPr>
          <w:p w:rsidR="00046C08" w:rsidRDefault="00046C08" w:rsidP="00046C08">
            <w:pPr>
              <w:spacing w:before="120" w:after="120"/>
              <w:rPr>
                <w:rFonts w:cs="Arial"/>
                <w:color w:val="000000"/>
              </w:rPr>
            </w:pPr>
          </w:p>
        </w:tc>
        <w:tc>
          <w:tcPr>
            <w:tcW w:w="3315" w:type="dxa"/>
          </w:tcPr>
          <w:p w:rsidR="00046C08" w:rsidRDefault="00046C08" w:rsidP="00046C08">
            <w:pPr>
              <w:spacing w:before="120" w:after="120"/>
              <w:rPr>
                <w:rFonts w:cs="Arial"/>
                <w:color w:val="000000"/>
              </w:rPr>
            </w:pPr>
          </w:p>
        </w:tc>
        <w:tc>
          <w:tcPr>
            <w:tcW w:w="1675" w:type="dxa"/>
          </w:tcPr>
          <w:p w:rsidR="00046C08" w:rsidRDefault="00046C08" w:rsidP="00046C08">
            <w:pPr>
              <w:spacing w:before="120" w:after="120"/>
              <w:rPr>
                <w:rFonts w:cs="Arial"/>
                <w:color w:val="000000"/>
              </w:rPr>
            </w:pPr>
          </w:p>
        </w:tc>
        <w:tc>
          <w:tcPr>
            <w:tcW w:w="1621" w:type="dxa"/>
          </w:tcPr>
          <w:p w:rsidR="00046C08" w:rsidRDefault="00046C08" w:rsidP="00046C08">
            <w:pPr>
              <w:spacing w:before="120" w:after="120"/>
              <w:rPr>
                <w:rFonts w:cs="Arial"/>
                <w:color w:val="000000"/>
              </w:rPr>
            </w:pPr>
          </w:p>
        </w:tc>
      </w:tr>
      <w:tr w:rsidR="00046C08" w:rsidTr="00046C08">
        <w:trPr>
          <w:trHeight w:val="540"/>
        </w:trPr>
        <w:tc>
          <w:tcPr>
            <w:tcW w:w="2631" w:type="dxa"/>
            <w:gridSpan w:val="2"/>
            <w:vMerge/>
          </w:tcPr>
          <w:p w:rsidR="00046C08" w:rsidRDefault="00046C08" w:rsidP="00046C08">
            <w:pPr>
              <w:spacing w:before="120" w:after="120"/>
              <w:rPr>
                <w:rFonts w:cs="Arial"/>
                <w:color w:val="000000"/>
              </w:rPr>
            </w:pPr>
          </w:p>
        </w:tc>
        <w:tc>
          <w:tcPr>
            <w:tcW w:w="3315" w:type="dxa"/>
          </w:tcPr>
          <w:p w:rsidR="00046C08" w:rsidRDefault="00046C08" w:rsidP="00046C08">
            <w:pPr>
              <w:spacing w:before="120" w:after="120"/>
              <w:rPr>
                <w:rFonts w:cs="Arial"/>
                <w:color w:val="000000"/>
              </w:rPr>
            </w:pPr>
          </w:p>
        </w:tc>
        <w:tc>
          <w:tcPr>
            <w:tcW w:w="1675" w:type="dxa"/>
          </w:tcPr>
          <w:p w:rsidR="00046C08" w:rsidRDefault="00046C08" w:rsidP="00046C08">
            <w:pPr>
              <w:spacing w:before="120" w:after="120"/>
              <w:rPr>
                <w:rFonts w:cs="Arial"/>
                <w:color w:val="000000"/>
              </w:rPr>
            </w:pPr>
          </w:p>
        </w:tc>
        <w:tc>
          <w:tcPr>
            <w:tcW w:w="1621" w:type="dxa"/>
          </w:tcPr>
          <w:p w:rsidR="00046C08" w:rsidRDefault="00046C08" w:rsidP="00046C08">
            <w:pPr>
              <w:spacing w:before="120" w:after="120"/>
              <w:rPr>
                <w:rFonts w:cs="Arial"/>
                <w:color w:val="000000"/>
              </w:rPr>
            </w:pPr>
          </w:p>
        </w:tc>
      </w:tr>
      <w:tr w:rsidR="00046C08" w:rsidTr="00046C08">
        <w:trPr>
          <w:trHeight w:val="562"/>
        </w:trPr>
        <w:tc>
          <w:tcPr>
            <w:tcW w:w="2631" w:type="dxa"/>
            <w:gridSpan w:val="2"/>
            <w:vMerge/>
          </w:tcPr>
          <w:p w:rsidR="00046C08" w:rsidRDefault="00046C08" w:rsidP="00046C08">
            <w:pPr>
              <w:spacing w:before="120" w:after="120"/>
              <w:rPr>
                <w:rFonts w:cs="Arial"/>
                <w:color w:val="000000"/>
              </w:rPr>
            </w:pPr>
          </w:p>
        </w:tc>
        <w:tc>
          <w:tcPr>
            <w:tcW w:w="3315" w:type="dxa"/>
          </w:tcPr>
          <w:p w:rsidR="00046C08" w:rsidRDefault="00046C08" w:rsidP="00046C08">
            <w:pPr>
              <w:spacing w:before="120" w:after="120"/>
              <w:rPr>
                <w:rFonts w:cs="Arial"/>
                <w:color w:val="000000"/>
              </w:rPr>
            </w:pPr>
          </w:p>
        </w:tc>
        <w:tc>
          <w:tcPr>
            <w:tcW w:w="1675" w:type="dxa"/>
          </w:tcPr>
          <w:p w:rsidR="00046C08" w:rsidRDefault="00046C08" w:rsidP="00046C08">
            <w:pPr>
              <w:spacing w:before="120" w:after="120"/>
              <w:rPr>
                <w:rFonts w:cs="Arial"/>
                <w:color w:val="000000"/>
              </w:rPr>
            </w:pPr>
          </w:p>
        </w:tc>
        <w:tc>
          <w:tcPr>
            <w:tcW w:w="1621" w:type="dxa"/>
          </w:tcPr>
          <w:p w:rsidR="00046C08" w:rsidRDefault="00046C08" w:rsidP="00046C08">
            <w:pPr>
              <w:spacing w:before="120" w:after="120"/>
              <w:rPr>
                <w:rFonts w:cs="Arial"/>
                <w:color w:val="000000"/>
              </w:rPr>
            </w:pPr>
          </w:p>
        </w:tc>
      </w:tr>
      <w:tr w:rsidR="00046C08" w:rsidTr="00046C08">
        <w:trPr>
          <w:trHeight w:val="556"/>
        </w:trPr>
        <w:tc>
          <w:tcPr>
            <w:tcW w:w="2631" w:type="dxa"/>
            <w:gridSpan w:val="2"/>
            <w:vMerge/>
          </w:tcPr>
          <w:p w:rsidR="00046C08" w:rsidRDefault="00046C08" w:rsidP="00046C08">
            <w:pPr>
              <w:spacing w:before="120" w:after="120"/>
              <w:rPr>
                <w:rFonts w:cs="Arial"/>
                <w:color w:val="000000"/>
              </w:rPr>
            </w:pPr>
          </w:p>
        </w:tc>
        <w:tc>
          <w:tcPr>
            <w:tcW w:w="3315" w:type="dxa"/>
          </w:tcPr>
          <w:p w:rsidR="00046C08" w:rsidRDefault="00046C08" w:rsidP="00046C08">
            <w:pPr>
              <w:spacing w:before="120" w:after="120"/>
              <w:rPr>
                <w:rFonts w:cs="Arial"/>
                <w:color w:val="000000"/>
              </w:rPr>
            </w:pPr>
          </w:p>
        </w:tc>
        <w:tc>
          <w:tcPr>
            <w:tcW w:w="1675" w:type="dxa"/>
          </w:tcPr>
          <w:p w:rsidR="00046C08" w:rsidRDefault="00046C08" w:rsidP="00046C08">
            <w:pPr>
              <w:spacing w:before="120" w:after="120"/>
              <w:rPr>
                <w:rFonts w:cs="Arial"/>
                <w:color w:val="000000"/>
              </w:rPr>
            </w:pPr>
          </w:p>
        </w:tc>
        <w:tc>
          <w:tcPr>
            <w:tcW w:w="1621" w:type="dxa"/>
          </w:tcPr>
          <w:p w:rsidR="00046C08" w:rsidRDefault="00046C08" w:rsidP="00046C08">
            <w:pPr>
              <w:spacing w:before="120" w:after="120"/>
              <w:rPr>
                <w:rFonts w:cs="Arial"/>
                <w:color w:val="000000"/>
              </w:rPr>
            </w:pPr>
          </w:p>
        </w:tc>
      </w:tr>
      <w:tr w:rsidR="00046C08" w:rsidTr="00046C08">
        <w:trPr>
          <w:trHeight w:val="700"/>
        </w:trPr>
        <w:tc>
          <w:tcPr>
            <w:tcW w:w="2631" w:type="dxa"/>
            <w:gridSpan w:val="2"/>
          </w:tcPr>
          <w:p w:rsidR="00046C08" w:rsidRDefault="00046C08" w:rsidP="00046C08">
            <w:pPr>
              <w:spacing w:before="120" w:after="120"/>
              <w:rPr>
                <w:rFonts w:cs="Arial"/>
                <w:color w:val="000000"/>
              </w:rPr>
            </w:pPr>
            <w:r>
              <w:rPr>
                <w:rFonts w:cs="Arial"/>
                <w:color w:val="000000"/>
              </w:rPr>
              <w:t>Pets – Indicate what pets and any concerns</w:t>
            </w:r>
          </w:p>
        </w:tc>
        <w:tc>
          <w:tcPr>
            <w:tcW w:w="6611" w:type="dxa"/>
            <w:gridSpan w:val="3"/>
          </w:tcPr>
          <w:p w:rsidR="00046C08" w:rsidRDefault="00046C08" w:rsidP="00046C08">
            <w:pPr>
              <w:spacing w:before="120" w:after="120"/>
              <w:rPr>
                <w:rFonts w:cs="Arial"/>
                <w:color w:val="000000"/>
              </w:rPr>
            </w:pPr>
          </w:p>
        </w:tc>
      </w:tr>
      <w:tr w:rsidR="00046C08" w:rsidTr="00046C08">
        <w:trPr>
          <w:trHeight w:val="700"/>
        </w:trPr>
        <w:tc>
          <w:tcPr>
            <w:tcW w:w="2631" w:type="dxa"/>
            <w:gridSpan w:val="2"/>
          </w:tcPr>
          <w:p w:rsidR="00046C08" w:rsidRDefault="00046C08" w:rsidP="00046C08">
            <w:pPr>
              <w:spacing w:before="120" w:after="120"/>
              <w:rPr>
                <w:rFonts w:cs="Arial"/>
                <w:color w:val="000000"/>
              </w:rPr>
            </w:pPr>
            <w:r>
              <w:rPr>
                <w:rFonts w:cs="Arial"/>
                <w:color w:val="000000"/>
              </w:rPr>
              <w:t>Agencies Currently Involved</w:t>
            </w:r>
          </w:p>
        </w:tc>
        <w:tc>
          <w:tcPr>
            <w:tcW w:w="6611" w:type="dxa"/>
            <w:gridSpan w:val="3"/>
          </w:tcPr>
          <w:p w:rsidR="00046C08" w:rsidRDefault="00046C08" w:rsidP="00046C08">
            <w:pPr>
              <w:spacing w:before="120" w:after="120"/>
              <w:rPr>
                <w:rFonts w:cs="Arial"/>
                <w:color w:val="000000"/>
              </w:rPr>
            </w:pPr>
          </w:p>
        </w:tc>
      </w:tr>
      <w:tr w:rsidR="00046C08" w:rsidTr="00046C08">
        <w:trPr>
          <w:trHeight w:val="700"/>
        </w:trPr>
        <w:tc>
          <w:tcPr>
            <w:tcW w:w="2631" w:type="dxa"/>
            <w:gridSpan w:val="2"/>
          </w:tcPr>
          <w:p w:rsidR="00046C08" w:rsidRDefault="00046C08" w:rsidP="00046C08">
            <w:pPr>
              <w:spacing w:before="120" w:after="120"/>
              <w:rPr>
                <w:rFonts w:cs="Arial"/>
                <w:color w:val="000000"/>
              </w:rPr>
            </w:pPr>
            <w:r>
              <w:rPr>
                <w:rFonts w:cs="Arial"/>
                <w:color w:val="000000"/>
              </w:rPr>
              <w:t>Non-Agency Support Currently in Place</w:t>
            </w:r>
          </w:p>
        </w:tc>
        <w:tc>
          <w:tcPr>
            <w:tcW w:w="6611" w:type="dxa"/>
            <w:gridSpan w:val="3"/>
          </w:tcPr>
          <w:p w:rsidR="00046C08" w:rsidRDefault="00046C08" w:rsidP="00046C08">
            <w:pPr>
              <w:spacing w:before="120" w:after="120"/>
              <w:rPr>
                <w:rFonts w:cs="Arial"/>
                <w:color w:val="000000"/>
              </w:rPr>
            </w:pPr>
          </w:p>
        </w:tc>
      </w:tr>
      <w:tr w:rsidR="00046C08" w:rsidTr="00046C08">
        <w:trPr>
          <w:trHeight w:val="700"/>
        </w:trPr>
        <w:tc>
          <w:tcPr>
            <w:tcW w:w="2631" w:type="dxa"/>
            <w:gridSpan w:val="2"/>
          </w:tcPr>
          <w:p w:rsidR="00046C08" w:rsidRDefault="00046C08" w:rsidP="00046C08">
            <w:pPr>
              <w:spacing w:before="120" w:after="120"/>
              <w:rPr>
                <w:rFonts w:cs="Arial"/>
                <w:color w:val="000000"/>
              </w:rPr>
            </w:pPr>
            <w:r>
              <w:rPr>
                <w:rFonts w:cs="Arial"/>
                <w:color w:val="000000"/>
              </w:rPr>
              <w:t>Client’s Attitude Toward Hoarding</w:t>
            </w:r>
          </w:p>
        </w:tc>
        <w:tc>
          <w:tcPr>
            <w:tcW w:w="6611" w:type="dxa"/>
            <w:gridSpan w:val="3"/>
          </w:tcPr>
          <w:p w:rsidR="00046C08" w:rsidRDefault="00046C08" w:rsidP="00046C08">
            <w:pPr>
              <w:spacing w:before="120" w:after="120"/>
              <w:rPr>
                <w:rFonts w:cs="Arial"/>
                <w:color w:val="000000"/>
              </w:rPr>
            </w:pPr>
          </w:p>
        </w:tc>
      </w:tr>
    </w:tbl>
    <w:p w:rsidR="00046C08" w:rsidRDefault="00046C08" w:rsidP="00046C08">
      <w:pPr>
        <w:rPr>
          <w:rFonts w:cs="Arial"/>
          <w:color w:val="000000"/>
        </w:rPr>
      </w:pPr>
    </w:p>
    <w:p w:rsidR="00046C08" w:rsidRDefault="00046C08" w:rsidP="00046C08">
      <w:pPr>
        <w:rPr>
          <w:rFonts w:cs="Arial"/>
          <w:color w:val="000000"/>
        </w:rPr>
      </w:pPr>
    </w:p>
    <w:p w:rsidR="00046C08" w:rsidRDefault="00046C08" w:rsidP="00046C08">
      <w:pPr>
        <w:rPr>
          <w:rFonts w:cs="Arial"/>
          <w:color w:val="000000"/>
        </w:rPr>
      </w:pPr>
    </w:p>
    <w:p w:rsidR="00046C08" w:rsidRDefault="00046C08" w:rsidP="00046C08">
      <w:pPr>
        <w:rPr>
          <w:rFonts w:cs="Arial"/>
          <w:color w:val="000000"/>
        </w:rPr>
      </w:pPr>
    </w:p>
    <w:p w:rsidR="00046C08" w:rsidRDefault="00046C08" w:rsidP="00046C08">
      <w:pPr>
        <w:rPr>
          <w:rFonts w:cs="Arial"/>
          <w:color w:val="000000"/>
        </w:rPr>
      </w:pPr>
    </w:p>
    <w:p w:rsidR="00046C08" w:rsidRDefault="00046C08" w:rsidP="00046C08">
      <w:pPr>
        <w:rPr>
          <w:rFonts w:cs="Arial"/>
          <w:color w:val="000000"/>
        </w:rPr>
      </w:pPr>
    </w:p>
    <w:p w:rsidR="00046C08" w:rsidRDefault="00046C08" w:rsidP="00046C08">
      <w:pPr>
        <w:rPr>
          <w:rFonts w:cs="Arial"/>
          <w:color w:val="000000"/>
        </w:rPr>
      </w:pPr>
    </w:p>
    <w:tbl>
      <w:tblPr>
        <w:tblStyle w:val="TableGrid"/>
        <w:tblW w:w="0" w:type="auto"/>
        <w:tblLook w:val="04A0" w:firstRow="1" w:lastRow="0" w:firstColumn="1" w:lastColumn="0" w:noHBand="0" w:noVBand="1"/>
      </w:tblPr>
      <w:tblGrid>
        <w:gridCol w:w="1668"/>
        <w:gridCol w:w="141"/>
        <w:gridCol w:w="501"/>
        <w:gridCol w:w="770"/>
        <w:gridCol w:w="856"/>
        <w:gridCol w:w="685"/>
        <w:gridCol w:w="1540"/>
        <w:gridCol w:w="184"/>
        <w:gridCol w:w="586"/>
        <w:gridCol w:w="974"/>
        <w:gridCol w:w="708"/>
        <w:gridCol w:w="629"/>
      </w:tblGrid>
      <w:tr w:rsidR="00046C08" w:rsidTr="00046C08">
        <w:tc>
          <w:tcPr>
            <w:tcW w:w="9242" w:type="dxa"/>
            <w:gridSpan w:val="12"/>
          </w:tcPr>
          <w:p w:rsidR="00046C08" w:rsidRDefault="00046C08" w:rsidP="00046C08">
            <w:pPr>
              <w:jc w:val="center"/>
              <w:rPr>
                <w:rFonts w:cs="Arial"/>
                <w:color w:val="000000"/>
              </w:rPr>
            </w:pPr>
            <w:r>
              <w:rPr>
                <w:rFonts w:cs="Arial"/>
                <w:color w:val="000000"/>
              </w:rPr>
              <w:t>Please Indicate if Present at the Property</w:t>
            </w:r>
          </w:p>
        </w:tc>
      </w:tr>
      <w:tr w:rsidR="00046C08" w:rsidTr="00046C08">
        <w:tc>
          <w:tcPr>
            <w:tcW w:w="1668" w:type="dxa"/>
          </w:tcPr>
          <w:p w:rsidR="00046C08" w:rsidRDefault="00046C08" w:rsidP="00046C08">
            <w:pPr>
              <w:rPr>
                <w:rFonts w:cs="Arial"/>
                <w:color w:val="000000"/>
              </w:rPr>
            </w:pPr>
            <w:r>
              <w:rPr>
                <w:rFonts w:cs="Arial"/>
                <w:color w:val="000000"/>
              </w:rPr>
              <w:t>Structural Damage to Property</w:t>
            </w:r>
          </w:p>
        </w:tc>
        <w:tc>
          <w:tcPr>
            <w:tcW w:w="642" w:type="dxa"/>
            <w:gridSpan w:val="2"/>
          </w:tcPr>
          <w:p w:rsidR="00046C08" w:rsidRDefault="00046C08" w:rsidP="00046C08">
            <w:pPr>
              <w:rPr>
                <w:rFonts w:cs="Arial"/>
                <w:color w:val="000000"/>
              </w:rPr>
            </w:pPr>
          </w:p>
        </w:tc>
        <w:tc>
          <w:tcPr>
            <w:tcW w:w="1626" w:type="dxa"/>
            <w:gridSpan w:val="2"/>
          </w:tcPr>
          <w:p w:rsidR="00046C08" w:rsidRDefault="00046C08" w:rsidP="00046C08">
            <w:pPr>
              <w:rPr>
                <w:rFonts w:cs="Arial"/>
                <w:color w:val="000000"/>
              </w:rPr>
            </w:pPr>
            <w:r>
              <w:rPr>
                <w:rFonts w:cs="Arial"/>
                <w:color w:val="000000"/>
              </w:rPr>
              <w:t>Insect or Rodent Infestation</w:t>
            </w:r>
          </w:p>
        </w:tc>
        <w:tc>
          <w:tcPr>
            <w:tcW w:w="685" w:type="dxa"/>
          </w:tcPr>
          <w:p w:rsidR="00046C08" w:rsidRDefault="00046C08" w:rsidP="00046C08">
            <w:pPr>
              <w:rPr>
                <w:rFonts w:cs="Arial"/>
                <w:color w:val="000000"/>
              </w:rPr>
            </w:pPr>
          </w:p>
        </w:tc>
        <w:tc>
          <w:tcPr>
            <w:tcW w:w="1724" w:type="dxa"/>
            <w:gridSpan w:val="2"/>
            <w:vAlign w:val="center"/>
          </w:tcPr>
          <w:p w:rsidR="00046C08" w:rsidRDefault="00046C08" w:rsidP="00046C08">
            <w:pPr>
              <w:rPr>
                <w:rFonts w:cs="Arial"/>
                <w:color w:val="000000"/>
              </w:rPr>
            </w:pPr>
            <w:r>
              <w:rPr>
                <w:rFonts w:cs="Arial"/>
                <w:color w:val="000000"/>
              </w:rPr>
              <w:t>Large number of Animals</w:t>
            </w:r>
          </w:p>
        </w:tc>
        <w:tc>
          <w:tcPr>
            <w:tcW w:w="586" w:type="dxa"/>
          </w:tcPr>
          <w:p w:rsidR="00046C08" w:rsidRDefault="00046C08" w:rsidP="00046C08">
            <w:pPr>
              <w:rPr>
                <w:rFonts w:cs="Arial"/>
                <w:color w:val="000000"/>
              </w:rPr>
            </w:pPr>
          </w:p>
        </w:tc>
        <w:tc>
          <w:tcPr>
            <w:tcW w:w="1682" w:type="dxa"/>
            <w:gridSpan w:val="2"/>
            <w:vAlign w:val="center"/>
          </w:tcPr>
          <w:p w:rsidR="00046C08" w:rsidRDefault="00046C08" w:rsidP="00046C08">
            <w:pPr>
              <w:rPr>
                <w:rFonts w:cs="Arial"/>
                <w:color w:val="000000"/>
              </w:rPr>
            </w:pPr>
            <w:r>
              <w:rPr>
                <w:rFonts w:cs="Arial"/>
                <w:color w:val="000000"/>
              </w:rPr>
              <w:t>Clutter Outside</w:t>
            </w:r>
          </w:p>
        </w:tc>
        <w:tc>
          <w:tcPr>
            <w:tcW w:w="629" w:type="dxa"/>
          </w:tcPr>
          <w:p w:rsidR="00046C08" w:rsidRDefault="00046C08" w:rsidP="00046C08">
            <w:pPr>
              <w:rPr>
                <w:rFonts w:cs="Arial"/>
                <w:color w:val="000000"/>
              </w:rPr>
            </w:pPr>
          </w:p>
        </w:tc>
      </w:tr>
      <w:tr w:rsidR="00046C08" w:rsidTr="00046C08">
        <w:tc>
          <w:tcPr>
            <w:tcW w:w="1668" w:type="dxa"/>
            <w:vAlign w:val="center"/>
          </w:tcPr>
          <w:p w:rsidR="00046C08" w:rsidRDefault="00046C08" w:rsidP="00046C08">
            <w:pPr>
              <w:rPr>
                <w:rFonts w:cs="Arial"/>
                <w:color w:val="000000"/>
              </w:rPr>
            </w:pPr>
            <w:r>
              <w:rPr>
                <w:rFonts w:cs="Arial"/>
                <w:color w:val="000000"/>
              </w:rPr>
              <w:t>Rotten Food</w:t>
            </w:r>
          </w:p>
        </w:tc>
        <w:tc>
          <w:tcPr>
            <w:tcW w:w="642" w:type="dxa"/>
            <w:gridSpan w:val="2"/>
          </w:tcPr>
          <w:p w:rsidR="00046C08" w:rsidRDefault="00046C08" w:rsidP="00046C08">
            <w:pPr>
              <w:rPr>
                <w:rFonts w:cs="Arial"/>
                <w:color w:val="000000"/>
              </w:rPr>
            </w:pPr>
          </w:p>
        </w:tc>
        <w:tc>
          <w:tcPr>
            <w:tcW w:w="1626" w:type="dxa"/>
            <w:gridSpan w:val="2"/>
            <w:vAlign w:val="center"/>
          </w:tcPr>
          <w:p w:rsidR="00046C08" w:rsidRDefault="00046C08" w:rsidP="00046C08">
            <w:pPr>
              <w:rPr>
                <w:rFonts w:cs="Arial"/>
                <w:color w:val="000000"/>
              </w:rPr>
            </w:pPr>
            <w:r>
              <w:rPr>
                <w:rFonts w:cs="Arial"/>
                <w:color w:val="000000"/>
              </w:rPr>
              <w:t>Animal Waste in House</w:t>
            </w:r>
          </w:p>
        </w:tc>
        <w:tc>
          <w:tcPr>
            <w:tcW w:w="685" w:type="dxa"/>
          </w:tcPr>
          <w:p w:rsidR="00046C08" w:rsidRDefault="00046C08" w:rsidP="00046C08">
            <w:pPr>
              <w:rPr>
                <w:rFonts w:cs="Arial"/>
                <w:color w:val="000000"/>
              </w:rPr>
            </w:pPr>
          </w:p>
        </w:tc>
        <w:tc>
          <w:tcPr>
            <w:tcW w:w="1724" w:type="dxa"/>
            <w:gridSpan w:val="2"/>
          </w:tcPr>
          <w:p w:rsidR="00046C08" w:rsidRDefault="00046C08" w:rsidP="00046C08">
            <w:pPr>
              <w:rPr>
                <w:rFonts w:cs="Arial"/>
                <w:color w:val="000000"/>
              </w:rPr>
            </w:pPr>
            <w:r>
              <w:rPr>
                <w:rFonts w:cs="Arial"/>
                <w:color w:val="000000"/>
              </w:rPr>
              <w:t>Concerns over the Cleanliness of the Property</w:t>
            </w:r>
          </w:p>
        </w:tc>
        <w:tc>
          <w:tcPr>
            <w:tcW w:w="586" w:type="dxa"/>
          </w:tcPr>
          <w:p w:rsidR="00046C08" w:rsidRDefault="00046C08" w:rsidP="00046C08">
            <w:pPr>
              <w:rPr>
                <w:rFonts w:cs="Arial"/>
                <w:color w:val="000000"/>
              </w:rPr>
            </w:pPr>
          </w:p>
        </w:tc>
        <w:tc>
          <w:tcPr>
            <w:tcW w:w="1682" w:type="dxa"/>
            <w:gridSpan w:val="2"/>
            <w:vAlign w:val="center"/>
          </w:tcPr>
          <w:p w:rsidR="00046C08" w:rsidRDefault="00046C08" w:rsidP="00046C08">
            <w:pPr>
              <w:rPr>
                <w:rFonts w:cs="Arial"/>
                <w:color w:val="000000"/>
              </w:rPr>
            </w:pPr>
            <w:r>
              <w:rPr>
                <w:rFonts w:cs="Arial"/>
                <w:color w:val="000000"/>
              </w:rPr>
              <w:t>Visible Human Faeces</w:t>
            </w:r>
          </w:p>
        </w:tc>
        <w:tc>
          <w:tcPr>
            <w:tcW w:w="629" w:type="dxa"/>
          </w:tcPr>
          <w:p w:rsidR="00046C08" w:rsidRDefault="00046C08" w:rsidP="00046C08">
            <w:pPr>
              <w:rPr>
                <w:rFonts w:cs="Arial"/>
                <w:color w:val="000000"/>
              </w:rPr>
            </w:pPr>
          </w:p>
        </w:tc>
      </w:tr>
      <w:tr w:rsidR="00046C08" w:rsidTr="00046C08">
        <w:tc>
          <w:tcPr>
            <w:tcW w:w="1668" w:type="dxa"/>
            <w:vAlign w:val="center"/>
          </w:tcPr>
          <w:p w:rsidR="00046C08" w:rsidRDefault="00046C08" w:rsidP="00046C08">
            <w:pPr>
              <w:rPr>
                <w:rFonts w:cs="Arial"/>
                <w:color w:val="000000"/>
              </w:rPr>
            </w:pPr>
            <w:r>
              <w:rPr>
                <w:rFonts w:cs="Arial"/>
                <w:color w:val="000000"/>
              </w:rPr>
              <w:t>Concerns of Self Neglect</w:t>
            </w:r>
          </w:p>
        </w:tc>
        <w:tc>
          <w:tcPr>
            <w:tcW w:w="642" w:type="dxa"/>
            <w:gridSpan w:val="2"/>
          </w:tcPr>
          <w:p w:rsidR="00046C08" w:rsidRDefault="00046C08" w:rsidP="00046C08">
            <w:pPr>
              <w:rPr>
                <w:rFonts w:cs="Arial"/>
                <w:color w:val="000000"/>
              </w:rPr>
            </w:pPr>
          </w:p>
        </w:tc>
        <w:tc>
          <w:tcPr>
            <w:tcW w:w="1626" w:type="dxa"/>
            <w:gridSpan w:val="2"/>
          </w:tcPr>
          <w:p w:rsidR="00046C08" w:rsidRDefault="00046C08" w:rsidP="00046C08">
            <w:pPr>
              <w:rPr>
                <w:rFonts w:cs="Arial"/>
                <w:color w:val="000000"/>
              </w:rPr>
            </w:pPr>
            <w:r>
              <w:rPr>
                <w:rFonts w:cs="Arial"/>
                <w:color w:val="000000"/>
              </w:rPr>
              <w:t>Concerned for the Children at the property</w:t>
            </w:r>
          </w:p>
        </w:tc>
        <w:tc>
          <w:tcPr>
            <w:tcW w:w="685" w:type="dxa"/>
          </w:tcPr>
          <w:p w:rsidR="00046C08" w:rsidRDefault="00046C08" w:rsidP="00046C08">
            <w:pPr>
              <w:rPr>
                <w:rFonts w:cs="Arial"/>
                <w:color w:val="000000"/>
              </w:rPr>
            </w:pPr>
          </w:p>
        </w:tc>
        <w:tc>
          <w:tcPr>
            <w:tcW w:w="1724" w:type="dxa"/>
            <w:gridSpan w:val="2"/>
          </w:tcPr>
          <w:p w:rsidR="00046C08" w:rsidRDefault="00046C08" w:rsidP="00046C08">
            <w:pPr>
              <w:rPr>
                <w:rFonts w:cs="Arial"/>
                <w:color w:val="000000"/>
              </w:rPr>
            </w:pPr>
            <w:r>
              <w:rPr>
                <w:rFonts w:cs="Arial"/>
                <w:color w:val="000000"/>
              </w:rPr>
              <w:t>Concerned for Other Adults at the Property</w:t>
            </w:r>
          </w:p>
        </w:tc>
        <w:tc>
          <w:tcPr>
            <w:tcW w:w="586" w:type="dxa"/>
          </w:tcPr>
          <w:p w:rsidR="00046C08" w:rsidRDefault="00046C08" w:rsidP="00046C08">
            <w:pPr>
              <w:rPr>
                <w:rFonts w:cs="Arial"/>
                <w:color w:val="000000"/>
              </w:rPr>
            </w:pPr>
          </w:p>
        </w:tc>
        <w:tc>
          <w:tcPr>
            <w:tcW w:w="1682" w:type="dxa"/>
            <w:gridSpan w:val="2"/>
          </w:tcPr>
          <w:p w:rsidR="00046C08" w:rsidRDefault="00046C08" w:rsidP="00046C08">
            <w:pPr>
              <w:rPr>
                <w:rFonts w:cs="Arial"/>
                <w:color w:val="000000"/>
              </w:rPr>
            </w:pPr>
          </w:p>
        </w:tc>
        <w:tc>
          <w:tcPr>
            <w:tcW w:w="629" w:type="dxa"/>
          </w:tcPr>
          <w:p w:rsidR="00046C08" w:rsidRDefault="00046C08" w:rsidP="00046C08">
            <w:pPr>
              <w:rPr>
                <w:rFonts w:cs="Arial"/>
                <w:color w:val="000000"/>
              </w:rPr>
            </w:pPr>
          </w:p>
        </w:tc>
      </w:tr>
      <w:tr w:rsidR="00046C08" w:rsidTr="00046C08">
        <w:tc>
          <w:tcPr>
            <w:tcW w:w="9242" w:type="dxa"/>
            <w:gridSpan w:val="12"/>
          </w:tcPr>
          <w:p w:rsidR="00046C08" w:rsidRDefault="00046C08" w:rsidP="00046C08">
            <w:pPr>
              <w:jc w:val="center"/>
              <w:rPr>
                <w:rFonts w:cs="Arial"/>
                <w:color w:val="000000"/>
              </w:rPr>
            </w:pPr>
          </w:p>
          <w:p w:rsidR="00046C08" w:rsidRDefault="00046C08" w:rsidP="00046C08">
            <w:pPr>
              <w:jc w:val="center"/>
              <w:rPr>
                <w:rFonts w:cs="Arial"/>
                <w:color w:val="000000"/>
              </w:rPr>
            </w:pPr>
            <w:r>
              <w:rPr>
                <w:rFonts w:cs="Arial"/>
                <w:color w:val="000000"/>
              </w:rPr>
              <w:t>Using the Clutter Image Scale Please Score Each of the Rooms Below</w:t>
            </w:r>
          </w:p>
          <w:p w:rsidR="00046C08" w:rsidRDefault="00046C08" w:rsidP="00046C08">
            <w:pPr>
              <w:jc w:val="center"/>
              <w:rPr>
                <w:rFonts w:cs="Arial"/>
                <w:color w:val="000000"/>
              </w:rPr>
            </w:pPr>
          </w:p>
        </w:tc>
      </w:tr>
      <w:tr w:rsidR="00046C08" w:rsidTr="00046C08">
        <w:tc>
          <w:tcPr>
            <w:tcW w:w="1809" w:type="dxa"/>
            <w:gridSpan w:val="2"/>
            <w:vAlign w:val="center"/>
          </w:tcPr>
          <w:p w:rsidR="00046C08" w:rsidRDefault="00046C08" w:rsidP="00046C08">
            <w:pPr>
              <w:rPr>
                <w:rFonts w:cs="Arial"/>
                <w:color w:val="000000"/>
              </w:rPr>
            </w:pPr>
            <w:r>
              <w:rPr>
                <w:rFonts w:cs="Arial"/>
                <w:color w:val="000000"/>
              </w:rPr>
              <w:t>Bedroom 1</w:t>
            </w:r>
          </w:p>
        </w:tc>
        <w:tc>
          <w:tcPr>
            <w:tcW w:w="1271" w:type="dxa"/>
            <w:gridSpan w:val="2"/>
          </w:tcPr>
          <w:p w:rsidR="00046C08" w:rsidRDefault="00046C08" w:rsidP="00046C08">
            <w:pPr>
              <w:rPr>
                <w:rFonts w:cs="Arial"/>
                <w:color w:val="000000"/>
              </w:rPr>
            </w:pPr>
          </w:p>
        </w:tc>
        <w:tc>
          <w:tcPr>
            <w:tcW w:w="1541" w:type="dxa"/>
            <w:gridSpan w:val="2"/>
            <w:vAlign w:val="center"/>
          </w:tcPr>
          <w:p w:rsidR="00046C08" w:rsidRDefault="00046C08" w:rsidP="00046C08">
            <w:pPr>
              <w:rPr>
                <w:rFonts w:cs="Arial"/>
                <w:color w:val="000000"/>
              </w:rPr>
            </w:pPr>
            <w:r>
              <w:rPr>
                <w:rFonts w:cs="Arial"/>
                <w:color w:val="000000"/>
              </w:rPr>
              <w:t>Bedroom 4</w:t>
            </w:r>
          </w:p>
        </w:tc>
        <w:tc>
          <w:tcPr>
            <w:tcW w:w="1724" w:type="dxa"/>
            <w:gridSpan w:val="2"/>
          </w:tcPr>
          <w:p w:rsidR="00046C08" w:rsidRDefault="00046C08" w:rsidP="00046C08">
            <w:pPr>
              <w:rPr>
                <w:rFonts w:cs="Arial"/>
                <w:color w:val="000000"/>
              </w:rPr>
            </w:pPr>
          </w:p>
        </w:tc>
        <w:tc>
          <w:tcPr>
            <w:tcW w:w="1560" w:type="dxa"/>
            <w:gridSpan w:val="2"/>
          </w:tcPr>
          <w:p w:rsidR="00046C08" w:rsidRDefault="00046C08" w:rsidP="00046C08">
            <w:pPr>
              <w:rPr>
                <w:rFonts w:cs="Arial"/>
                <w:color w:val="000000"/>
              </w:rPr>
            </w:pPr>
            <w:r>
              <w:rPr>
                <w:rFonts w:cs="Arial"/>
                <w:color w:val="000000"/>
              </w:rPr>
              <w:t>Separate Toilet</w:t>
            </w:r>
          </w:p>
        </w:tc>
        <w:tc>
          <w:tcPr>
            <w:tcW w:w="1337" w:type="dxa"/>
            <w:gridSpan w:val="2"/>
          </w:tcPr>
          <w:p w:rsidR="00046C08" w:rsidRDefault="00046C08" w:rsidP="00046C08">
            <w:pPr>
              <w:rPr>
                <w:rFonts w:cs="Arial"/>
                <w:color w:val="000000"/>
              </w:rPr>
            </w:pPr>
          </w:p>
        </w:tc>
      </w:tr>
      <w:tr w:rsidR="00046C08" w:rsidTr="00046C08">
        <w:tc>
          <w:tcPr>
            <w:tcW w:w="1809" w:type="dxa"/>
            <w:gridSpan w:val="2"/>
            <w:vAlign w:val="center"/>
          </w:tcPr>
          <w:p w:rsidR="00046C08" w:rsidRPr="00B443DE" w:rsidRDefault="00046C08" w:rsidP="00046C08">
            <w:pPr>
              <w:rPr>
                <w:rFonts w:cs="Arial"/>
                <w:color w:val="000000"/>
                <w:sz w:val="18"/>
              </w:rPr>
            </w:pPr>
          </w:p>
          <w:p w:rsidR="00046C08" w:rsidRDefault="00046C08" w:rsidP="00046C08">
            <w:pPr>
              <w:rPr>
                <w:rFonts w:cs="Arial"/>
                <w:color w:val="000000"/>
              </w:rPr>
            </w:pPr>
            <w:r>
              <w:rPr>
                <w:rFonts w:cs="Arial"/>
                <w:color w:val="000000"/>
              </w:rPr>
              <w:t>Bedroom 2</w:t>
            </w:r>
          </w:p>
          <w:p w:rsidR="00046C08" w:rsidRPr="00B443DE" w:rsidRDefault="00046C08" w:rsidP="00046C08">
            <w:pPr>
              <w:rPr>
                <w:rFonts w:cs="Arial"/>
                <w:color w:val="000000"/>
                <w:sz w:val="14"/>
              </w:rPr>
            </w:pPr>
          </w:p>
        </w:tc>
        <w:tc>
          <w:tcPr>
            <w:tcW w:w="1271" w:type="dxa"/>
            <w:gridSpan w:val="2"/>
          </w:tcPr>
          <w:p w:rsidR="00046C08" w:rsidRDefault="00046C08" w:rsidP="00046C08">
            <w:pPr>
              <w:rPr>
                <w:rFonts w:cs="Arial"/>
                <w:color w:val="000000"/>
              </w:rPr>
            </w:pPr>
          </w:p>
        </w:tc>
        <w:tc>
          <w:tcPr>
            <w:tcW w:w="1541" w:type="dxa"/>
            <w:gridSpan w:val="2"/>
          </w:tcPr>
          <w:p w:rsidR="00046C08" w:rsidRPr="00B443DE" w:rsidRDefault="00046C08" w:rsidP="00046C08">
            <w:pPr>
              <w:rPr>
                <w:rFonts w:cs="Arial"/>
                <w:color w:val="000000"/>
                <w:sz w:val="18"/>
              </w:rPr>
            </w:pPr>
          </w:p>
          <w:p w:rsidR="00046C08" w:rsidRDefault="00046C08" w:rsidP="00046C08">
            <w:pPr>
              <w:rPr>
                <w:rFonts w:cs="Arial"/>
                <w:color w:val="000000"/>
              </w:rPr>
            </w:pPr>
            <w:r>
              <w:rPr>
                <w:rFonts w:cs="Arial"/>
                <w:color w:val="000000"/>
              </w:rPr>
              <w:t>Kitchen</w:t>
            </w:r>
          </w:p>
        </w:tc>
        <w:tc>
          <w:tcPr>
            <w:tcW w:w="1724" w:type="dxa"/>
            <w:gridSpan w:val="2"/>
          </w:tcPr>
          <w:p w:rsidR="00046C08" w:rsidRDefault="00046C08" w:rsidP="00046C08">
            <w:pPr>
              <w:rPr>
                <w:rFonts w:cs="Arial"/>
                <w:color w:val="000000"/>
              </w:rPr>
            </w:pPr>
          </w:p>
        </w:tc>
        <w:tc>
          <w:tcPr>
            <w:tcW w:w="1560" w:type="dxa"/>
            <w:gridSpan w:val="2"/>
          </w:tcPr>
          <w:p w:rsidR="00046C08" w:rsidRPr="00B443DE" w:rsidRDefault="00046C08" w:rsidP="00046C08">
            <w:pPr>
              <w:rPr>
                <w:rFonts w:cs="Arial"/>
                <w:color w:val="000000"/>
                <w:sz w:val="16"/>
              </w:rPr>
            </w:pPr>
          </w:p>
          <w:p w:rsidR="00046C08" w:rsidRDefault="00046C08" w:rsidP="00046C08">
            <w:pPr>
              <w:rPr>
                <w:rFonts w:cs="Arial"/>
                <w:color w:val="000000"/>
              </w:rPr>
            </w:pPr>
            <w:r>
              <w:rPr>
                <w:rFonts w:cs="Arial"/>
                <w:color w:val="000000"/>
              </w:rPr>
              <w:t>Lounge</w:t>
            </w:r>
          </w:p>
        </w:tc>
        <w:tc>
          <w:tcPr>
            <w:tcW w:w="1337" w:type="dxa"/>
            <w:gridSpan w:val="2"/>
          </w:tcPr>
          <w:p w:rsidR="00046C08" w:rsidRDefault="00046C08" w:rsidP="00046C08">
            <w:pPr>
              <w:rPr>
                <w:rFonts w:cs="Arial"/>
                <w:color w:val="000000"/>
              </w:rPr>
            </w:pPr>
          </w:p>
        </w:tc>
      </w:tr>
      <w:tr w:rsidR="00046C08" w:rsidTr="00046C08">
        <w:trPr>
          <w:trHeight w:val="548"/>
        </w:trPr>
        <w:tc>
          <w:tcPr>
            <w:tcW w:w="1809" w:type="dxa"/>
            <w:gridSpan w:val="2"/>
          </w:tcPr>
          <w:p w:rsidR="00046C08" w:rsidRPr="00B443DE" w:rsidRDefault="00046C08" w:rsidP="00046C08">
            <w:pPr>
              <w:rPr>
                <w:rFonts w:cs="Arial"/>
                <w:color w:val="000000"/>
                <w:sz w:val="16"/>
              </w:rPr>
            </w:pPr>
          </w:p>
          <w:p w:rsidR="00046C08" w:rsidRDefault="00046C08" w:rsidP="00046C08">
            <w:pPr>
              <w:rPr>
                <w:rFonts w:cs="Arial"/>
                <w:color w:val="000000"/>
              </w:rPr>
            </w:pPr>
            <w:r>
              <w:rPr>
                <w:rFonts w:cs="Arial"/>
                <w:color w:val="000000"/>
              </w:rPr>
              <w:t>Bedroom 3</w:t>
            </w:r>
          </w:p>
          <w:p w:rsidR="00046C08" w:rsidRPr="00B443DE" w:rsidRDefault="00046C08" w:rsidP="00046C08">
            <w:pPr>
              <w:rPr>
                <w:rFonts w:cs="Arial"/>
                <w:color w:val="000000"/>
                <w:sz w:val="14"/>
              </w:rPr>
            </w:pPr>
          </w:p>
        </w:tc>
        <w:tc>
          <w:tcPr>
            <w:tcW w:w="1271" w:type="dxa"/>
            <w:gridSpan w:val="2"/>
          </w:tcPr>
          <w:p w:rsidR="00046C08" w:rsidRDefault="00046C08" w:rsidP="00046C08">
            <w:pPr>
              <w:rPr>
                <w:rFonts w:cs="Arial"/>
                <w:color w:val="000000"/>
              </w:rPr>
            </w:pPr>
          </w:p>
        </w:tc>
        <w:tc>
          <w:tcPr>
            <w:tcW w:w="1541" w:type="dxa"/>
            <w:gridSpan w:val="2"/>
          </w:tcPr>
          <w:p w:rsidR="00046C08" w:rsidRPr="00B443DE" w:rsidRDefault="00046C08" w:rsidP="00046C08">
            <w:pPr>
              <w:rPr>
                <w:rFonts w:cs="Arial"/>
                <w:color w:val="000000"/>
                <w:sz w:val="16"/>
              </w:rPr>
            </w:pPr>
          </w:p>
          <w:p w:rsidR="00046C08" w:rsidRDefault="00046C08" w:rsidP="00046C08">
            <w:pPr>
              <w:rPr>
                <w:rFonts w:cs="Arial"/>
                <w:color w:val="000000"/>
              </w:rPr>
            </w:pPr>
            <w:r>
              <w:rPr>
                <w:rFonts w:cs="Arial"/>
                <w:color w:val="000000"/>
              </w:rPr>
              <w:t>Bathroom</w:t>
            </w:r>
          </w:p>
        </w:tc>
        <w:tc>
          <w:tcPr>
            <w:tcW w:w="1724" w:type="dxa"/>
            <w:gridSpan w:val="2"/>
          </w:tcPr>
          <w:p w:rsidR="00046C08" w:rsidRDefault="00046C08" w:rsidP="00046C08">
            <w:pPr>
              <w:rPr>
                <w:rFonts w:cs="Arial"/>
                <w:color w:val="000000"/>
              </w:rPr>
            </w:pPr>
          </w:p>
        </w:tc>
        <w:tc>
          <w:tcPr>
            <w:tcW w:w="1560" w:type="dxa"/>
            <w:gridSpan w:val="2"/>
            <w:vAlign w:val="center"/>
          </w:tcPr>
          <w:p w:rsidR="00046C08" w:rsidRDefault="00046C08" w:rsidP="00046C08">
            <w:pPr>
              <w:rPr>
                <w:rFonts w:cs="Arial"/>
                <w:color w:val="000000"/>
              </w:rPr>
            </w:pPr>
            <w:r>
              <w:rPr>
                <w:rFonts w:cs="Arial"/>
                <w:color w:val="000000"/>
              </w:rPr>
              <w:t>Dining Room</w:t>
            </w:r>
          </w:p>
        </w:tc>
        <w:tc>
          <w:tcPr>
            <w:tcW w:w="1337" w:type="dxa"/>
            <w:gridSpan w:val="2"/>
          </w:tcPr>
          <w:p w:rsidR="00046C08" w:rsidRDefault="00046C08" w:rsidP="00046C08">
            <w:pPr>
              <w:rPr>
                <w:rFonts w:cs="Arial"/>
                <w:color w:val="000000"/>
              </w:rPr>
            </w:pPr>
          </w:p>
        </w:tc>
      </w:tr>
      <w:tr w:rsidR="00046C08" w:rsidTr="00046C08">
        <w:tc>
          <w:tcPr>
            <w:tcW w:w="9242" w:type="dxa"/>
            <w:gridSpan w:val="12"/>
          </w:tcPr>
          <w:p w:rsidR="00046C08" w:rsidRPr="00B443DE" w:rsidRDefault="00046C08" w:rsidP="00046C08">
            <w:pPr>
              <w:pStyle w:val="Default"/>
              <w:jc w:val="center"/>
              <w:rPr>
                <w:szCs w:val="20"/>
              </w:rPr>
            </w:pPr>
            <w:r w:rsidRPr="00B443DE">
              <w:rPr>
                <w:szCs w:val="20"/>
              </w:rPr>
              <w:t>Please refer to the Multi Agency Hoarding Protocol. Provide a Description of the Hoarding Problem: (presence of human or animal waste, rodents or insects, rotting food, are utilities operational, structural damage, problems with blocked exits, are there combustibles, is there a fire risk? etc.)</w:t>
            </w:r>
          </w:p>
        </w:tc>
      </w:tr>
      <w:tr w:rsidR="00046C08" w:rsidTr="00046C08">
        <w:tc>
          <w:tcPr>
            <w:tcW w:w="9242" w:type="dxa"/>
            <w:gridSpan w:val="12"/>
          </w:tcPr>
          <w:p w:rsidR="00046C08" w:rsidRDefault="00046C08" w:rsidP="00046C08">
            <w:pPr>
              <w:rPr>
                <w:rFonts w:cs="Arial"/>
                <w:color w:val="000000"/>
              </w:rPr>
            </w:pPr>
          </w:p>
        </w:tc>
      </w:tr>
      <w:tr w:rsidR="00046C08" w:rsidRPr="00B443DE" w:rsidTr="00046C08">
        <w:tc>
          <w:tcPr>
            <w:tcW w:w="9242" w:type="dxa"/>
            <w:gridSpan w:val="12"/>
          </w:tcPr>
          <w:p w:rsidR="00046C08" w:rsidRPr="00B443DE" w:rsidRDefault="00046C08" w:rsidP="00046C08">
            <w:pPr>
              <w:pStyle w:val="Default"/>
              <w:rPr>
                <w:szCs w:val="20"/>
              </w:rPr>
            </w:pPr>
            <w:r w:rsidRPr="00B443DE">
              <w:rPr>
                <w:b/>
                <w:bCs/>
                <w:szCs w:val="20"/>
              </w:rPr>
              <w:t xml:space="preserve">Please refer to the Multi Agency Hoarding Protocol Tool, based on the information provided above, what level is your case graded? </w:t>
            </w:r>
          </w:p>
        </w:tc>
      </w:tr>
      <w:tr w:rsidR="00046C08" w:rsidTr="00046C08">
        <w:tc>
          <w:tcPr>
            <w:tcW w:w="3080" w:type="dxa"/>
            <w:gridSpan w:val="4"/>
            <w:shd w:val="clear" w:color="auto" w:fill="92D050"/>
          </w:tcPr>
          <w:p w:rsidR="00046C08" w:rsidRPr="00B443DE" w:rsidRDefault="00046C08" w:rsidP="00046C08">
            <w:pPr>
              <w:jc w:val="center"/>
              <w:rPr>
                <w:rFonts w:cs="Arial"/>
                <w:color w:val="000000"/>
                <w:sz w:val="32"/>
              </w:rPr>
            </w:pPr>
            <w:r>
              <w:rPr>
                <w:rFonts w:cs="Arial"/>
                <w:color w:val="000000"/>
                <w:sz w:val="32"/>
              </w:rPr>
              <w:t>Level 1 - Green</w:t>
            </w:r>
          </w:p>
        </w:tc>
        <w:tc>
          <w:tcPr>
            <w:tcW w:w="3081" w:type="dxa"/>
            <w:gridSpan w:val="3"/>
            <w:shd w:val="clear" w:color="auto" w:fill="FFC000"/>
          </w:tcPr>
          <w:p w:rsidR="00046C08" w:rsidRPr="00B443DE" w:rsidRDefault="00046C08" w:rsidP="00046C08">
            <w:pPr>
              <w:jc w:val="center"/>
              <w:rPr>
                <w:rFonts w:cs="Arial"/>
                <w:color w:val="000000"/>
                <w:sz w:val="32"/>
              </w:rPr>
            </w:pPr>
            <w:r>
              <w:rPr>
                <w:rFonts w:cs="Arial"/>
                <w:color w:val="000000"/>
                <w:sz w:val="32"/>
              </w:rPr>
              <w:t>Level 2 - Orange</w:t>
            </w:r>
          </w:p>
        </w:tc>
        <w:tc>
          <w:tcPr>
            <w:tcW w:w="3081" w:type="dxa"/>
            <w:gridSpan w:val="5"/>
            <w:shd w:val="clear" w:color="auto" w:fill="FF0000"/>
          </w:tcPr>
          <w:p w:rsidR="00046C08" w:rsidRPr="00B443DE" w:rsidRDefault="00046C08" w:rsidP="00046C08">
            <w:pPr>
              <w:jc w:val="center"/>
              <w:rPr>
                <w:rFonts w:cs="Arial"/>
                <w:color w:val="000000"/>
                <w:sz w:val="32"/>
              </w:rPr>
            </w:pPr>
            <w:r>
              <w:rPr>
                <w:rFonts w:cs="Arial"/>
                <w:color w:val="000000"/>
                <w:sz w:val="32"/>
              </w:rPr>
              <w:t>Level 3 - Red</w:t>
            </w:r>
          </w:p>
        </w:tc>
      </w:tr>
      <w:tr w:rsidR="00046C08" w:rsidTr="00046C08">
        <w:tc>
          <w:tcPr>
            <w:tcW w:w="3080" w:type="dxa"/>
            <w:gridSpan w:val="4"/>
          </w:tcPr>
          <w:p w:rsidR="00046C08" w:rsidRPr="00B443DE" w:rsidRDefault="00046C08" w:rsidP="00046C08">
            <w:pPr>
              <w:pStyle w:val="Default"/>
              <w:rPr>
                <w:szCs w:val="20"/>
              </w:rPr>
            </w:pPr>
            <w:r w:rsidRPr="00B443DE">
              <w:rPr>
                <w:szCs w:val="20"/>
              </w:rPr>
              <w:t xml:space="preserve">Name of the practitioner undertaking assessment </w:t>
            </w:r>
          </w:p>
        </w:tc>
        <w:tc>
          <w:tcPr>
            <w:tcW w:w="6162" w:type="dxa"/>
            <w:gridSpan w:val="8"/>
          </w:tcPr>
          <w:p w:rsidR="00046C08" w:rsidRDefault="00046C08" w:rsidP="00046C08">
            <w:pPr>
              <w:rPr>
                <w:rFonts w:cs="Arial"/>
                <w:color w:val="000000"/>
              </w:rPr>
            </w:pPr>
          </w:p>
        </w:tc>
      </w:tr>
      <w:tr w:rsidR="00046C08" w:rsidTr="00046C08">
        <w:tc>
          <w:tcPr>
            <w:tcW w:w="3080" w:type="dxa"/>
            <w:gridSpan w:val="4"/>
          </w:tcPr>
          <w:p w:rsidR="00046C08" w:rsidRDefault="00046C08" w:rsidP="00046C08">
            <w:pPr>
              <w:rPr>
                <w:rFonts w:cs="Arial"/>
                <w:color w:val="000000"/>
              </w:rPr>
            </w:pPr>
            <w:r>
              <w:rPr>
                <w:rFonts w:cs="Arial"/>
                <w:color w:val="000000"/>
              </w:rPr>
              <w:t>Name of Organisation</w:t>
            </w:r>
          </w:p>
        </w:tc>
        <w:tc>
          <w:tcPr>
            <w:tcW w:w="6162" w:type="dxa"/>
            <w:gridSpan w:val="8"/>
          </w:tcPr>
          <w:p w:rsidR="00046C08" w:rsidRDefault="00046C08" w:rsidP="00046C08">
            <w:pPr>
              <w:rPr>
                <w:rFonts w:cs="Arial"/>
                <w:color w:val="000000"/>
              </w:rPr>
            </w:pPr>
          </w:p>
        </w:tc>
      </w:tr>
      <w:tr w:rsidR="00046C08" w:rsidTr="00046C08">
        <w:tc>
          <w:tcPr>
            <w:tcW w:w="3080" w:type="dxa"/>
            <w:gridSpan w:val="4"/>
          </w:tcPr>
          <w:p w:rsidR="00046C08" w:rsidRDefault="00046C08" w:rsidP="00046C08">
            <w:pPr>
              <w:rPr>
                <w:rFonts w:cs="Arial"/>
                <w:color w:val="000000"/>
              </w:rPr>
            </w:pPr>
            <w:r>
              <w:rPr>
                <w:rFonts w:cs="Arial"/>
                <w:color w:val="000000"/>
              </w:rPr>
              <w:t>Contact Details</w:t>
            </w:r>
          </w:p>
        </w:tc>
        <w:tc>
          <w:tcPr>
            <w:tcW w:w="6162" w:type="dxa"/>
            <w:gridSpan w:val="8"/>
          </w:tcPr>
          <w:p w:rsidR="00046C08" w:rsidRDefault="00046C08" w:rsidP="00046C08">
            <w:pPr>
              <w:rPr>
                <w:rFonts w:cs="Arial"/>
                <w:color w:val="000000"/>
              </w:rPr>
            </w:pPr>
          </w:p>
        </w:tc>
      </w:tr>
      <w:tr w:rsidR="00046C08" w:rsidTr="00046C08">
        <w:tc>
          <w:tcPr>
            <w:tcW w:w="3080" w:type="dxa"/>
            <w:gridSpan w:val="4"/>
          </w:tcPr>
          <w:p w:rsidR="00046C08" w:rsidRDefault="00046C08" w:rsidP="00046C08">
            <w:pPr>
              <w:rPr>
                <w:rFonts w:cs="Arial"/>
                <w:color w:val="000000"/>
              </w:rPr>
            </w:pPr>
            <w:r>
              <w:rPr>
                <w:rFonts w:cs="Arial"/>
                <w:color w:val="000000"/>
              </w:rPr>
              <w:t>Next Action to be Taken</w:t>
            </w:r>
          </w:p>
        </w:tc>
        <w:tc>
          <w:tcPr>
            <w:tcW w:w="6162" w:type="dxa"/>
            <w:gridSpan w:val="8"/>
          </w:tcPr>
          <w:p w:rsidR="00046C08" w:rsidRDefault="00046C08" w:rsidP="00046C08">
            <w:pPr>
              <w:rPr>
                <w:rFonts w:cs="Arial"/>
                <w:color w:val="000000"/>
              </w:rPr>
            </w:pPr>
          </w:p>
        </w:tc>
      </w:tr>
      <w:tr w:rsidR="00046C08" w:rsidTr="00046C08">
        <w:tc>
          <w:tcPr>
            <w:tcW w:w="3080" w:type="dxa"/>
            <w:gridSpan w:val="4"/>
          </w:tcPr>
          <w:p w:rsidR="00046C08" w:rsidRDefault="00046C08" w:rsidP="00046C08">
            <w:pPr>
              <w:rPr>
                <w:rFonts w:cs="Arial"/>
                <w:color w:val="000000"/>
              </w:rPr>
            </w:pPr>
            <w:r>
              <w:rPr>
                <w:rFonts w:cs="Arial"/>
                <w:color w:val="000000"/>
              </w:rPr>
              <w:t>List Agencies Referred to with Dates &amp; Contact Names</w:t>
            </w:r>
          </w:p>
        </w:tc>
        <w:tc>
          <w:tcPr>
            <w:tcW w:w="6162" w:type="dxa"/>
            <w:gridSpan w:val="8"/>
          </w:tcPr>
          <w:p w:rsidR="00046C08" w:rsidRDefault="00046C08" w:rsidP="00046C08">
            <w:pPr>
              <w:rPr>
                <w:rFonts w:cs="Arial"/>
                <w:color w:val="000000"/>
              </w:rPr>
            </w:pPr>
          </w:p>
        </w:tc>
      </w:tr>
    </w:tbl>
    <w:p w:rsidR="00750AFA" w:rsidRPr="00DE4BEF" w:rsidRDefault="00046C08" w:rsidP="00B30940">
      <w:pPr>
        <w:rPr>
          <w:rFonts w:cs="Arial"/>
          <w:b/>
          <w:color w:val="000000"/>
          <w:sz w:val="24"/>
        </w:rPr>
      </w:pPr>
      <w:r>
        <w:rPr>
          <w:rFonts w:cs="Arial"/>
          <w:color w:val="000000"/>
        </w:rPr>
        <w:br w:type="page"/>
      </w:r>
    </w:p>
    <w:p w:rsidR="00DE4BEF" w:rsidRDefault="00DE4BEF" w:rsidP="00DE4BEF">
      <w:pPr>
        <w:pStyle w:val="BodyText2"/>
        <w:spacing w:line="240" w:lineRule="auto"/>
        <w:jc w:val="both"/>
      </w:pPr>
      <w:r w:rsidRPr="008777D4">
        <w:rPr>
          <w:b/>
          <w:sz w:val="24"/>
        </w:rPr>
        <w:t>Appendix 4 – Drug and alcohol abuse and self neglect</w:t>
      </w:r>
      <w:r w:rsidRPr="00DE4BEF">
        <w:t xml:space="preserve"> </w:t>
      </w:r>
    </w:p>
    <w:p w:rsidR="00DE4BEF" w:rsidRPr="00DE4BEF" w:rsidRDefault="00DE4BEF" w:rsidP="00DE4BEF">
      <w:pPr>
        <w:pStyle w:val="BodyText2"/>
        <w:spacing w:line="240" w:lineRule="auto"/>
        <w:jc w:val="both"/>
        <w:rPr>
          <w:sz w:val="24"/>
        </w:rPr>
      </w:pPr>
      <w:r w:rsidRPr="00DE4BEF">
        <w:rPr>
          <w:rFonts w:cs="Arial"/>
          <w:sz w:val="24"/>
        </w:rPr>
        <w:t xml:space="preserve">The term Drug and Alcohol misuse is defined as “drug and / or alcohol taking which causes harm to the individual, their significant others or the wider community” </w:t>
      </w:r>
      <w:r w:rsidRPr="00DE4BEF">
        <w:rPr>
          <w:sz w:val="24"/>
        </w:rPr>
        <w:t>The term Drug refers to “psycho- active drugs including illicit drugs, prescribed and non- prescribed pharmaceutical preparations.” The term Misuse refers to the “illegal or illicit drug taking or alcohol consumption which leads a person to experience social, psychological, physical or legal problems related to intoxication or regular excessive consumption and/or dependence”*</w:t>
      </w:r>
    </w:p>
    <w:p w:rsidR="00DE4BEF" w:rsidRDefault="00DE4BEF" w:rsidP="00DE4BEF">
      <w:pPr>
        <w:pStyle w:val="BodyText2"/>
        <w:spacing w:line="240" w:lineRule="auto"/>
        <w:jc w:val="both"/>
        <w:rPr>
          <w:rFonts w:cs="Arial"/>
        </w:rPr>
      </w:pPr>
    </w:p>
    <w:p w:rsidR="00DE4BEF" w:rsidRDefault="00DE4BEF" w:rsidP="00DE4BEF">
      <w:pPr>
        <w:pStyle w:val="Default"/>
        <w:jc w:val="both"/>
      </w:pPr>
      <w:r w:rsidRPr="009C262A">
        <w:rPr>
          <w:color w:val="auto"/>
        </w:rPr>
        <w:t xml:space="preserve">The duty to promote wellbeing </w:t>
      </w:r>
      <w:r>
        <w:rPr>
          <w:color w:val="auto"/>
        </w:rPr>
        <w:t>and making safeguarding personal is central to T</w:t>
      </w:r>
      <w:r w:rsidRPr="009C262A">
        <w:rPr>
          <w:color w:val="auto"/>
        </w:rPr>
        <w:t>he Car</w:t>
      </w:r>
      <w:r>
        <w:t>e Act 2014.</w:t>
      </w:r>
      <w:r w:rsidRPr="00740267">
        <w:t xml:space="preserve"> </w:t>
      </w:r>
      <w:r>
        <w:t>One definition of self neglect</w:t>
      </w:r>
      <w:r w:rsidRPr="00740267">
        <w:t xml:space="preserve"> </w:t>
      </w:r>
      <w:r>
        <w:t>would be where a person</w:t>
      </w:r>
      <w:r w:rsidRPr="0004639F">
        <w:t xml:space="preserve"> is suffering a significant impact on their wellbeing but the cause of this is not directly a result of physical or mental impairment or illness bu</w:t>
      </w:r>
      <w:r>
        <w:t xml:space="preserve">t arises from acts of their own, such as drug and alcohol misuse and the chaotic lifestyle and risk taking behaviour associated with this. </w:t>
      </w:r>
      <w:r w:rsidRPr="0004639F">
        <w:t xml:space="preserve">This can include but may </w:t>
      </w:r>
      <w:r>
        <w:tab/>
      </w:r>
      <w:r w:rsidRPr="0004639F">
        <w:t>not be exclusive to:</w:t>
      </w:r>
    </w:p>
    <w:p w:rsidR="00DE4BEF" w:rsidRDefault="00DE4BEF" w:rsidP="00DE4BEF">
      <w:pPr>
        <w:pStyle w:val="Default"/>
        <w:jc w:val="both"/>
      </w:pPr>
    </w:p>
    <w:p w:rsidR="00DE4BEF" w:rsidRDefault="00DE4BEF" w:rsidP="00DE4BEF">
      <w:pPr>
        <w:pStyle w:val="Default"/>
        <w:numPr>
          <w:ilvl w:val="0"/>
          <w:numId w:val="9"/>
        </w:numPr>
        <w:jc w:val="both"/>
      </w:pPr>
      <w:r>
        <w:t xml:space="preserve">Attachment to their substance of choice and prioritising this above all else, impacting on their relationships with others </w:t>
      </w:r>
    </w:p>
    <w:p w:rsidR="00DE4BEF" w:rsidRDefault="00DE4BEF" w:rsidP="00DE4BEF">
      <w:pPr>
        <w:pStyle w:val="Default"/>
        <w:numPr>
          <w:ilvl w:val="0"/>
          <w:numId w:val="9"/>
        </w:numPr>
        <w:jc w:val="both"/>
      </w:pPr>
      <w:r>
        <w:t>Financial difficulties due to expenditure on drugs/ alcohol resulting in debts and inability to pay for food, gas, electric and other basic daily needs</w:t>
      </w:r>
    </w:p>
    <w:p w:rsidR="00DE4BEF" w:rsidRDefault="00DE4BEF" w:rsidP="00DE4BEF">
      <w:pPr>
        <w:pStyle w:val="Default"/>
        <w:numPr>
          <w:ilvl w:val="0"/>
          <w:numId w:val="9"/>
        </w:numPr>
        <w:jc w:val="both"/>
      </w:pPr>
      <w:r>
        <w:t>Risk of homelessness if unable to adhere to tenancy agreements</w:t>
      </w:r>
    </w:p>
    <w:p w:rsidR="00DE4BEF" w:rsidRDefault="00DE4BEF" w:rsidP="00DE4BEF">
      <w:pPr>
        <w:pStyle w:val="Default"/>
        <w:numPr>
          <w:ilvl w:val="0"/>
          <w:numId w:val="9"/>
        </w:numPr>
        <w:jc w:val="both"/>
      </w:pPr>
      <w:r>
        <w:t xml:space="preserve">Deterioration in physical and mental health </w:t>
      </w:r>
    </w:p>
    <w:p w:rsidR="00DE4BEF" w:rsidRDefault="00DE4BEF" w:rsidP="00DE4BEF">
      <w:pPr>
        <w:pStyle w:val="Default"/>
        <w:numPr>
          <w:ilvl w:val="0"/>
          <w:numId w:val="9"/>
        </w:numPr>
        <w:jc w:val="both"/>
      </w:pPr>
      <w:r>
        <w:t>Risk of overdose or impure substances if purchased on the street</w:t>
      </w:r>
    </w:p>
    <w:p w:rsidR="00DE4BEF" w:rsidRDefault="00DE4BEF" w:rsidP="00DE4BEF">
      <w:pPr>
        <w:pStyle w:val="Default"/>
        <w:numPr>
          <w:ilvl w:val="0"/>
          <w:numId w:val="9"/>
        </w:numPr>
        <w:jc w:val="both"/>
      </w:pPr>
      <w:r>
        <w:t xml:space="preserve">Risk of engaging in criminal activity to fund their lifestyle </w:t>
      </w:r>
    </w:p>
    <w:p w:rsidR="00DE4BEF" w:rsidRPr="0004639F" w:rsidRDefault="00DE4BEF" w:rsidP="00DE4BEF">
      <w:pPr>
        <w:pStyle w:val="Default"/>
        <w:numPr>
          <w:ilvl w:val="0"/>
          <w:numId w:val="9"/>
        </w:numPr>
        <w:jc w:val="both"/>
      </w:pPr>
      <w:r>
        <w:t>Exploitation by others</w:t>
      </w:r>
      <w:r w:rsidR="00EB0E15">
        <w:t xml:space="preserve">, including sexual exploitation. </w:t>
      </w:r>
    </w:p>
    <w:p w:rsidR="00DE4BEF" w:rsidRPr="0004639F" w:rsidRDefault="00DE4BEF" w:rsidP="00DE4BEF">
      <w:pPr>
        <w:pStyle w:val="Default"/>
        <w:jc w:val="both"/>
      </w:pPr>
    </w:p>
    <w:p w:rsidR="00DE4BEF" w:rsidRPr="0004639F" w:rsidRDefault="00DE4BEF" w:rsidP="00DE4BEF">
      <w:pPr>
        <w:pStyle w:val="Default"/>
        <w:jc w:val="both"/>
      </w:pPr>
      <w:r w:rsidRPr="0004639F">
        <w:t xml:space="preserve">Certain people </w:t>
      </w:r>
      <w:r>
        <w:t xml:space="preserve">who misuse substances </w:t>
      </w:r>
      <w:r w:rsidRPr="0004639F">
        <w:t xml:space="preserve">may have no diagnosable physical or mental impairment or have the ‘appearance of need’ but still present a significant risk </w:t>
      </w:r>
      <w:r w:rsidRPr="009C262A">
        <w:rPr>
          <w:color w:val="auto"/>
        </w:rPr>
        <w:t>to themselves and their own wellbeing. In such cases, it is important to give advice and guidance or signpost to other services. This should be documented to support evidence of an appropriate and proportionate response.</w:t>
      </w:r>
      <w:r w:rsidRPr="00B56F07">
        <w:t xml:space="preserve"> </w:t>
      </w:r>
      <w:r w:rsidRPr="0004639F">
        <w:t xml:space="preserve">It is widely recognised that cases involving </w:t>
      </w:r>
      <w:r>
        <w:t xml:space="preserve">those who misuse drugs and alcohol </w:t>
      </w:r>
      <w:r w:rsidRPr="0004639F">
        <w:t>must often be dealt with outside usual prescribed timescales of the safeguard</w:t>
      </w:r>
      <w:r>
        <w:t xml:space="preserve">ing adults processes. </w:t>
      </w:r>
      <w:r w:rsidRPr="0004639F">
        <w:t xml:space="preserve">Professionals must work to forge relationships with individuals in order to gain their trust and confidence.  </w:t>
      </w:r>
    </w:p>
    <w:p w:rsidR="00DE4BEF" w:rsidRPr="0004639F" w:rsidRDefault="00DE4BEF" w:rsidP="00DE4BEF">
      <w:pPr>
        <w:pStyle w:val="Default"/>
        <w:ind w:left="720"/>
        <w:jc w:val="both"/>
      </w:pPr>
    </w:p>
    <w:p w:rsidR="00DE4BEF" w:rsidRPr="00DE4BEF" w:rsidRDefault="00DE4BEF" w:rsidP="00DE4BEF">
      <w:pPr>
        <w:pStyle w:val="BodyText2"/>
        <w:spacing w:line="240" w:lineRule="auto"/>
        <w:jc w:val="both"/>
        <w:rPr>
          <w:rFonts w:cs="Arial"/>
          <w:sz w:val="24"/>
        </w:rPr>
      </w:pPr>
      <w:r w:rsidRPr="00DE4BEF">
        <w:rPr>
          <w:rFonts w:cs="Arial"/>
          <w:sz w:val="24"/>
        </w:rPr>
        <w:t>Attempts at engagement may need to be repeated several times before an individual begins to engage but it is important not to sever contact with an individual who is displaying self-neglect / risk taking behavioural traits purely on the basis of refusal to engage with services or agencies regardless of capacity.</w:t>
      </w:r>
    </w:p>
    <w:p w:rsidR="00DE4BEF" w:rsidRDefault="00DE4BEF" w:rsidP="00DE4BEF">
      <w:pPr>
        <w:pStyle w:val="Default"/>
        <w:jc w:val="both"/>
        <w:rPr>
          <w:rFonts w:eastAsia="Times New Roman"/>
          <w:color w:val="auto"/>
          <w:sz w:val="22"/>
          <w:lang w:val="en-US"/>
        </w:rPr>
      </w:pPr>
    </w:p>
    <w:p w:rsidR="00DE4BEF" w:rsidRPr="00B56F07" w:rsidRDefault="00DE4BEF" w:rsidP="00DE4BEF">
      <w:pPr>
        <w:pStyle w:val="Default"/>
        <w:jc w:val="both"/>
        <w:rPr>
          <w:b/>
          <w:color w:val="auto"/>
        </w:rPr>
      </w:pPr>
      <w:r>
        <w:rPr>
          <w:b/>
          <w:color w:val="auto"/>
        </w:rPr>
        <w:t>Models of intervention</w:t>
      </w:r>
    </w:p>
    <w:p w:rsidR="00DE4BEF" w:rsidRPr="00DE4BEF" w:rsidRDefault="00361BC1" w:rsidP="00DE4BEF">
      <w:pPr>
        <w:pStyle w:val="BodyText2"/>
        <w:spacing w:line="240" w:lineRule="auto"/>
        <w:jc w:val="both"/>
        <w:rPr>
          <w:rFonts w:cs="Arial"/>
          <w:sz w:val="24"/>
        </w:rPr>
      </w:pPr>
      <w:r>
        <w:rPr>
          <w:rFonts w:cs="Arial"/>
          <w:sz w:val="24"/>
        </w:rPr>
        <w:t xml:space="preserve">The </w:t>
      </w:r>
      <w:r w:rsidR="00DE4BEF" w:rsidRPr="00DE4BEF">
        <w:rPr>
          <w:rFonts w:cs="Arial"/>
          <w:sz w:val="24"/>
        </w:rPr>
        <w:t xml:space="preserve">North Tyneside Recovery Partnership (NTRP) </w:t>
      </w:r>
      <w:r>
        <w:rPr>
          <w:rFonts w:cs="Arial"/>
          <w:sz w:val="24"/>
        </w:rPr>
        <w:t>in North Tyneside and  Northumberland Recovery Partnership in Northumberland is a</w:t>
      </w:r>
      <w:r w:rsidR="00DE4BEF" w:rsidRPr="00DE4BEF">
        <w:rPr>
          <w:rFonts w:cs="Arial"/>
          <w:sz w:val="24"/>
        </w:rPr>
        <w:t xml:space="preserve"> dedicated service for anyone living in North Tyneside</w:t>
      </w:r>
      <w:r>
        <w:rPr>
          <w:rFonts w:cs="Arial"/>
          <w:sz w:val="24"/>
        </w:rPr>
        <w:t xml:space="preserve"> or Northumberland</w:t>
      </w:r>
      <w:r w:rsidR="00DE4BEF" w:rsidRPr="00DE4BEF">
        <w:rPr>
          <w:rFonts w:cs="Arial"/>
          <w:sz w:val="24"/>
        </w:rPr>
        <w:t>, 18 years old and over, who is experiencing problems with drugs and alcohol, delivered in partnership between Northumberland, Tyne and Wear NHS Foundation Trust, Ch</w:t>
      </w:r>
      <w:r>
        <w:rPr>
          <w:rFonts w:cs="Arial"/>
          <w:sz w:val="24"/>
        </w:rPr>
        <w:t>anging Lives and Turning Point.</w:t>
      </w:r>
    </w:p>
    <w:p w:rsidR="00DE4BEF" w:rsidRPr="00DE4BEF" w:rsidRDefault="00DE4BEF" w:rsidP="00DE4BEF">
      <w:pPr>
        <w:autoSpaceDE w:val="0"/>
        <w:autoSpaceDN w:val="0"/>
        <w:adjustRightInd w:val="0"/>
        <w:rPr>
          <w:rFonts w:cs="Arial"/>
          <w:color w:val="000000"/>
          <w:sz w:val="24"/>
        </w:rPr>
      </w:pPr>
      <w:r w:rsidRPr="00DE4BEF">
        <w:rPr>
          <w:rFonts w:cs="Arial"/>
          <w:color w:val="000000"/>
          <w:sz w:val="24"/>
        </w:rPr>
        <w:t>The service offers support which is tailored to help with a person’s recovery journey:-</w:t>
      </w:r>
    </w:p>
    <w:p w:rsidR="00DE4BEF" w:rsidRPr="00DE4BEF" w:rsidRDefault="00DE4BEF" w:rsidP="00DE4BEF">
      <w:pPr>
        <w:autoSpaceDE w:val="0"/>
        <w:autoSpaceDN w:val="0"/>
        <w:adjustRightInd w:val="0"/>
        <w:rPr>
          <w:rFonts w:cs="Arial"/>
          <w:color w:val="000000"/>
          <w:sz w:val="24"/>
        </w:rPr>
      </w:pPr>
    </w:p>
    <w:p w:rsidR="00DE4BEF" w:rsidRPr="00DE4BEF" w:rsidRDefault="00DE4BEF" w:rsidP="00DE4BEF">
      <w:pPr>
        <w:pStyle w:val="ListParagraph"/>
        <w:numPr>
          <w:ilvl w:val="0"/>
          <w:numId w:val="9"/>
        </w:numPr>
        <w:autoSpaceDE w:val="0"/>
        <w:autoSpaceDN w:val="0"/>
        <w:adjustRightInd w:val="0"/>
        <w:rPr>
          <w:rFonts w:cs="Arial"/>
          <w:color w:val="000000"/>
          <w:sz w:val="24"/>
        </w:rPr>
      </w:pPr>
      <w:r w:rsidRPr="00DE4BEF">
        <w:rPr>
          <w:rFonts w:cs="Arial"/>
          <w:color w:val="000000"/>
          <w:sz w:val="24"/>
        </w:rPr>
        <w:t>Harm reduction – safer injecting support and needle exchanges</w:t>
      </w:r>
    </w:p>
    <w:p w:rsidR="00DE4BEF" w:rsidRPr="00DE4BEF" w:rsidRDefault="00DE4BEF" w:rsidP="00DE4BEF">
      <w:pPr>
        <w:pStyle w:val="ListParagraph"/>
        <w:numPr>
          <w:ilvl w:val="0"/>
          <w:numId w:val="9"/>
        </w:numPr>
        <w:autoSpaceDE w:val="0"/>
        <w:autoSpaceDN w:val="0"/>
        <w:adjustRightInd w:val="0"/>
        <w:rPr>
          <w:rFonts w:cs="Arial"/>
          <w:color w:val="000000"/>
          <w:sz w:val="24"/>
        </w:rPr>
      </w:pPr>
      <w:r w:rsidRPr="00DE4BEF">
        <w:rPr>
          <w:rFonts w:cs="Arial"/>
          <w:color w:val="000000"/>
          <w:sz w:val="24"/>
        </w:rPr>
        <w:t>Abstinence programmes – group and community-based 12 step programmes</w:t>
      </w:r>
    </w:p>
    <w:p w:rsidR="00DE4BEF" w:rsidRPr="00DE4BEF" w:rsidRDefault="00DE4BEF" w:rsidP="00DE4BEF">
      <w:pPr>
        <w:pStyle w:val="ListParagraph"/>
        <w:numPr>
          <w:ilvl w:val="0"/>
          <w:numId w:val="9"/>
        </w:numPr>
        <w:autoSpaceDE w:val="0"/>
        <w:autoSpaceDN w:val="0"/>
        <w:adjustRightInd w:val="0"/>
        <w:rPr>
          <w:rFonts w:cs="Arial"/>
          <w:color w:val="000000"/>
          <w:sz w:val="24"/>
        </w:rPr>
      </w:pPr>
      <w:r w:rsidRPr="00DE4BEF">
        <w:rPr>
          <w:rFonts w:cs="Arial"/>
          <w:color w:val="000000"/>
          <w:sz w:val="24"/>
        </w:rPr>
        <w:t>Medical support including prescription of substitute medications and supporting detoxification programmes</w:t>
      </w:r>
    </w:p>
    <w:p w:rsidR="00DE4BEF" w:rsidRPr="00DE4BEF" w:rsidRDefault="00DE4BEF" w:rsidP="00DE4BEF">
      <w:pPr>
        <w:pStyle w:val="ListParagraph"/>
        <w:numPr>
          <w:ilvl w:val="0"/>
          <w:numId w:val="9"/>
        </w:numPr>
        <w:autoSpaceDE w:val="0"/>
        <w:autoSpaceDN w:val="0"/>
        <w:adjustRightInd w:val="0"/>
        <w:rPr>
          <w:rFonts w:cs="Arial"/>
          <w:color w:val="000000"/>
          <w:sz w:val="24"/>
        </w:rPr>
      </w:pPr>
      <w:r w:rsidRPr="00DE4BEF">
        <w:rPr>
          <w:rFonts w:cs="Arial"/>
          <w:color w:val="000000"/>
          <w:sz w:val="24"/>
        </w:rPr>
        <w:t>Psychosocial Interventions – Motivational Enchancement Therapy (MET)</w:t>
      </w:r>
    </w:p>
    <w:p w:rsidR="00DE4BEF" w:rsidRPr="00DE4BEF" w:rsidRDefault="00DE4BEF" w:rsidP="00DE4BEF">
      <w:pPr>
        <w:pStyle w:val="ListParagraph"/>
        <w:numPr>
          <w:ilvl w:val="0"/>
          <w:numId w:val="9"/>
        </w:numPr>
        <w:autoSpaceDE w:val="0"/>
        <w:autoSpaceDN w:val="0"/>
        <w:adjustRightInd w:val="0"/>
        <w:rPr>
          <w:rFonts w:cs="Arial"/>
          <w:color w:val="000000"/>
          <w:sz w:val="24"/>
        </w:rPr>
      </w:pPr>
      <w:r w:rsidRPr="00DE4BEF">
        <w:rPr>
          <w:rFonts w:cs="Arial"/>
          <w:color w:val="000000"/>
          <w:sz w:val="24"/>
        </w:rPr>
        <w:t>Recovery support – ongoing services to help with  next steps into employment, housing and health</w:t>
      </w:r>
    </w:p>
    <w:p w:rsidR="00DE4BEF" w:rsidRPr="00DE4BEF" w:rsidRDefault="00DE4BEF" w:rsidP="00DE4BEF">
      <w:pPr>
        <w:pStyle w:val="ListParagraph"/>
        <w:autoSpaceDE w:val="0"/>
        <w:autoSpaceDN w:val="0"/>
        <w:adjustRightInd w:val="0"/>
        <w:rPr>
          <w:rFonts w:cs="Arial"/>
          <w:color w:val="000000"/>
          <w:sz w:val="24"/>
        </w:rPr>
      </w:pPr>
    </w:p>
    <w:p w:rsidR="00DE4BEF" w:rsidRPr="00DE4BEF" w:rsidRDefault="00DE4BEF" w:rsidP="00DE4BEF">
      <w:pPr>
        <w:autoSpaceDE w:val="0"/>
        <w:autoSpaceDN w:val="0"/>
        <w:adjustRightInd w:val="0"/>
        <w:rPr>
          <w:rFonts w:cs="Arial"/>
          <w:sz w:val="24"/>
        </w:rPr>
      </w:pPr>
      <w:r w:rsidRPr="00DE4BEF">
        <w:rPr>
          <w:rFonts w:cs="Arial"/>
          <w:sz w:val="24"/>
        </w:rPr>
        <w:t>Access to the service is either by self referral or via a GP/ other professionals. Referrals are also taken from carers of people experiencing problems with drugs and</w:t>
      </w:r>
    </w:p>
    <w:p w:rsidR="00361BC1" w:rsidRDefault="00DE4BEF" w:rsidP="00DE4BEF">
      <w:pPr>
        <w:pStyle w:val="BodyText2"/>
        <w:spacing w:line="240" w:lineRule="auto"/>
        <w:jc w:val="both"/>
        <w:rPr>
          <w:rFonts w:cs="Arial"/>
          <w:sz w:val="24"/>
        </w:rPr>
      </w:pPr>
      <w:r w:rsidRPr="00DE4BEF">
        <w:rPr>
          <w:rFonts w:cs="Arial"/>
          <w:sz w:val="24"/>
        </w:rPr>
        <w:t xml:space="preserve">Alcohol, with their consent. </w:t>
      </w:r>
    </w:p>
    <w:p w:rsidR="00361BC1" w:rsidRDefault="00361BC1" w:rsidP="00DE4BEF">
      <w:pPr>
        <w:pStyle w:val="BodyText2"/>
        <w:spacing w:line="240" w:lineRule="auto"/>
        <w:jc w:val="both"/>
        <w:rPr>
          <w:rFonts w:cs="Arial"/>
          <w:sz w:val="24"/>
        </w:rPr>
      </w:pPr>
    </w:p>
    <w:p w:rsidR="00FF390B" w:rsidRDefault="00FF390B" w:rsidP="00DE4BEF">
      <w:pPr>
        <w:pStyle w:val="BodyText2"/>
        <w:spacing w:line="240" w:lineRule="auto"/>
        <w:jc w:val="both"/>
        <w:rPr>
          <w:rFonts w:cs="Arial"/>
          <w:b/>
          <w:sz w:val="24"/>
        </w:rPr>
      </w:pPr>
      <w:r>
        <w:rPr>
          <w:rFonts w:cs="Arial"/>
          <w:b/>
          <w:sz w:val="24"/>
        </w:rPr>
        <w:t>Contact details:</w:t>
      </w:r>
    </w:p>
    <w:p w:rsidR="00DE4BEF" w:rsidRPr="00361BC1" w:rsidRDefault="00DE4BEF" w:rsidP="00DE4BEF">
      <w:pPr>
        <w:pStyle w:val="BodyText2"/>
        <w:spacing w:line="240" w:lineRule="auto"/>
        <w:jc w:val="both"/>
        <w:rPr>
          <w:rFonts w:cs="Arial"/>
          <w:sz w:val="24"/>
        </w:rPr>
      </w:pPr>
      <w:r w:rsidRPr="00FF390B">
        <w:rPr>
          <w:rFonts w:cs="Arial"/>
          <w:b/>
          <w:sz w:val="24"/>
        </w:rPr>
        <w:t>N</w:t>
      </w:r>
      <w:r w:rsidR="00361BC1" w:rsidRPr="00FF390B">
        <w:rPr>
          <w:rFonts w:cs="Arial"/>
          <w:b/>
          <w:sz w:val="24"/>
        </w:rPr>
        <w:t xml:space="preserve">orth Tyneside Recovery Partnership </w:t>
      </w:r>
      <w:r w:rsidRPr="00DE4BEF">
        <w:rPr>
          <w:rFonts w:cs="Arial"/>
          <w:b/>
          <w:bCs/>
          <w:sz w:val="24"/>
        </w:rPr>
        <w:t>Tel: 0191 240 8122</w:t>
      </w:r>
    </w:p>
    <w:p w:rsidR="00361BC1" w:rsidRPr="00FF390B" w:rsidRDefault="00361BC1" w:rsidP="00FF390B">
      <w:pPr>
        <w:pStyle w:val="NoSpacing"/>
        <w:rPr>
          <w:rFonts w:ascii="Arial" w:hAnsi="Arial" w:cs="Arial"/>
          <w:b/>
          <w:sz w:val="24"/>
          <w:szCs w:val="24"/>
        </w:rPr>
      </w:pPr>
      <w:r w:rsidRPr="00FF390B">
        <w:rPr>
          <w:rFonts w:ascii="Arial" w:hAnsi="Arial" w:cs="Arial"/>
          <w:b/>
          <w:sz w:val="24"/>
          <w:szCs w:val="24"/>
        </w:rPr>
        <w:t>Northumberland Recovery Partnership, Green Lane, Ashington NE63 8BL</w:t>
      </w:r>
    </w:p>
    <w:p w:rsidR="00361BC1" w:rsidRPr="00FF390B" w:rsidRDefault="00361BC1" w:rsidP="00FF390B">
      <w:pPr>
        <w:pStyle w:val="NoSpacing"/>
        <w:rPr>
          <w:rFonts w:ascii="Arial" w:hAnsi="Arial" w:cs="Arial"/>
          <w:b/>
          <w:sz w:val="24"/>
          <w:szCs w:val="24"/>
        </w:rPr>
      </w:pPr>
      <w:r w:rsidRPr="00FF390B">
        <w:rPr>
          <w:rFonts w:ascii="Arial" w:hAnsi="Arial" w:cs="Arial"/>
          <w:b/>
          <w:sz w:val="24"/>
          <w:szCs w:val="24"/>
        </w:rPr>
        <w:t>Tel: 01670 396 303</w:t>
      </w:r>
    </w:p>
    <w:p w:rsidR="00361BC1" w:rsidRPr="00FF390B" w:rsidRDefault="00361BC1" w:rsidP="00FF390B">
      <w:pPr>
        <w:pStyle w:val="NoSpacing"/>
        <w:rPr>
          <w:rFonts w:ascii="Arial" w:hAnsi="Arial" w:cs="Arial"/>
          <w:sz w:val="24"/>
          <w:szCs w:val="24"/>
        </w:rPr>
      </w:pPr>
      <w:r w:rsidRPr="00FF390B">
        <w:rPr>
          <w:rFonts w:ascii="Arial" w:hAnsi="Arial" w:cs="Arial"/>
          <w:sz w:val="24"/>
          <w:szCs w:val="24"/>
        </w:rPr>
        <w:t>Opening Hours</w:t>
      </w:r>
    </w:p>
    <w:p w:rsidR="00361BC1" w:rsidRPr="00FF390B" w:rsidRDefault="00361BC1" w:rsidP="00FF390B">
      <w:pPr>
        <w:pStyle w:val="NoSpacing"/>
        <w:rPr>
          <w:rFonts w:ascii="Arial" w:hAnsi="Arial" w:cs="Arial"/>
          <w:sz w:val="24"/>
          <w:szCs w:val="24"/>
        </w:rPr>
      </w:pPr>
      <w:r w:rsidRPr="00FF390B">
        <w:rPr>
          <w:rFonts w:ascii="Arial" w:hAnsi="Arial" w:cs="Arial"/>
          <w:sz w:val="24"/>
          <w:szCs w:val="24"/>
        </w:rPr>
        <w:t>9am - 5pm, Monday to Thursday, 9am - 4.30pm Friday, with late clinics also</w:t>
      </w:r>
    </w:p>
    <w:p w:rsidR="00DE4BEF" w:rsidRPr="00DE4BEF" w:rsidRDefault="00DE4BEF" w:rsidP="00DE4BEF">
      <w:pPr>
        <w:autoSpaceDE w:val="0"/>
        <w:autoSpaceDN w:val="0"/>
        <w:adjustRightInd w:val="0"/>
        <w:rPr>
          <w:rFonts w:cs="Arial"/>
          <w:b/>
          <w:sz w:val="24"/>
        </w:rPr>
      </w:pPr>
    </w:p>
    <w:p w:rsidR="00DE4BEF" w:rsidRPr="00DE4BEF" w:rsidRDefault="00DE4BEF" w:rsidP="00DE4BEF">
      <w:pPr>
        <w:pStyle w:val="BodyText2"/>
        <w:spacing w:line="240" w:lineRule="auto"/>
        <w:jc w:val="both"/>
        <w:rPr>
          <w:rFonts w:cs="Arial"/>
          <w:i/>
          <w:sz w:val="24"/>
        </w:rPr>
      </w:pPr>
      <w:r w:rsidRPr="00DE4BEF">
        <w:rPr>
          <w:rFonts w:cs="Arial"/>
          <w:i/>
          <w:sz w:val="24"/>
        </w:rPr>
        <w:t>* as set out within The National Treatment Agency for Substance Misuse Models of Care (The Framework for developing local systems of effective drug misuse treatment in England, D.O.H.  2002).</w:t>
      </w:r>
    </w:p>
    <w:p w:rsidR="00DE4BEF" w:rsidRPr="00DE4BEF" w:rsidRDefault="00DE4BEF" w:rsidP="00DE4BEF">
      <w:pPr>
        <w:rPr>
          <w:sz w:val="24"/>
          <w:u w:val="single"/>
        </w:rPr>
      </w:pPr>
    </w:p>
    <w:p w:rsidR="00DE4BEF" w:rsidRPr="00DE4BEF" w:rsidRDefault="00DE4BEF" w:rsidP="00DE4BEF">
      <w:pPr>
        <w:pStyle w:val="ListParagraph"/>
        <w:ind w:left="1080"/>
        <w:rPr>
          <w:sz w:val="24"/>
          <w:u w:val="single"/>
        </w:rPr>
      </w:pPr>
    </w:p>
    <w:p w:rsidR="00DE4BEF" w:rsidRPr="00FD28E1" w:rsidRDefault="00DE4BEF" w:rsidP="00DE4BEF">
      <w:pPr>
        <w:pStyle w:val="ListParagraph"/>
        <w:ind w:left="1080"/>
        <w:rPr>
          <w:u w:val="single"/>
        </w:rPr>
      </w:pPr>
    </w:p>
    <w:p w:rsidR="00DE4BEF" w:rsidRDefault="00DE4BEF" w:rsidP="00DE4BEF">
      <w:pPr>
        <w:rPr>
          <w:b/>
        </w:rPr>
      </w:pPr>
    </w:p>
    <w:p w:rsidR="00DE4BEF" w:rsidRPr="00C07110" w:rsidRDefault="00DE4BEF" w:rsidP="00DE4BEF">
      <w:pPr>
        <w:rPr>
          <w:u w:val="single"/>
        </w:rPr>
      </w:pPr>
    </w:p>
    <w:p w:rsidR="00DE4BEF" w:rsidRPr="009B57C9" w:rsidRDefault="00DE4BEF" w:rsidP="00DE4BEF"/>
    <w:p w:rsidR="00DE4BEF" w:rsidRPr="009B57C9" w:rsidRDefault="00DE4BEF" w:rsidP="00DE4BEF"/>
    <w:p w:rsidR="00DE4BEF" w:rsidRDefault="00DE4BEF" w:rsidP="00DE4BEF">
      <w:pPr>
        <w:rPr>
          <w:b/>
          <w:sz w:val="32"/>
          <w:szCs w:val="32"/>
        </w:rPr>
      </w:pPr>
    </w:p>
    <w:p w:rsidR="00DE4BEF" w:rsidRDefault="00DE4BEF" w:rsidP="00DE4BEF">
      <w:pPr>
        <w:rPr>
          <w:b/>
          <w:sz w:val="32"/>
          <w:szCs w:val="32"/>
        </w:rPr>
      </w:pPr>
    </w:p>
    <w:p w:rsidR="00DE4BEF" w:rsidRDefault="00DE4BEF" w:rsidP="00DE4BEF">
      <w:pPr>
        <w:rPr>
          <w:b/>
          <w:sz w:val="32"/>
          <w:szCs w:val="32"/>
        </w:rPr>
      </w:pPr>
    </w:p>
    <w:p w:rsidR="00750AFA" w:rsidRDefault="00750AFA"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DE4BEF">
      <w:pPr>
        <w:rPr>
          <w:b/>
          <w:sz w:val="24"/>
          <w:highlight w:val="yellow"/>
        </w:rPr>
      </w:pPr>
    </w:p>
    <w:p w:rsidR="00DE4BEF" w:rsidRDefault="00DE4BEF" w:rsidP="00B30940">
      <w:pPr>
        <w:rPr>
          <w:b/>
          <w:sz w:val="24"/>
          <w:highlight w:val="yellow"/>
        </w:rPr>
      </w:pPr>
    </w:p>
    <w:p w:rsidR="00FF390B" w:rsidRDefault="00FF390B" w:rsidP="00B30940">
      <w:pPr>
        <w:rPr>
          <w:b/>
          <w:sz w:val="24"/>
          <w:highlight w:val="yellow"/>
        </w:rPr>
      </w:pPr>
    </w:p>
    <w:p w:rsidR="00EB0E15" w:rsidRDefault="00F07F82" w:rsidP="00B30940">
      <w:pPr>
        <w:rPr>
          <w:b/>
          <w:sz w:val="24"/>
        </w:rPr>
      </w:pPr>
      <w:r>
        <w:rPr>
          <w:b/>
          <w:sz w:val="24"/>
        </w:rPr>
        <w:t>Appendix 5 – Obesity and Self Neglect</w:t>
      </w:r>
    </w:p>
    <w:p w:rsidR="00F07F82" w:rsidRDefault="00F07F82" w:rsidP="00B30940">
      <w:pPr>
        <w:rPr>
          <w:b/>
          <w:sz w:val="24"/>
        </w:rPr>
      </w:pPr>
    </w:p>
    <w:p w:rsidR="00F07F82" w:rsidRDefault="00F07F82" w:rsidP="00F07F82">
      <w:pPr>
        <w:pStyle w:val="CM56"/>
        <w:spacing w:after="225" w:line="218" w:lineRule="atLeast"/>
        <w:ind w:right="130"/>
        <w:rPr>
          <w:rFonts w:ascii="Arial" w:hAnsi="Arial" w:cs="Arial"/>
          <w:color w:val="000000"/>
          <w:sz w:val="28"/>
          <w:szCs w:val="28"/>
        </w:rPr>
      </w:pPr>
      <w:r>
        <w:rPr>
          <w:rFonts w:ascii="Arial" w:hAnsi="Arial" w:cs="Arial"/>
          <w:color w:val="000000"/>
          <w:sz w:val="28"/>
          <w:szCs w:val="28"/>
        </w:rPr>
        <w:t>Introduction</w:t>
      </w:r>
    </w:p>
    <w:p w:rsidR="00F07F82" w:rsidRPr="004522CA" w:rsidRDefault="00F07F82" w:rsidP="00F07F82">
      <w:pPr>
        <w:pStyle w:val="CM56"/>
        <w:spacing w:after="225" w:line="218" w:lineRule="atLeast"/>
        <w:ind w:right="130"/>
        <w:rPr>
          <w:rFonts w:ascii="Arial" w:hAnsi="Arial" w:cs="Arial"/>
          <w:color w:val="000000"/>
          <w:sz w:val="28"/>
          <w:szCs w:val="28"/>
        </w:rPr>
      </w:pPr>
      <w:r w:rsidRPr="00C92AF7">
        <w:rPr>
          <w:rFonts w:ascii="Arial" w:hAnsi="Arial" w:cs="Arial"/>
          <w:color w:val="000000"/>
        </w:rPr>
        <w:t>The obese</w:t>
      </w:r>
      <w:r>
        <w:rPr>
          <w:rFonts w:ascii="Arial" w:hAnsi="Arial" w:cs="Arial"/>
          <w:color w:val="000000"/>
        </w:rPr>
        <w:t xml:space="preserve"> population in the UK is increasing</w:t>
      </w:r>
      <w:r w:rsidRPr="00C92AF7">
        <w:rPr>
          <w:rFonts w:ascii="Arial" w:hAnsi="Arial" w:cs="Arial"/>
          <w:color w:val="000000"/>
        </w:rPr>
        <w:t xml:space="preserve"> and </w:t>
      </w:r>
      <w:r>
        <w:rPr>
          <w:rFonts w:ascii="Arial" w:hAnsi="Arial" w:cs="Arial"/>
          <w:color w:val="000000"/>
        </w:rPr>
        <w:t xml:space="preserve">continues to be </w:t>
      </w:r>
      <w:r w:rsidRPr="00C92AF7">
        <w:rPr>
          <w:rFonts w:ascii="Arial" w:hAnsi="Arial" w:cs="Arial"/>
          <w:color w:val="000000"/>
        </w:rPr>
        <w:t>considerably over-represented in their use of healt</w:t>
      </w:r>
      <w:r>
        <w:rPr>
          <w:rFonts w:ascii="Arial" w:hAnsi="Arial" w:cs="Arial"/>
          <w:color w:val="000000"/>
        </w:rPr>
        <w:t xml:space="preserve">h and social care services. Provision of care, support and </w:t>
      </w:r>
      <w:r w:rsidRPr="00C92AF7">
        <w:rPr>
          <w:rFonts w:ascii="Arial" w:hAnsi="Arial" w:cs="Arial"/>
          <w:color w:val="000000"/>
        </w:rPr>
        <w:t>manual handling of these patients presents a specific challenge partly due to individual factors but also due to the lack of policies, space, equipment</w:t>
      </w:r>
      <w:r>
        <w:rPr>
          <w:rFonts w:ascii="Arial" w:hAnsi="Arial" w:cs="Arial"/>
          <w:color w:val="000000"/>
        </w:rPr>
        <w:t>, adequate staff numbers</w:t>
      </w:r>
      <w:r w:rsidRPr="00C92AF7">
        <w:rPr>
          <w:rFonts w:ascii="Arial" w:hAnsi="Arial" w:cs="Arial"/>
          <w:color w:val="000000"/>
        </w:rPr>
        <w:t xml:space="preserve"> and vehicles for safe care, treatment and transportation. </w:t>
      </w:r>
    </w:p>
    <w:p w:rsidR="00F07F82" w:rsidRPr="00673923" w:rsidRDefault="00F07F82" w:rsidP="00F07F82">
      <w:pPr>
        <w:pStyle w:val="Default"/>
      </w:pPr>
      <w:r>
        <w:t>The interaction between obesity and self-neglect has not been directly researched, but this section looks at some of the issues which may impact on a person’s ability to care for themselves and some of the underlying causes of disengagement from care and support services which might lead to concerns about self-neglect.</w:t>
      </w:r>
    </w:p>
    <w:p w:rsidR="00F07F82" w:rsidRDefault="00F07F82" w:rsidP="00F07F82">
      <w:pPr>
        <w:pStyle w:val="Default"/>
      </w:pPr>
      <w:r>
        <w:t xml:space="preserve"> </w:t>
      </w:r>
    </w:p>
    <w:p w:rsidR="00F07F82" w:rsidRPr="00673923" w:rsidRDefault="00F07F82" w:rsidP="00F07F82">
      <w:pPr>
        <w:pStyle w:val="Default"/>
      </w:pPr>
      <w:r>
        <w:t>“</w:t>
      </w:r>
      <w:r w:rsidRPr="00673923">
        <w:t>B</w:t>
      </w:r>
      <w:r>
        <w:t>ariatrics”</w:t>
      </w:r>
      <w:r w:rsidRPr="00673923">
        <w:t xml:space="preserve"> is the branch of medicine that deals with the causes, prevention and treatment of the negative health consequences of </w:t>
      </w:r>
      <w:r>
        <w:t>being over-weight or obese</w:t>
      </w:r>
      <w:r w:rsidRPr="00673923">
        <w:t>. The term bariatric comes from the Greek root bar- ("weight"), suffix - iatr ("treatment"), and suffix - ic ("pertaining to").</w:t>
      </w:r>
    </w:p>
    <w:p w:rsidR="00F07F82" w:rsidRPr="00673923" w:rsidRDefault="00F07F82" w:rsidP="00F07F82">
      <w:pPr>
        <w:pStyle w:val="Default"/>
      </w:pPr>
    </w:p>
    <w:p w:rsidR="00F07F82" w:rsidRDefault="00F07F82" w:rsidP="00F07F82">
      <w:pPr>
        <w:pStyle w:val="Default"/>
      </w:pPr>
      <w:r w:rsidRPr="00673923">
        <w:t xml:space="preserve">This section </w:t>
      </w:r>
      <w:r>
        <w:t xml:space="preserve">refers to </w:t>
      </w:r>
      <w:r w:rsidRPr="00673923">
        <w:t>anyone, regardless of age, who has limitations in health and social care due to their weight, physical size, shape, mobility, tissue viability and</w:t>
      </w:r>
      <w:r>
        <w:t>/or</w:t>
      </w:r>
      <w:r w:rsidRPr="00673923">
        <w:t xml:space="preserve"> environmental access. </w:t>
      </w:r>
    </w:p>
    <w:p w:rsidR="00F07F82" w:rsidRDefault="00F07F82" w:rsidP="00F07F82">
      <w:pPr>
        <w:pStyle w:val="Default"/>
      </w:pPr>
    </w:p>
    <w:p w:rsidR="00F07F82" w:rsidRDefault="00F07F82" w:rsidP="00F07F82">
      <w:pPr>
        <w:autoSpaceDE w:val="0"/>
        <w:autoSpaceDN w:val="0"/>
        <w:adjustRightInd w:val="0"/>
        <w:rPr>
          <w:rFonts w:cs="Arial"/>
          <w:color w:val="000000"/>
          <w:sz w:val="28"/>
          <w:szCs w:val="28"/>
        </w:rPr>
      </w:pPr>
      <w:r>
        <w:rPr>
          <w:rFonts w:cs="Arial"/>
          <w:color w:val="000000"/>
          <w:sz w:val="28"/>
          <w:szCs w:val="28"/>
        </w:rPr>
        <w:t>Key issues for practitioners:</w:t>
      </w:r>
    </w:p>
    <w:p w:rsidR="00F07F82" w:rsidRPr="005406BA" w:rsidRDefault="00F07F82" w:rsidP="00F07F82">
      <w:pPr>
        <w:autoSpaceDE w:val="0"/>
        <w:autoSpaceDN w:val="0"/>
        <w:adjustRightInd w:val="0"/>
        <w:rPr>
          <w:rFonts w:cs="Arial"/>
          <w:color w:val="000000"/>
          <w:sz w:val="28"/>
          <w:szCs w:val="28"/>
        </w:rPr>
      </w:pPr>
    </w:p>
    <w:p w:rsidR="00F07F82" w:rsidRDefault="00F07F82" w:rsidP="00F07F82">
      <w:pPr>
        <w:pStyle w:val="ListParagraph"/>
        <w:numPr>
          <w:ilvl w:val="0"/>
          <w:numId w:val="42"/>
        </w:numPr>
        <w:autoSpaceDE w:val="0"/>
        <w:autoSpaceDN w:val="0"/>
        <w:adjustRightInd w:val="0"/>
        <w:rPr>
          <w:rFonts w:cs="Arial"/>
          <w:color w:val="000000"/>
          <w:sz w:val="24"/>
        </w:rPr>
      </w:pPr>
      <w:r>
        <w:rPr>
          <w:rFonts w:cs="Arial"/>
          <w:color w:val="000000"/>
          <w:sz w:val="24"/>
        </w:rPr>
        <w:t>In cases of self-neglect where the person is obese, staff should consider any possible underlying causes, or disabilities which may be interfering with the person’s ability and or choice to engage with care and support</w:t>
      </w:r>
    </w:p>
    <w:p w:rsidR="00F07F82" w:rsidRPr="00854E88" w:rsidRDefault="00F07F82" w:rsidP="00F07F82">
      <w:pPr>
        <w:pStyle w:val="ListParagraph"/>
        <w:numPr>
          <w:ilvl w:val="0"/>
          <w:numId w:val="42"/>
        </w:numPr>
        <w:autoSpaceDE w:val="0"/>
        <w:autoSpaceDN w:val="0"/>
        <w:adjustRightInd w:val="0"/>
        <w:rPr>
          <w:rFonts w:cs="Arial"/>
          <w:color w:val="000000"/>
          <w:sz w:val="24"/>
        </w:rPr>
      </w:pPr>
      <w:r>
        <w:rPr>
          <w:rFonts w:cs="Arial"/>
          <w:color w:val="000000"/>
          <w:sz w:val="24"/>
        </w:rPr>
        <w:t>Co</w:t>
      </w:r>
      <w:r w:rsidRPr="00854E88">
        <w:rPr>
          <w:rFonts w:cs="Arial"/>
          <w:color w:val="000000"/>
          <w:sz w:val="24"/>
        </w:rPr>
        <w:t>-operation</w:t>
      </w:r>
      <w:r>
        <w:rPr>
          <w:rFonts w:cs="Arial"/>
          <w:color w:val="000000"/>
          <w:sz w:val="24"/>
        </w:rPr>
        <w:t>, collaboration</w:t>
      </w:r>
      <w:r w:rsidRPr="00854E88">
        <w:rPr>
          <w:rFonts w:cs="Arial"/>
          <w:color w:val="000000"/>
          <w:sz w:val="24"/>
        </w:rPr>
        <w:t xml:space="preserve"> and communication between professionals specialised in working with disability and those working in obesity can help lead to improved prevention, </w:t>
      </w:r>
      <w:r>
        <w:rPr>
          <w:rFonts w:cs="Arial"/>
          <w:color w:val="000000"/>
          <w:sz w:val="24"/>
        </w:rPr>
        <w:t>early detection, and treatment for people</w:t>
      </w:r>
    </w:p>
    <w:p w:rsidR="00F07F82" w:rsidRPr="00854E88" w:rsidRDefault="00F07F82" w:rsidP="00F07F82">
      <w:pPr>
        <w:pStyle w:val="ListParagraph"/>
        <w:numPr>
          <w:ilvl w:val="0"/>
          <w:numId w:val="42"/>
        </w:numPr>
        <w:autoSpaceDE w:val="0"/>
        <w:autoSpaceDN w:val="0"/>
        <w:adjustRightInd w:val="0"/>
        <w:rPr>
          <w:rFonts w:cs="Arial"/>
          <w:color w:val="000000"/>
          <w:sz w:val="24"/>
        </w:rPr>
      </w:pPr>
      <w:r w:rsidRPr="00854E88">
        <w:rPr>
          <w:rFonts w:cs="Arial"/>
          <w:color w:val="000000"/>
          <w:sz w:val="24"/>
        </w:rPr>
        <w:t>Health and social care providers need to identify and understand the barriers that people with disabilities and obesity may face in access to health and preventative services and make efforts to address them</w:t>
      </w:r>
      <w:r>
        <w:rPr>
          <w:rFonts w:cs="Arial"/>
          <w:color w:val="000000"/>
          <w:sz w:val="24"/>
        </w:rPr>
        <w:t xml:space="preserve"> before assuming that the person is “refusing”</w:t>
      </w:r>
      <w:r w:rsidRPr="00854E88">
        <w:rPr>
          <w:rFonts w:cs="Arial"/>
          <w:color w:val="000000"/>
          <w:sz w:val="24"/>
        </w:rPr>
        <w:t>.</w:t>
      </w:r>
    </w:p>
    <w:p w:rsidR="00F07F82" w:rsidRDefault="00F07F82" w:rsidP="00F07F82">
      <w:pPr>
        <w:pStyle w:val="ListParagraph"/>
        <w:numPr>
          <w:ilvl w:val="0"/>
          <w:numId w:val="42"/>
        </w:numPr>
        <w:autoSpaceDE w:val="0"/>
        <w:autoSpaceDN w:val="0"/>
        <w:adjustRightInd w:val="0"/>
        <w:rPr>
          <w:rFonts w:cs="Arial"/>
          <w:color w:val="000000"/>
          <w:sz w:val="24"/>
        </w:rPr>
      </w:pPr>
      <w:r>
        <w:rPr>
          <w:rFonts w:cs="Arial"/>
          <w:color w:val="000000"/>
          <w:sz w:val="24"/>
        </w:rPr>
        <w:t>Health and social care providers need to make</w:t>
      </w:r>
      <w:r w:rsidRPr="00854E88">
        <w:rPr>
          <w:rFonts w:cs="Arial"/>
          <w:color w:val="000000"/>
          <w:sz w:val="24"/>
        </w:rPr>
        <w:t xml:space="preserve"> adjustments to policies, procedures, staff training and service delivery to ensure that services are easily and effectively accessed by people with disabilities and obesity. This needs to include addressing problems in understanding and communicating health needs, access to transport and buildings, and tackling discriminatory attitudes among health care staff and others</w:t>
      </w:r>
      <w:r>
        <w:rPr>
          <w:rFonts w:cs="Arial"/>
          <w:color w:val="000000"/>
          <w:sz w:val="24"/>
        </w:rPr>
        <w:t xml:space="preserve"> to ensure that people are offered the best possible opportunity of engaging with services.</w:t>
      </w:r>
    </w:p>
    <w:p w:rsidR="00F07F82" w:rsidRPr="00854E88" w:rsidRDefault="00F07F82" w:rsidP="00F07F82">
      <w:pPr>
        <w:pStyle w:val="ListParagraph"/>
        <w:numPr>
          <w:ilvl w:val="0"/>
          <w:numId w:val="42"/>
        </w:numPr>
        <w:autoSpaceDE w:val="0"/>
        <w:autoSpaceDN w:val="0"/>
        <w:adjustRightInd w:val="0"/>
        <w:rPr>
          <w:rFonts w:cs="Arial"/>
          <w:color w:val="000000"/>
          <w:sz w:val="24"/>
        </w:rPr>
      </w:pPr>
      <w:r>
        <w:rPr>
          <w:rFonts w:cs="Arial"/>
          <w:color w:val="000000"/>
          <w:sz w:val="24"/>
        </w:rPr>
        <w:t>It may be that the person is able to engage in a conversation about a mental health or physical health problem when they do not feel able to talk about their obesity. This may be due to concerns about stigma, embarrassment or worries that professionals may seek interventions that they are not ready to access. Engaging the person to work on the problems they see as important is essential to developing a longer term relationship.</w:t>
      </w:r>
    </w:p>
    <w:p w:rsidR="00F07F82" w:rsidRPr="00854E88" w:rsidRDefault="00F07F82" w:rsidP="00F07F82">
      <w:pPr>
        <w:pStyle w:val="ListParagraph"/>
        <w:numPr>
          <w:ilvl w:val="0"/>
          <w:numId w:val="42"/>
        </w:numPr>
        <w:autoSpaceDE w:val="0"/>
        <w:autoSpaceDN w:val="0"/>
        <w:adjustRightInd w:val="0"/>
        <w:rPr>
          <w:rFonts w:cs="Arial"/>
          <w:color w:val="000000"/>
          <w:sz w:val="24"/>
        </w:rPr>
      </w:pPr>
      <w:r w:rsidRPr="00854E88">
        <w:rPr>
          <w:rFonts w:cs="Arial"/>
          <w:color w:val="000000"/>
          <w:sz w:val="24"/>
        </w:rPr>
        <w:t xml:space="preserve">There should be active support for </w:t>
      </w:r>
      <w:r>
        <w:rPr>
          <w:rFonts w:cs="Arial"/>
          <w:color w:val="000000"/>
          <w:sz w:val="24"/>
        </w:rPr>
        <w:t xml:space="preserve">obese </w:t>
      </w:r>
      <w:r w:rsidRPr="00854E88">
        <w:rPr>
          <w:rFonts w:cs="Arial"/>
          <w:color w:val="000000"/>
          <w:sz w:val="24"/>
        </w:rPr>
        <w:t>people to live independent and healthy lives. It is important that health promotion initiatives recognise the limits of information-giving and the need for whole communities to be included in tackling discrimination</w:t>
      </w:r>
      <w:r>
        <w:rPr>
          <w:rFonts w:cs="Arial"/>
          <w:color w:val="000000"/>
          <w:sz w:val="24"/>
        </w:rPr>
        <w:t xml:space="preserve"> to allow people to have the confidence to accept support and join in with community activities.</w:t>
      </w:r>
    </w:p>
    <w:p w:rsidR="00F07F82" w:rsidRDefault="00F07F82" w:rsidP="00F07F82">
      <w:pPr>
        <w:pStyle w:val="Default"/>
        <w:rPr>
          <w:sz w:val="28"/>
          <w:szCs w:val="28"/>
        </w:rPr>
      </w:pPr>
    </w:p>
    <w:p w:rsidR="00F07F82" w:rsidRPr="004522CA" w:rsidRDefault="00F07F82" w:rsidP="00F07F82">
      <w:pPr>
        <w:pStyle w:val="Default"/>
        <w:rPr>
          <w:sz w:val="28"/>
          <w:szCs w:val="28"/>
        </w:rPr>
      </w:pPr>
      <w:r>
        <w:rPr>
          <w:sz w:val="28"/>
          <w:szCs w:val="28"/>
        </w:rPr>
        <w:t>Body Mass Index</w:t>
      </w:r>
    </w:p>
    <w:p w:rsidR="00F07F82" w:rsidRDefault="00F07F82" w:rsidP="00F07F82">
      <w:pPr>
        <w:pStyle w:val="Default"/>
      </w:pPr>
    </w:p>
    <w:p w:rsidR="00F07F82" w:rsidRPr="003321E5" w:rsidRDefault="00F07F82" w:rsidP="00F07F82">
      <w:pPr>
        <w:pStyle w:val="Default"/>
      </w:pPr>
      <w:r w:rsidRPr="003321E5">
        <w:t xml:space="preserve">Degrees of obesity are calculated using Body Mass Index (BMI) (WHO </w:t>
      </w:r>
      <w:r>
        <w:t>2000)</w:t>
      </w:r>
    </w:p>
    <w:p w:rsidR="00F07F82" w:rsidRDefault="00F07F82" w:rsidP="00F07F82">
      <w:pPr>
        <w:pStyle w:val="Default"/>
      </w:pPr>
    </w:p>
    <w:p w:rsidR="00F07F82" w:rsidRDefault="00F07F82" w:rsidP="00F07F82">
      <w:pPr>
        <w:pStyle w:val="Default"/>
      </w:pPr>
      <w:r w:rsidRPr="003321E5">
        <w:t xml:space="preserve">BMI ≥ 20 – 24.9 is normal </w:t>
      </w:r>
    </w:p>
    <w:p w:rsidR="00F07F82" w:rsidRPr="003321E5" w:rsidRDefault="00F07F82" w:rsidP="00F07F82">
      <w:pPr>
        <w:pStyle w:val="Default"/>
      </w:pPr>
      <w:r w:rsidRPr="003321E5">
        <w:t>BMI ≥ 25 to 29.9 is overweight</w:t>
      </w:r>
    </w:p>
    <w:p w:rsidR="00F07F82" w:rsidRDefault="00F07F82" w:rsidP="00F07F82">
      <w:pPr>
        <w:pStyle w:val="Default"/>
      </w:pPr>
      <w:r w:rsidRPr="003321E5">
        <w:t xml:space="preserve">BMI ≥ 30 to 34.9 is obese </w:t>
      </w:r>
    </w:p>
    <w:p w:rsidR="00F07F82" w:rsidRPr="003321E5" w:rsidRDefault="00F07F82" w:rsidP="00F07F82">
      <w:pPr>
        <w:pStyle w:val="Default"/>
      </w:pPr>
      <w:r w:rsidRPr="003321E5">
        <w:t>BMI ≥ 35 to 40 is severe obesity</w:t>
      </w:r>
    </w:p>
    <w:p w:rsidR="00F07F82" w:rsidRPr="003321E5" w:rsidRDefault="00F07F82" w:rsidP="00F07F82">
      <w:pPr>
        <w:pStyle w:val="Default"/>
      </w:pPr>
      <w:r w:rsidRPr="003321E5">
        <w:t>BMI ≥ 35 and experiencing obesity-related health conditions or ≥ 40–44.9 is morbid obesity</w:t>
      </w:r>
    </w:p>
    <w:p w:rsidR="00F07F82" w:rsidRPr="005406BA" w:rsidRDefault="00F07F82" w:rsidP="00F07F82">
      <w:pPr>
        <w:pStyle w:val="Default"/>
      </w:pPr>
      <w:r w:rsidRPr="003321E5">
        <w:t>BMI ≥ 45 or 50 is super obesity</w:t>
      </w:r>
    </w:p>
    <w:p w:rsidR="00F07F82" w:rsidRDefault="00F07F82" w:rsidP="00F07F82">
      <w:pPr>
        <w:pStyle w:val="Default"/>
        <w:jc w:val="center"/>
        <w:rPr>
          <w:sz w:val="28"/>
          <w:szCs w:val="28"/>
        </w:rPr>
      </w:pPr>
    </w:p>
    <w:p w:rsidR="00F07F82" w:rsidRPr="00501DD0" w:rsidRDefault="000A6BFB" w:rsidP="00F07F82">
      <w:pPr>
        <w:pStyle w:val="Default"/>
        <w:shd w:val="clear" w:color="auto" w:fill="00B050"/>
        <w:jc w:val="center"/>
        <w:rPr>
          <w:sz w:val="28"/>
          <w:szCs w:val="28"/>
        </w:rPr>
      </w:pPr>
      <w:r>
        <w:rPr>
          <w:noProof/>
          <w:sz w:val="28"/>
          <w:szCs w:val="28"/>
          <w:lang w:eastAsia="en-GB"/>
        </w:rPr>
        <mc:AlternateContent>
          <mc:Choice Requires="wps">
            <w:drawing>
              <wp:anchor distT="0" distB="0" distL="114300" distR="114300" simplePos="0" relativeHeight="251707392" behindDoc="0" locked="0" layoutInCell="1" allowOverlap="1">
                <wp:simplePos x="0" y="0"/>
                <wp:positionH relativeFrom="column">
                  <wp:posOffset>2190750</wp:posOffset>
                </wp:positionH>
                <wp:positionV relativeFrom="paragraph">
                  <wp:posOffset>215265</wp:posOffset>
                </wp:positionV>
                <wp:extent cx="923925" cy="9525"/>
                <wp:effectExtent l="0" t="0" r="28575" b="28575"/>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6.95pt" to="245.2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" strokecolor="black [3200]" strokeweight=".5pt">
                <v:stroke joinstyle="miter"/>
                <o:lock v:ext="edit" shapetype="f"/>
              </v:line>
            </w:pict>
          </mc:Fallback>
        </mc:AlternateContent>
      </w:r>
      <w:r w:rsidR="00F07F82" w:rsidRPr="00501DD0">
        <w:rPr>
          <w:sz w:val="28"/>
          <w:szCs w:val="28"/>
        </w:rPr>
        <w:t>BMI = mass (kg)</w:t>
      </w:r>
    </w:p>
    <w:p w:rsidR="00F07F82" w:rsidRPr="00501DD0" w:rsidRDefault="00F07F82" w:rsidP="00F07F82">
      <w:pPr>
        <w:pStyle w:val="Default"/>
        <w:shd w:val="clear" w:color="auto" w:fill="00B050"/>
        <w:jc w:val="center"/>
        <w:rPr>
          <w:sz w:val="28"/>
          <w:szCs w:val="28"/>
        </w:rPr>
      </w:pPr>
      <w:r w:rsidRPr="00501DD0">
        <w:rPr>
          <w:sz w:val="28"/>
          <w:szCs w:val="28"/>
        </w:rPr>
        <w:t>height (m)2</w:t>
      </w:r>
    </w:p>
    <w:p w:rsidR="00F07F82" w:rsidRDefault="00F07F82" w:rsidP="00F07F82">
      <w:pPr>
        <w:pStyle w:val="Default"/>
        <w:shd w:val="clear" w:color="auto" w:fill="00B050"/>
      </w:pPr>
    </w:p>
    <w:p w:rsidR="00F07F82" w:rsidRDefault="00F07F82" w:rsidP="00F07F82">
      <w:pPr>
        <w:pStyle w:val="Default"/>
      </w:pPr>
      <w:r>
        <w:rPr>
          <w:noProof/>
          <w:lang w:eastAsia="en-GB"/>
        </w:rPr>
        <w:drawing>
          <wp:inline distT="0" distB="0" distL="0" distR="0">
            <wp:extent cx="5381625" cy="27622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82379" cy="2762637"/>
                    </a:xfrm>
                    <a:prstGeom prst="rect">
                      <a:avLst/>
                    </a:prstGeom>
                  </pic:spPr>
                </pic:pic>
              </a:graphicData>
            </a:graphic>
          </wp:inline>
        </w:drawing>
      </w:r>
    </w:p>
    <w:p w:rsidR="00F07F82" w:rsidRDefault="00F07F82" w:rsidP="00F07F82"/>
    <w:p w:rsidR="00F07F82" w:rsidRDefault="00F07F82" w:rsidP="00F07F82">
      <w:pPr>
        <w:autoSpaceDE w:val="0"/>
        <w:autoSpaceDN w:val="0"/>
        <w:adjustRightInd w:val="0"/>
        <w:rPr>
          <w:rFonts w:cs="Arial"/>
          <w:color w:val="000000"/>
          <w:sz w:val="24"/>
        </w:rPr>
      </w:pPr>
      <w:r w:rsidRPr="00881856">
        <w:rPr>
          <w:rFonts w:cs="Arial"/>
          <w:color w:val="000000"/>
          <w:sz w:val="24"/>
        </w:rPr>
        <w:t xml:space="preserve">Asian and African populations tend to </w:t>
      </w:r>
      <w:r>
        <w:rPr>
          <w:rFonts w:cs="Arial"/>
          <w:color w:val="000000"/>
          <w:sz w:val="24"/>
        </w:rPr>
        <w:t xml:space="preserve">experience health problems </w:t>
      </w:r>
      <w:r w:rsidRPr="00881856">
        <w:rPr>
          <w:rFonts w:cs="Arial"/>
          <w:color w:val="000000"/>
          <w:sz w:val="24"/>
        </w:rPr>
        <w:t xml:space="preserve">at a lower BMI than Caucasians; the National Institute for Health and Care Excellence (NICE) advises the use of BMI of 23 as a threshold for persons from ethnic minority backgrounds. (NICE, 2014) </w:t>
      </w:r>
    </w:p>
    <w:p w:rsidR="00F07F82" w:rsidRPr="00881856" w:rsidRDefault="00F07F82" w:rsidP="00F07F82">
      <w:pPr>
        <w:autoSpaceDE w:val="0"/>
        <w:autoSpaceDN w:val="0"/>
        <w:adjustRightInd w:val="0"/>
        <w:rPr>
          <w:rFonts w:cs="Arial"/>
          <w:color w:val="000000"/>
          <w:sz w:val="24"/>
        </w:rPr>
      </w:pPr>
    </w:p>
    <w:p w:rsidR="00F07F82" w:rsidRPr="00673923" w:rsidRDefault="00F07F82" w:rsidP="00F07F82">
      <w:pPr>
        <w:rPr>
          <w:rFonts w:cs="Arial"/>
          <w:b/>
          <w:color w:val="0070C0"/>
          <w:sz w:val="24"/>
        </w:rPr>
      </w:pPr>
      <w:r>
        <w:rPr>
          <w:rFonts w:cs="Arial"/>
          <w:b/>
          <w:color w:val="0070C0"/>
          <w:sz w:val="24"/>
        </w:rPr>
        <w:t xml:space="preserve">The </w:t>
      </w:r>
      <w:r w:rsidRPr="00673923">
        <w:rPr>
          <w:rFonts w:cs="Arial"/>
          <w:b/>
          <w:color w:val="0070C0"/>
          <w:sz w:val="24"/>
        </w:rPr>
        <w:t>UK has the third highest rates of adult over-weight or obesity in Western Europe, with 67% of men and 57% of women classed as overweight or obese. (Ng, et al. 2014)</w:t>
      </w:r>
    </w:p>
    <w:p w:rsidR="00F07F82" w:rsidRPr="00673923" w:rsidRDefault="00F07F82" w:rsidP="00F07F82">
      <w:pPr>
        <w:rPr>
          <w:rFonts w:cs="Arial"/>
          <w:sz w:val="24"/>
        </w:rPr>
      </w:pPr>
      <w:r>
        <w:rPr>
          <w:rFonts w:cs="Arial"/>
          <w:sz w:val="24"/>
        </w:rPr>
        <w:t>Obesity affects people in different ways due to their individual body characteristics and fat distribution varies accordingly.</w:t>
      </w:r>
      <w:r w:rsidRPr="00673923">
        <w:rPr>
          <w:rFonts w:cs="Arial"/>
          <w:sz w:val="24"/>
        </w:rPr>
        <w:t xml:space="preserve"> </w:t>
      </w:r>
      <w:r>
        <w:rPr>
          <w:rFonts w:cs="Arial"/>
          <w:sz w:val="24"/>
        </w:rPr>
        <w:t>Fat distribution differs in men and women with men being</w:t>
      </w:r>
      <w:r w:rsidRPr="00673923">
        <w:rPr>
          <w:rFonts w:cs="Arial"/>
          <w:sz w:val="24"/>
        </w:rPr>
        <w:t xml:space="preserve"> predominantly apple shaped.</w:t>
      </w:r>
      <w:r w:rsidRPr="007E7E31">
        <w:rPr>
          <w:rFonts w:cs="Arial"/>
          <w:sz w:val="24"/>
        </w:rPr>
        <w:t xml:space="preserve"> </w:t>
      </w:r>
      <w:r>
        <w:rPr>
          <w:rFonts w:cs="Arial"/>
          <w:sz w:val="24"/>
        </w:rPr>
        <w:t xml:space="preserve">Two body types, </w:t>
      </w:r>
      <w:r w:rsidRPr="00673923">
        <w:rPr>
          <w:rFonts w:cs="Arial"/>
          <w:sz w:val="24"/>
        </w:rPr>
        <w:t>“apple” or android, and “pear” or gynoid</w:t>
      </w:r>
      <w:r>
        <w:rPr>
          <w:rFonts w:cs="Arial"/>
          <w:sz w:val="24"/>
        </w:rPr>
        <w:t xml:space="preserve"> are illustrated below.</w:t>
      </w:r>
    </w:p>
    <w:p w:rsidR="00F07F82" w:rsidRDefault="00F07F82" w:rsidP="00F07F82">
      <w:pPr>
        <w:jc w:val="center"/>
      </w:pPr>
      <w:r>
        <w:rPr>
          <w:noProof/>
          <w:lang w:val="en-GB" w:eastAsia="en-GB"/>
        </w:rPr>
        <w:drawing>
          <wp:inline distT="0" distB="0" distL="0" distR="0">
            <wp:extent cx="3971925" cy="27622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1925" cy="2762250"/>
                    </a:xfrm>
                    <a:prstGeom prst="rect">
                      <a:avLst/>
                    </a:prstGeom>
                    <a:noFill/>
                    <a:ln>
                      <a:noFill/>
                    </a:ln>
                  </pic:spPr>
                </pic:pic>
              </a:graphicData>
            </a:graphic>
          </wp:inline>
        </w:drawing>
      </w:r>
    </w:p>
    <w:p w:rsidR="00F07F82" w:rsidRDefault="00F07F82" w:rsidP="00F07F82"/>
    <w:p w:rsidR="00F07F82" w:rsidRPr="00881856" w:rsidRDefault="00F07F82" w:rsidP="00F07F82">
      <w:pPr>
        <w:autoSpaceDE w:val="0"/>
        <w:autoSpaceDN w:val="0"/>
        <w:adjustRightInd w:val="0"/>
        <w:rPr>
          <w:rFonts w:cs="Arial"/>
          <w:color w:val="000000"/>
          <w:sz w:val="28"/>
          <w:szCs w:val="28"/>
        </w:rPr>
      </w:pPr>
      <w:r>
        <w:rPr>
          <w:rFonts w:cs="Arial"/>
          <w:color w:val="000000"/>
          <w:sz w:val="28"/>
          <w:szCs w:val="28"/>
        </w:rPr>
        <w:t>Other t</w:t>
      </w:r>
      <w:r w:rsidRPr="004B0356">
        <w:rPr>
          <w:rFonts w:cs="Arial"/>
          <w:color w:val="000000"/>
          <w:sz w:val="28"/>
          <w:szCs w:val="28"/>
        </w:rPr>
        <w:t>erms for f</w:t>
      </w:r>
      <w:r w:rsidRPr="00881856">
        <w:rPr>
          <w:rFonts w:cs="Arial"/>
          <w:color w:val="000000"/>
          <w:sz w:val="28"/>
          <w:szCs w:val="28"/>
        </w:rPr>
        <w:t xml:space="preserve">at distribution </w:t>
      </w:r>
    </w:p>
    <w:p w:rsidR="00F07F82" w:rsidRDefault="00F07F82" w:rsidP="00F07F82">
      <w:pPr>
        <w:pStyle w:val="ListParagraph"/>
        <w:numPr>
          <w:ilvl w:val="0"/>
          <w:numId w:val="38"/>
        </w:numPr>
        <w:autoSpaceDE w:val="0"/>
        <w:autoSpaceDN w:val="0"/>
        <w:adjustRightInd w:val="0"/>
        <w:spacing w:after="33"/>
        <w:rPr>
          <w:rFonts w:cs="Arial"/>
          <w:color w:val="000000"/>
          <w:sz w:val="24"/>
        </w:rPr>
      </w:pPr>
      <w:r w:rsidRPr="00673923">
        <w:rPr>
          <w:rFonts w:cs="Arial"/>
          <w:color w:val="000000"/>
          <w:sz w:val="24"/>
        </w:rPr>
        <w:t xml:space="preserve">Apple android – fat stored around waist area </w:t>
      </w:r>
    </w:p>
    <w:p w:rsidR="00F07F82" w:rsidRDefault="00F07F82" w:rsidP="00F07F82">
      <w:pPr>
        <w:pStyle w:val="ListParagraph"/>
        <w:numPr>
          <w:ilvl w:val="0"/>
          <w:numId w:val="38"/>
        </w:numPr>
        <w:autoSpaceDE w:val="0"/>
        <w:autoSpaceDN w:val="0"/>
        <w:adjustRightInd w:val="0"/>
        <w:spacing w:after="33"/>
        <w:rPr>
          <w:rFonts w:cs="Arial"/>
          <w:color w:val="000000"/>
          <w:sz w:val="24"/>
        </w:rPr>
      </w:pPr>
      <w:r w:rsidRPr="00673923">
        <w:rPr>
          <w:rFonts w:cs="Arial"/>
          <w:color w:val="000000"/>
          <w:sz w:val="24"/>
        </w:rPr>
        <w:t>Apples ascites – weight carried high, abdomen may be rigid</w:t>
      </w:r>
    </w:p>
    <w:p w:rsidR="00F07F82" w:rsidRDefault="00F07F82" w:rsidP="00F07F82">
      <w:pPr>
        <w:pStyle w:val="ListParagraph"/>
        <w:numPr>
          <w:ilvl w:val="0"/>
          <w:numId w:val="38"/>
        </w:numPr>
        <w:autoSpaceDE w:val="0"/>
        <w:autoSpaceDN w:val="0"/>
        <w:adjustRightInd w:val="0"/>
        <w:spacing w:after="33"/>
        <w:rPr>
          <w:rFonts w:cs="Arial"/>
          <w:color w:val="000000"/>
          <w:sz w:val="24"/>
        </w:rPr>
      </w:pPr>
      <w:r w:rsidRPr="00673923">
        <w:rPr>
          <w:rFonts w:cs="Arial"/>
          <w:color w:val="000000"/>
          <w:sz w:val="24"/>
        </w:rPr>
        <w:t>Apple pannus – weight carried high, abdomen (“apron”) is mobile, hangs towards floor, legs may be normal</w:t>
      </w:r>
    </w:p>
    <w:p w:rsidR="00F07F82" w:rsidRDefault="00F07F82" w:rsidP="00F07F82">
      <w:pPr>
        <w:pStyle w:val="ListParagraph"/>
        <w:numPr>
          <w:ilvl w:val="0"/>
          <w:numId w:val="38"/>
        </w:numPr>
        <w:autoSpaceDE w:val="0"/>
        <w:autoSpaceDN w:val="0"/>
        <w:adjustRightInd w:val="0"/>
        <w:spacing w:after="33"/>
        <w:rPr>
          <w:rFonts w:cs="Arial"/>
          <w:color w:val="000000"/>
          <w:sz w:val="24"/>
        </w:rPr>
      </w:pPr>
      <w:r w:rsidRPr="00673923">
        <w:rPr>
          <w:rFonts w:cs="Arial"/>
          <w:color w:val="000000"/>
          <w:sz w:val="24"/>
        </w:rPr>
        <w:t>Pear gynoid – fat stored around hip area</w:t>
      </w:r>
    </w:p>
    <w:p w:rsidR="00F07F82" w:rsidRDefault="00F07F82" w:rsidP="00F07F82">
      <w:pPr>
        <w:pStyle w:val="ListParagraph"/>
        <w:numPr>
          <w:ilvl w:val="0"/>
          <w:numId w:val="38"/>
        </w:numPr>
        <w:autoSpaceDE w:val="0"/>
        <w:autoSpaceDN w:val="0"/>
        <w:adjustRightInd w:val="0"/>
        <w:spacing w:after="33"/>
        <w:rPr>
          <w:rFonts w:cs="Arial"/>
          <w:color w:val="000000"/>
          <w:sz w:val="24"/>
        </w:rPr>
      </w:pPr>
      <w:r w:rsidRPr="00673923">
        <w:rPr>
          <w:rFonts w:cs="Arial"/>
          <w:color w:val="000000"/>
          <w:sz w:val="24"/>
        </w:rPr>
        <w:t>Pear adducted – fat carried below waist, tissue bulk on outside of thighs</w:t>
      </w:r>
    </w:p>
    <w:p w:rsidR="00F07F82" w:rsidRPr="00673923" w:rsidRDefault="00F07F82" w:rsidP="00F07F82">
      <w:pPr>
        <w:pStyle w:val="ListParagraph"/>
        <w:numPr>
          <w:ilvl w:val="0"/>
          <w:numId w:val="38"/>
        </w:numPr>
        <w:autoSpaceDE w:val="0"/>
        <w:autoSpaceDN w:val="0"/>
        <w:adjustRightInd w:val="0"/>
        <w:spacing w:after="33"/>
        <w:rPr>
          <w:rFonts w:cs="Arial"/>
          <w:color w:val="000000"/>
          <w:sz w:val="24"/>
        </w:rPr>
      </w:pPr>
      <w:r w:rsidRPr="00673923">
        <w:rPr>
          <w:rFonts w:cs="Arial"/>
          <w:color w:val="000000"/>
          <w:sz w:val="24"/>
        </w:rPr>
        <w:t xml:space="preserve">Pear abducted – fat carried below waist – significant tissue between knees </w:t>
      </w:r>
    </w:p>
    <w:p w:rsidR="00F07F82" w:rsidRDefault="00F07F82" w:rsidP="00F07F82">
      <w:pPr>
        <w:autoSpaceDE w:val="0"/>
        <w:autoSpaceDN w:val="0"/>
        <w:adjustRightInd w:val="0"/>
        <w:rPr>
          <w:sz w:val="24"/>
        </w:rPr>
      </w:pPr>
    </w:p>
    <w:p w:rsidR="00F07F82" w:rsidRPr="004B0356" w:rsidRDefault="00F07F82" w:rsidP="00F07F82">
      <w:pPr>
        <w:autoSpaceDE w:val="0"/>
        <w:autoSpaceDN w:val="0"/>
        <w:adjustRightInd w:val="0"/>
        <w:rPr>
          <w:rFonts w:cs="Arial"/>
          <w:color w:val="000000"/>
          <w:sz w:val="28"/>
          <w:szCs w:val="28"/>
        </w:rPr>
      </w:pPr>
      <w:r w:rsidRPr="004B0356">
        <w:rPr>
          <w:rFonts w:cs="Arial"/>
          <w:color w:val="000000"/>
          <w:sz w:val="28"/>
          <w:szCs w:val="28"/>
        </w:rPr>
        <w:t xml:space="preserve">Impact of Obesity </w:t>
      </w:r>
    </w:p>
    <w:p w:rsidR="00F07F82" w:rsidRPr="00881856" w:rsidRDefault="00F07F82" w:rsidP="00F07F82">
      <w:pPr>
        <w:autoSpaceDE w:val="0"/>
        <w:autoSpaceDN w:val="0"/>
        <w:adjustRightInd w:val="0"/>
        <w:rPr>
          <w:rFonts w:cs="Arial"/>
          <w:color w:val="000000"/>
          <w:sz w:val="24"/>
        </w:rPr>
      </w:pPr>
      <w:r w:rsidRPr="00881856">
        <w:rPr>
          <w:rFonts w:cs="Arial"/>
          <w:color w:val="000000"/>
          <w:sz w:val="24"/>
        </w:rPr>
        <w:t xml:space="preserve">The internal organs which may be affected by excess weight are: </w:t>
      </w:r>
    </w:p>
    <w:p w:rsidR="00F07F82" w:rsidRDefault="00F07F82" w:rsidP="00F07F82">
      <w:pPr>
        <w:pStyle w:val="ListParagraph"/>
        <w:numPr>
          <w:ilvl w:val="0"/>
          <w:numId w:val="39"/>
        </w:numPr>
        <w:autoSpaceDE w:val="0"/>
        <w:autoSpaceDN w:val="0"/>
        <w:adjustRightInd w:val="0"/>
        <w:spacing w:after="33"/>
        <w:rPr>
          <w:rFonts w:cs="Arial"/>
          <w:color w:val="000000"/>
          <w:sz w:val="24"/>
        </w:rPr>
      </w:pPr>
      <w:r w:rsidRPr="00673923">
        <w:rPr>
          <w:rFonts w:cs="Arial"/>
          <w:color w:val="000000"/>
          <w:sz w:val="24"/>
        </w:rPr>
        <w:t>Apple or android – heart, liver, kidneys, lungs</w:t>
      </w:r>
    </w:p>
    <w:p w:rsidR="00F07F82" w:rsidRPr="00673923" w:rsidRDefault="00F07F82" w:rsidP="00F07F82">
      <w:pPr>
        <w:pStyle w:val="ListParagraph"/>
        <w:numPr>
          <w:ilvl w:val="0"/>
          <w:numId w:val="39"/>
        </w:numPr>
        <w:autoSpaceDE w:val="0"/>
        <w:autoSpaceDN w:val="0"/>
        <w:adjustRightInd w:val="0"/>
        <w:spacing w:after="33"/>
        <w:rPr>
          <w:rFonts w:cs="Arial"/>
          <w:color w:val="000000"/>
          <w:sz w:val="24"/>
        </w:rPr>
      </w:pPr>
      <w:r w:rsidRPr="00673923">
        <w:rPr>
          <w:rFonts w:cs="Arial"/>
          <w:color w:val="000000"/>
          <w:sz w:val="24"/>
        </w:rPr>
        <w:t xml:space="preserve">Pear or gynoid – kidneys, uterus, bladder, intestines </w:t>
      </w:r>
    </w:p>
    <w:p w:rsidR="00F07F82" w:rsidRPr="00881856" w:rsidRDefault="00F07F82" w:rsidP="00F07F82">
      <w:pPr>
        <w:autoSpaceDE w:val="0"/>
        <w:autoSpaceDN w:val="0"/>
        <w:adjustRightInd w:val="0"/>
        <w:rPr>
          <w:rFonts w:cs="Arial"/>
          <w:color w:val="000000"/>
          <w:sz w:val="23"/>
          <w:szCs w:val="23"/>
        </w:rPr>
      </w:pPr>
    </w:p>
    <w:p w:rsidR="00F07F82" w:rsidRPr="00854E88" w:rsidRDefault="00F07F82" w:rsidP="00F07F82">
      <w:pPr>
        <w:pStyle w:val="NoSpacing"/>
        <w:rPr>
          <w:rFonts w:ascii="Arial" w:hAnsi="Arial" w:cs="Arial"/>
          <w:sz w:val="24"/>
          <w:szCs w:val="24"/>
        </w:rPr>
      </w:pPr>
      <w:r w:rsidRPr="00854E88">
        <w:rPr>
          <w:rFonts w:ascii="Arial" w:hAnsi="Arial" w:cs="Arial"/>
          <w:sz w:val="24"/>
          <w:szCs w:val="24"/>
        </w:rPr>
        <w:t xml:space="preserve">It is now commonly recognised that being significantly overweight </w:t>
      </w:r>
      <w:r>
        <w:rPr>
          <w:rFonts w:ascii="Arial" w:hAnsi="Arial" w:cs="Arial"/>
          <w:sz w:val="24"/>
          <w:szCs w:val="24"/>
        </w:rPr>
        <w:t xml:space="preserve"> can lead to a </w:t>
      </w:r>
      <w:r w:rsidRPr="00854E88">
        <w:rPr>
          <w:rFonts w:ascii="Arial" w:hAnsi="Arial" w:cs="Arial"/>
          <w:sz w:val="24"/>
          <w:szCs w:val="24"/>
        </w:rPr>
        <w:t xml:space="preserve">wide range of health problems, including heart and liver disease, high blood pressure and stroke, type-2 diabetes, some cancers, osteoarthritis, respiratory problems, mental health and psycho-social problems. (Public Health England, 2013) </w:t>
      </w:r>
    </w:p>
    <w:p w:rsidR="00F07F82" w:rsidRPr="00854E88" w:rsidRDefault="00F07F82" w:rsidP="00F07F82">
      <w:pPr>
        <w:pStyle w:val="NoSpacing"/>
        <w:rPr>
          <w:rFonts w:ascii="Arial" w:hAnsi="Arial" w:cs="Arial"/>
          <w:sz w:val="24"/>
          <w:szCs w:val="24"/>
        </w:rPr>
      </w:pPr>
    </w:p>
    <w:p w:rsidR="00F07F82" w:rsidRPr="00854E88" w:rsidRDefault="00F07F82" w:rsidP="00F07F82">
      <w:pPr>
        <w:pStyle w:val="NoSpacing"/>
        <w:rPr>
          <w:rFonts w:ascii="Arial" w:hAnsi="Arial" w:cs="Arial"/>
          <w:sz w:val="24"/>
          <w:szCs w:val="24"/>
        </w:rPr>
      </w:pPr>
      <w:r>
        <w:rPr>
          <w:rFonts w:ascii="Arial" w:hAnsi="Arial" w:cs="Arial"/>
          <w:sz w:val="24"/>
          <w:szCs w:val="24"/>
        </w:rPr>
        <w:t xml:space="preserve">Obese people </w:t>
      </w:r>
      <w:r w:rsidRPr="00854E88">
        <w:rPr>
          <w:rFonts w:ascii="Arial" w:hAnsi="Arial" w:cs="Arial"/>
          <w:sz w:val="24"/>
          <w:szCs w:val="24"/>
        </w:rPr>
        <w:t>are at very high risk of developing pressure ulcers, due to decreased mobility, increased pressure between the tissues and the support surface and poor blood supply to fatty tissues. There is also an increased risk of pressure ulcers if standard equipment such as commodes, chairs and beds and bed rails are used, causing e.g. compression on tissue from arms of chairs. Specialised equipment should be used where possible.</w:t>
      </w:r>
    </w:p>
    <w:p w:rsidR="00F07F82" w:rsidRPr="00854E88" w:rsidRDefault="00F07F82" w:rsidP="00F07F82">
      <w:pPr>
        <w:pStyle w:val="NoSpacing"/>
        <w:rPr>
          <w:rFonts w:ascii="Arial" w:hAnsi="Arial" w:cs="Arial"/>
          <w:sz w:val="24"/>
          <w:szCs w:val="24"/>
        </w:rPr>
      </w:pPr>
    </w:p>
    <w:p w:rsidR="00F07F82" w:rsidRPr="00854E88" w:rsidRDefault="00F07F82" w:rsidP="00F07F82">
      <w:pPr>
        <w:rPr>
          <w:rFonts w:cs="Arial"/>
          <w:sz w:val="24"/>
        </w:rPr>
      </w:pPr>
      <w:r w:rsidRPr="00854E88">
        <w:rPr>
          <w:rFonts w:cs="Arial"/>
          <w:sz w:val="24"/>
        </w:rPr>
        <w:t xml:space="preserve">Staff should ensure that </w:t>
      </w:r>
      <w:r>
        <w:rPr>
          <w:rFonts w:cs="Arial"/>
          <w:sz w:val="24"/>
        </w:rPr>
        <w:t xml:space="preserve">medication </w:t>
      </w:r>
      <w:r w:rsidRPr="00854E88">
        <w:rPr>
          <w:rFonts w:cs="Arial"/>
          <w:sz w:val="24"/>
        </w:rPr>
        <w:t xml:space="preserve">dosages are checked, as many drugs are metabolised differently in </w:t>
      </w:r>
      <w:r>
        <w:rPr>
          <w:rFonts w:cs="Arial"/>
          <w:sz w:val="24"/>
        </w:rPr>
        <w:t xml:space="preserve">obese </w:t>
      </w:r>
      <w:r w:rsidRPr="00854E88">
        <w:rPr>
          <w:rFonts w:cs="Arial"/>
          <w:sz w:val="24"/>
        </w:rPr>
        <w:t xml:space="preserve">patients. Drugs affected include oral hormones, e.g. prednisolone, and oral contraceptives which have a higher failure rate in </w:t>
      </w:r>
      <w:r>
        <w:rPr>
          <w:rFonts w:cs="Arial"/>
          <w:sz w:val="24"/>
        </w:rPr>
        <w:t xml:space="preserve">obese </w:t>
      </w:r>
      <w:r w:rsidRPr="00854E88">
        <w:rPr>
          <w:rFonts w:cs="Arial"/>
          <w:sz w:val="24"/>
        </w:rPr>
        <w:t xml:space="preserve">patients; injectable anaesthetics; antibiotics, e.g. vancomycin, daptomycin, gentamicin; </w:t>
      </w:r>
      <w:r>
        <w:rPr>
          <w:rFonts w:cs="Arial"/>
          <w:sz w:val="24"/>
        </w:rPr>
        <w:t xml:space="preserve">and </w:t>
      </w:r>
      <w:r w:rsidRPr="00854E88">
        <w:rPr>
          <w:rFonts w:cs="Arial"/>
          <w:sz w:val="24"/>
        </w:rPr>
        <w:t>some beta</w:t>
      </w:r>
      <w:r>
        <w:rPr>
          <w:rFonts w:cs="Arial"/>
          <w:sz w:val="24"/>
        </w:rPr>
        <w:t xml:space="preserve"> blockers</w:t>
      </w:r>
      <w:r w:rsidRPr="00854E88">
        <w:rPr>
          <w:rFonts w:cs="Arial"/>
          <w:sz w:val="24"/>
        </w:rPr>
        <w:t xml:space="preserve">. </w:t>
      </w:r>
      <w:r>
        <w:rPr>
          <w:rFonts w:cs="Arial"/>
          <w:sz w:val="24"/>
        </w:rPr>
        <w:t>S</w:t>
      </w:r>
      <w:r w:rsidRPr="00854E88">
        <w:rPr>
          <w:rFonts w:cs="Arial"/>
          <w:sz w:val="24"/>
        </w:rPr>
        <w:t>taff should seek further advice in the event of any queries.</w:t>
      </w:r>
    </w:p>
    <w:p w:rsidR="00F07F82" w:rsidRPr="00854E88" w:rsidRDefault="00F07F82" w:rsidP="00F07F82">
      <w:pPr>
        <w:autoSpaceDE w:val="0"/>
        <w:autoSpaceDN w:val="0"/>
        <w:adjustRightInd w:val="0"/>
        <w:rPr>
          <w:rFonts w:cs="Arial"/>
          <w:color w:val="000000"/>
          <w:sz w:val="24"/>
        </w:rPr>
      </w:pPr>
      <w:r>
        <w:rPr>
          <w:rFonts w:cs="Arial"/>
          <w:color w:val="000000"/>
          <w:sz w:val="24"/>
        </w:rPr>
        <w:t>I</w:t>
      </w:r>
      <w:r w:rsidRPr="00881856">
        <w:rPr>
          <w:rFonts w:cs="Arial"/>
          <w:color w:val="000000"/>
          <w:sz w:val="24"/>
        </w:rPr>
        <w:t xml:space="preserve">n middle-aged and older adults, obesity is associated with a higher </w:t>
      </w:r>
      <w:r>
        <w:rPr>
          <w:rFonts w:cs="Arial"/>
          <w:color w:val="000000"/>
          <w:sz w:val="24"/>
        </w:rPr>
        <w:t>prevalence of falls  and stumbling (Fjeldstad</w:t>
      </w:r>
      <w:r w:rsidRPr="00881856">
        <w:rPr>
          <w:rFonts w:cs="Arial"/>
          <w:color w:val="000000"/>
          <w:sz w:val="24"/>
        </w:rPr>
        <w:t xml:space="preserve"> et</w:t>
      </w:r>
      <w:r>
        <w:rPr>
          <w:rFonts w:cs="Arial"/>
          <w:color w:val="000000"/>
          <w:sz w:val="24"/>
        </w:rPr>
        <w:t xml:space="preserve"> al, 2008)</w:t>
      </w:r>
      <w:r w:rsidRPr="00854E88">
        <w:rPr>
          <w:rFonts w:cs="Arial"/>
          <w:sz w:val="24"/>
          <w:lang w:eastAsia="en-GB"/>
        </w:rPr>
        <w:t xml:space="preserve">. </w:t>
      </w:r>
    </w:p>
    <w:p w:rsidR="00F07F82" w:rsidRPr="00854E88" w:rsidRDefault="00F07F82" w:rsidP="00F07F82">
      <w:pPr>
        <w:spacing w:before="100" w:beforeAutospacing="1" w:after="100" w:afterAutospacing="1"/>
        <w:rPr>
          <w:rFonts w:cs="Arial"/>
          <w:sz w:val="24"/>
          <w:lang w:eastAsia="en-GB"/>
        </w:rPr>
      </w:pPr>
      <w:r w:rsidRPr="00B10903">
        <w:rPr>
          <w:rFonts w:cs="Arial"/>
          <w:sz w:val="24"/>
          <w:lang w:eastAsia="en-GB"/>
        </w:rPr>
        <w:t xml:space="preserve">Obese </w:t>
      </w:r>
      <w:r>
        <w:rPr>
          <w:rFonts w:cs="Arial"/>
          <w:sz w:val="24"/>
          <w:lang w:eastAsia="en-GB"/>
        </w:rPr>
        <w:t>people are typically sedentary and</w:t>
      </w:r>
      <w:r w:rsidRPr="00B10903">
        <w:rPr>
          <w:rFonts w:cs="Arial"/>
          <w:sz w:val="24"/>
          <w:lang w:eastAsia="en-GB"/>
        </w:rPr>
        <w:t xml:space="preserve"> there is </w:t>
      </w:r>
      <w:r>
        <w:rPr>
          <w:rFonts w:cs="Arial"/>
          <w:sz w:val="24"/>
          <w:lang w:eastAsia="en-GB"/>
        </w:rPr>
        <w:t xml:space="preserve">a close </w:t>
      </w:r>
      <w:r w:rsidRPr="00B10903">
        <w:rPr>
          <w:rFonts w:cs="Arial"/>
          <w:sz w:val="24"/>
          <w:lang w:eastAsia="en-GB"/>
        </w:rPr>
        <w:t>relationship b</w:t>
      </w:r>
      <w:r w:rsidRPr="00854E88">
        <w:rPr>
          <w:rFonts w:cs="Arial"/>
          <w:sz w:val="24"/>
          <w:lang w:eastAsia="en-GB"/>
        </w:rPr>
        <w:t xml:space="preserve">etween BMI and activity levels. </w:t>
      </w:r>
      <w:r w:rsidRPr="00B10903">
        <w:rPr>
          <w:rFonts w:cs="Arial"/>
          <w:sz w:val="24"/>
          <w:lang w:eastAsia="en-GB"/>
        </w:rPr>
        <w:t xml:space="preserve">An increase in BMI </w:t>
      </w:r>
      <w:r>
        <w:rPr>
          <w:rFonts w:cs="Arial"/>
          <w:sz w:val="24"/>
          <w:lang w:eastAsia="en-GB"/>
        </w:rPr>
        <w:t>does not only suggest a low level of physical activity</w:t>
      </w:r>
      <w:r w:rsidRPr="00B10903">
        <w:rPr>
          <w:rFonts w:cs="Arial"/>
          <w:sz w:val="24"/>
          <w:lang w:eastAsia="en-GB"/>
        </w:rPr>
        <w:t xml:space="preserve">, </w:t>
      </w:r>
      <w:r>
        <w:rPr>
          <w:rFonts w:cs="Arial"/>
          <w:sz w:val="24"/>
          <w:lang w:eastAsia="en-GB"/>
        </w:rPr>
        <w:t xml:space="preserve">it </w:t>
      </w:r>
      <w:r w:rsidRPr="00B10903">
        <w:rPr>
          <w:rFonts w:cs="Arial"/>
          <w:sz w:val="24"/>
          <w:lang w:eastAsia="en-GB"/>
        </w:rPr>
        <w:t xml:space="preserve">also associated with </w:t>
      </w:r>
      <w:r>
        <w:rPr>
          <w:rFonts w:cs="Arial"/>
          <w:sz w:val="24"/>
          <w:lang w:eastAsia="en-GB"/>
        </w:rPr>
        <w:t>balance impairment</w:t>
      </w:r>
      <w:r w:rsidRPr="00B10903">
        <w:rPr>
          <w:rFonts w:cs="Arial"/>
          <w:sz w:val="24"/>
          <w:lang w:eastAsia="en-GB"/>
        </w:rPr>
        <w:t>. Consequentl</w:t>
      </w:r>
      <w:r w:rsidRPr="00854E88">
        <w:rPr>
          <w:rFonts w:cs="Arial"/>
          <w:sz w:val="24"/>
          <w:lang w:eastAsia="en-GB"/>
        </w:rPr>
        <w:t xml:space="preserve">y, obese </w:t>
      </w:r>
      <w:r>
        <w:rPr>
          <w:rFonts w:cs="Arial"/>
          <w:sz w:val="24"/>
          <w:lang w:eastAsia="en-GB"/>
        </w:rPr>
        <w:t xml:space="preserve">people </w:t>
      </w:r>
      <w:r w:rsidRPr="00854E88">
        <w:rPr>
          <w:rFonts w:cs="Arial"/>
          <w:sz w:val="24"/>
          <w:lang w:eastAsia="en-GB"/>
        </w:rPr>
        <w:t xml:space="preserve">may </w:t>
      </w:r>
      <w:r>
        <w:rPr>
          <w:rFonts w:cs="Arial"/>
          <w:sz w:val="24"/>
          <w:lang w:eastAsia="en-GB"/>
        </w:rPr>
        <w:t xml:space="preserve">get into the cycle of a </w:t>
      </w:r>
      <w:r w:rsidRPr="00854E88">
        <w:rPr>
          <w:rFonts w:cs="Arial"/>
          <w:sz w:val="24"/>
          <w:lang w:eastAsia="en-GB"/>
        </w:rPr>
        <w:t xml:space="preserve">fear </w:t>
      </w:r>
      <w:r>
        <w:rPr>
          <w:rFonts w:cs="Arial"/>
          <w:sz w:val="24"/>
          <w:lang w:eastAsia="en-GB"/>
        </w:rPr>
        <w:t xml:space="preserve">of </w:t>
      </w:r>
      <w:r w:rsidRPr="00854E88">
        <w:rPr>
          <w:rFonts w:cs="Arial"/>
          <w:sz w:val="24"/>
          <w:lang w:eastAsia="en-GB"/>
        </w:rPr>
        <w:t>f</w:t>
      </w:r>
      <w:r>
        <w:rPr>
          <w:rFonts w:cs="Arial"/>
          <w:sz w:val="24"/>
          <w:lang w:eastAsia="en-GB"/>
        </w:rPr>
        <w:t>alling, which</w:t>
      </w:r>
      <w:r w:rsidRPr="00B10903">
        <w:rPr>
          <w:rFonts w:cs="Arial"/>
          <w:sz w:val="24"/>
          <w:lang w:eastAsia="en-GB"/>
        </w:rPr>
        <w:t xml:space="preserve"> lead</w:t>
      </w:r>
      <w:r>
        <w:rPr>
          <w:rFonts w:cs="Arial"/>
          <w:sz w:val="24"/>
          <w:lang w:eastAsia="en-GB"/>
        </w:rPr>
        <w:t>s</w:t>
      </w:r>
      <w:r w:rsidRPr="00B10903">
        <w:rPr>
          <w:rFonts w:cs="Arial"/>
          <w:sz w:val="24"/>
          <w:lang w:eastAsia="en-GB"/>
        </w:rPr>
        <w:t xml:space="preserve"> to further </w:t>
      </w:r>
      <w:r w:rsidRPr="00854E88">
        <w:rPr>
          <w:rFonts w:cs="Arial"/>
          <w:sz w:val="24"/>
          <w:lang w:eastAsia="en-GB"/>
        </w:rPr>
        <w:t>reduction in physical activity</w:t>
      </w:r>
      <w:r w:rsidRPr="00B10903">
        <w:rPr>
          <w:rFonts w:cs="Arial"/>
          <w:sz w:val="24"/>
          <w:lang w:eastAsia="en-GB"/>
        </w:rPr>
        <w:t>,</w:t>
      </w:r>
      <w:r w:rsidRPr="00854E88">
        <w:rPr>
          <w:rFonts w:cs="Arial"/>
          <w:sz w:val="24"/>
          <w:lang w:eastAsia="en-GB"/>
        </w:rPr>
        <w:t xml:space="preserve"> </w:t>
      </w:r>
      <w:r w:rsidRPr="00B10903">
        <w:rPr>
          <w:rFonts w:cs="Arial"/>
          <w:sz w:val="24"/>
          <w:lang w:eastAsia="en-GB"/>
        </w:rPr>
        <w:t xml:space="preserve">and </w:t>
      </w:r>
      <w:r>
        <w:rPr>
          <w:rFonts w:cs="Arial"/>
          <w:sz w:val="24"/>
          <w:lang w:eastAsia="en-GB"/>
        </w:rPr>
        <w:t xml:space="preserve">consequently </w:t>
      </w:r>
      <w:r w:rsidRPr="00B10903">
        <w:rPr>
          <w:rFonts w:cs="Arial"/>
          <w:sz w:val="24"/>
          <w:lang w:eastAsia="en-GB"/>
        </w:rPr>
        <w:t>greater risk of falling</w:t>
      </w:r>
      <w:r>
        <w:rPr>
          <w:rFonts w:cs="Arial"/>
          <w:sz w:val="24"/>
          <w:lang w:eastAsia="en-GB"/>
        </w:rPr>
        <w:t xml:space="preserve"> as they become less able to weight bear</w:t>
      </w:r>
      <w:r w:rsidRPr="00B10903">
        <w:rPr>
          <w:rFonts w:cs="Arial"/>
          <w:sz w:val="24"/>
          <w:lang w:eastAsia="en-GB"/>
        </w:rPr>
        <w:t xml:space="preserve">. </w:t>
      </w:r>
    </w:p>
    <w:p w:rsidR="00F07F82" w:rsidRPr="00B10903" w:rsidRDefault="00F07F82" w:rsidP="00F07F82">
      <w:pPr>
        <w:spacing w:before="100" w:beforeAutospacing="1" w:after="100" w:afterAutospacing="1"/>
        <w:rPr>
          <w:rFonts w:cs="Arial"/>
          <w:sz w:val="24"/>
          <w:lang w:eastAsia="en-GB"/>
        </w:rPr>
      </w:pPr>
      <w:r w:rsidRPr="00B10903">
        <w:rPr>
          <w:rFonts w:cs="Arial"/>
          <w:sz w:val="24"/>
          <w:lang w:eastAsia="en-GB"/>
        </w:rPr>
        <w:t xml:space="preserve">Obese adults may </w:t>
      </w:r>
      <w:r>
        <w:rPr>
          <w:rFonts w:cs="Arial"/>
          <w:sz w:val="24"/>
          <w:lang w:eastAsia="en-GB"/>
        </w:rPr>
        <w:t xml:space="preserve">show signs of self-neglect as they </w:t>
      </w:r>
      <w:r w:rsidRPr="00B10903">
        <w:rPr>
          <w:rFonts w:cs="Arial"/>
          <w:sz w:val="24"/>
          <w:lang w:eastAsia="en-GB"/>
        </w:rPr>
        <w:t xml:space="preserve">experience decreased </w:t>
      </w:r>
      <w:r>
        <w:rPr>
          <w:rFonts w:cs="Arial"/>
          <w:sz w:val="24"/>
          <w:lang w:eastAsia="en-GB"/>
        </w:rPr>
        <w:t xml:space="preserve">activity levels and subsequent change in their </w:t>
      </w:r>
      <w:r w:rsidRPr="00B10903">
        <w:rPr>
          <w:rFonts w:cs="Arial"/>
          <w:sz w:val="24"/>
          <w:lang w:eastAsia="en-GB"/>
        </w:rPr>
        <w:t>quality of life</w:t>
      </w:r>
      <w:r>
        <w:rPr>
          <w:rFonts w:cs="Arial"/>
          <w:sz w:val="24"/>
          <w:lang w:eastAsia="en-GB"/>
        </w:rPr>
        <w:t>. Obesity</w:t>
      </w:r>
      <w:r w:rsidRPr="00B10903">
        <w:rPr>
          <w:rFonts w:cs="Arial"/>
          <w:sz w:val="24"/>
          <w:lang w:eastAsia="en-GB"/>
        </w:rPr>
        <w:t xml:space="preserve"> inter</w:t>
      </w:r>
      <w:r>
        <w:rPr>
          <w:rFonts w:cs="Arial"/>
          <w:sz w:val="24"/>
          <w:lang w:eastAsia="en-GB"/>
        </w:rPr>
        <w:t>feres</w:t>
      </w:r>
      <w:r w:rsidRPr="00B10903">
        <w:rPr>
          <w:rFonts w:cs="Arial"/>
          <w:sz w:val="24"/>
          <w:lang w:eastAsia="en-GB"/>
        </w:rPr>
        <w:t xml:space="preserve"> with </w:t>
      </w:r>
      <w:r>
        <w:rPr>
          <w:rFonts w:cs="Arial"/>
          <w:sz w:val="24"/>
          <w:lang w:eastAsia="en-GB"/>
        </w:rPr>
        <w:t xml:space="preserve">all </w:t>
      </w:r>
      <w:r w:rsidRPr="00B10903">
        <w:rPr>
          <w:rFonts w:cs="Arial"/>
          <w:sz w:val="24"/>
          <w:lang w:eastAsia="en-GB"/>
        </w:rPr>
        <w:t xml:space="preserve">activities of </w:t>
      </w:r>
      <w:r>
        <w:rPr>
          <w:rFonts w:cs="Arial"/>
          <w:sz w:val="24"/>
          <w:lang w:eastAsia="en-GB"/>
        </w:rPr>
        <w:t xml:space="preserve">daily living and </w:t>
      </w:r>
      <w:r w:rsidRPr="00B10903">
        <w:rPr>
          <w:rFonts w:cs="Arial"/>
          <w:sz w:val="24"/>
          <w:lang w:eastAsia="en-GB"/>
        </w:rPr>
        <w:t xml:space="preserve">physical functioning, such as </w:t>
      </w:r>
      <w:r>
        <w:rPr>
          <w:rFonts w:cs="Arial"/>
          <w:sz w:val="24"/>
          <w:lang w:eastAsia="en-GB"/>
        </w:rPr>
        <w:t xml:space="preserve">bathing, toileting, showering, dressing, cooking, </w:t>
      </w:r>
      <w:r w:rsidRPr="00B10903">
        <w:rPr>
          <w:rFonts w:cs="Arial"/>
          <w:sz w:val="24"/>
          <w:lang w:eastAsia="en-GB"/>
        </w:rPr>
        <w:t>walking,</w:t>
      </w:r>
      <w:r>
        <w:rPr>
          <w:rFonts w:cs="Arial"/>
          <w:sz w:val="24"/>
          <w:lang w:eastAsia="en-GB"/>
        </w:rPr>
        <w:t xml:space="preserve"> parenting, bending, stooping and kneeling.</w:t>
      </w:r>
      <w:r w:rsidRPr="00854E88">
        <w:rPr>
          <w:rFonts w:cs="Arial"/>
          <w:sz w:val="24"/>
          <w:lang w:eastAsia="en-GB"/>
        </w:rPr>
        <w:t xml:space="preserve"> O</w:t>
      </w:r>
      <w:r w:rsidRPr="00B10903">
        <w:rPr>
          <w:rFonts w:cs="Arial"/>
          <w:sz w:val="24"/>
          <w:lang w:eastAsia="en-GB"/>
        </w:rPr>
        <w:t xml:space="preserve">bese individuals may feel a sense of inadequacy or failure </w:t>
      </w:r>
      <w:r>
        <w:rPr>
          <w:rFonts w:cs="Arial"/>
          <w:sz w:val="24"/>
          <w:lang w:eastAsia="en-GB"/>
        </w:rPr>
        <w:t xml:space="preserve">if they have to ask for assistance in such basic tasks which in turn may impact on their engagement with care and support services. Refusal of care and support may well damage their </w:t>
      </w:r>
      <w:r w:rsidRPr="00B10903">
        <w:rPr>
          <w:rFonts w:cs="Arial"/>
          <w:sz w:val="24"/>
          <w:lang w:eastAsia="en-GB"/>
        </w:rPr>
        <w:t>physical and</w:t>
      </w:r>
      <w:r>
        <w:rPr>
          <w:rFonts w:cs="Arial"/>
          <w:sz w:val="24"/>
          <w:lang w:eastAsia="en-GB"/>
        </w:rPr>
        <w:t>/or</w:t>
      </w:r>
      <w:r w:rsidRPr="00B10903">
        <w:rPr>
          <w:rFonts w:cs="Arial"/>
          <w:sz w:val="24"/>
          <w:lang w:eastAsia="en-GB"/>
        </w:rPr>
        <w:t xml:space="preserve"> mental health</w:t>
      </w:r>
      <w:r>
        <w:rPr>
          <w:rFonts w:cs="Arial"/>
          <w:sz w:val="24"/>
          <w:lang w:eastAsia="en-GB"/>
        </w:rPr>
        <w:t xml:space="preserve"> further</w:t>
      </w:r>
      <w:r w:rsidRPr="00B10903">
        <w:rPr>
          <w:rFonts w:cs="Arial"/>
          <w:sz w:val="24"/>
          <w:lang w:eastAsia="en-GB"/>
        </w:rPr>
        <w:t>.</w:t>
      </w:r>
    </w:p>
    <w:p w:rsidR="00F07F82" w:rsidRPr="004522CA" w:rsidRDefault="00F07F82" w:rsidP="00F07F82">
      <w:pPr>
        <w:autoSpaceDE w:val="0"/>
        <w:autoSpaceDN w:val="0"/>
        <w:adjustRightInd w:val="0"/>
        <w:rPr>
          <w:rFonts w:cs="Arial"/>
          <w:color w:val="000000"/>
          <w:sz w:val="28"/>
          <w:szCs w:val="28"/>
        </w:rPr>
      </w:pPr>
      <w:r w:rsidRPr="00C81F30">
        <w:rPr>
          <w:rFonts w:cs="Arial"/>
          <w:color w:val="000000"/>
          <w:sz w:val="28"/>
          <w:szCs w:val="28"/>
        </w:rPr>
        <w:t>Risk Assessment and admission to care or hospital</w:t>
      </w:r>
    </w:p>
    <w:p w:rsidR="00F07F82" w:rsidRPr="00854E88" w:rsidRDefault="00F07F82" w:rsidP="00F07F82">
      <w:pPr>
        <w:pStyle w:val="CM56"/>
        <w:spacing w:after="225" w:line="218" w:lineRule="atLeast"/>
        <w:ind w:right="130"/>
        <w:rPr>
          <w:rFonts w:ascii="Arial" w:hAnsi="Arial" w:cs="Arial"/>
          <w:color w:val="000000"/>
        </w:rPr>
      </w:pPr>
      <w:r w:rsidRPr="00854E88">
        <w:rPr>
          <w:rFonts w:ascii="Arial" w:hAnsi="Arial" w:cs="Arial"/>
          <w:color w:val="000000"/>
        </w:rPr>
        <w:t xml:space="preserve">In 2007, the Health and Safety Executive published </w:t>
      </w:r>
      <w:hyperlink r:id="rId60" w:history="1">
        <w:r w:rsidRPr="00854E88">
          <w:rPr>
            <w:rStyle w:val="Hyperlink"/>
            <w:rFonts w:ascii="Arial" w:hAnsi="Arial" w:cs="Arial"/>
          </w:rPr>
          <w:t>“Risk assessment and process planning for bariatric patient handling pathways”</w:t>
        </w:r>
      </w:hyperlink>
      <w:r w:rsidRPr="00854E88">
        <w:rPr>
          <w:rFonts w:ascii="Arial" w:hAnsi="Arial" w:cs="Arial"/>
          <w:color w:val="000000"/>
        </w:rPr>
        <w:t>.</w:t>
      </w:r>
    </w:p>
    <w:p w:rsidR="00F07F82" w:rsidRPr="00854E88" w:rsidRDefault="00F07F82" w:rsidP="00F07F82">
      <w:pPr>
        <w:pStyle w:val="CM56"/>
        <w:spacing w:after="225" w:line="218" w:lineRule="atLeast"/>
        <w:ind w:right="130"/>
        <w:rPr>
          <w:rFonts w:ascii="Arial" w:hAnsi="Arial" w:cs="Arial"/>
          <w:color w:val="000000"/>
        </w:rPr>
      </w:pPr>
      <w:r w:rsidRPr="00854E88">
        <w:rPr>
          <w:rFonts w:ascii="Arial" w:hAnsi="Arial" w:cs="Arial"/>
          <w:color w:val="000000"/>
        </w:rPr>
        <w:t>The report revealed that:</w:t>
      </w:r>
    </w:p>
    <w:p w:rsidR="00F07F82" w:rsidRPr="00854E88" w:rsidRDefault="00F07F82" w:rsidP="00F07F82">
      <w:pPr>
        <w:pStyle w:val="CM56"/>
        <w:numPr>
          <w:ilvl w:val="0"/>
          <w:numId w:val="37"/>
        </w:numPr>
        <w:spacing w:after="225" w:line="218" w:lineRule="atLeast"/>
        <w:ind w:right="130"/>
        <w:rPr>
          <w:rFonts w:ascii="Arial" w:hAnsi="Arial" w:cs="Arial"/>
          <w:color w:val="000000"/>
        </w:rPr>
      </w:pPr>
      <w:r>
        <w:rPr>
          <w:rFonts w:ascii="Arial" w:hAnsi="Arial" w:cs="Arial"/>
          <w:color w:val="000000"/>
        </w:rPr>
        <w:t>40%-70% of health care t</w:t>
      </w:r>
      <w:r w:rsidRPr="00854E88">
        <w:rPr>
          <w:rFonts w:ascii="Arial" w:hAnsi="Arial" w:cs="Arial"/>
          <w:color w:val="000000"/>
        </w:rPr>
        <w:t xml:space="preserve">rusts did not have a bariatric policy,  </w:t>
      </w:r>
    </w:p>
    <w:p w:rsidR="00F07F82" w:rsidRPr="00854E88" w:rsidRDefault="00F07F82" w:rsidP="00F07F82">
      <w:pPr>
        <w:pStyle w:val="CM56"/>
        <w:numPr>
          <w:ilvl w:val="0"/>
          <w:numId w:val="37"/>
        </w:numPr>
        <w:spacing w:after="225" w:line="218" w:lineRule="atLeast"/>
        <w:ind w:right="130"/>
        <w:rPr>
          <w:rFonts w:ascii="Arial" w:hAnsi="Arial" w:cs="Arial"/>
          <w:color w:val="000000"/>
        </w:rPr>
      </w:pPr>
      <w:r w:rsidRPr="00854E88">
        <w:rPr>
          <w:rFonts w:ascii="Arial" w:hAnsi="Arial" w:cs="Arial"/>
          <w:color w:val="000000"/>
        </w:rPr>
        <w:t xml:space="preserve">policies are </w:t>
      </w:r>
      <w:r>
        <w:rPr>
          <w:rFonts w:ascii="Arial" w:hAnsi="Arial" w:cs="Arial"/>
          <w:color w:val="000000"/>
        </w:rPr>
        <w:t xml:space="preserve">vital </w:t>
      </w:r>
      <w:r w:rsidRPr="00854E88">
        <w:rPr>
          <w:rFonts w:ascii="Arial" w:hAnsi="Arial" w:cs="Arial"/>
          <w:color w:val="000000"/>
        </w:rPr>
        <w:t>to lead the process planning, assessment and management of</w:t>
      </w:r>
      <w:r>
        <w:rPr>
          <w:rFonts w:ascii="Arial" w:hAnsi="Arial" w:cs="Arial"/>
          <w:color w:val="000000"/>
        </w:rPr>
        <w:t xml:space="preserve"> obese people’s needs</w:t>
      </w:r>
      <w:r w:rsidRPr="00854E88">
        <w:rPr>
          <w:rFonts w:ascii="Arial" w:hAnsi="Arial" w:cs="Arial"/>
          <w:color w:val="000000"/>
        </w:rPr>
        <w:t xml:space="preserve">. </w:t>
      </w:r>
    </w:p>
    <w:p w:rsidR="00F07F82" w:rsidRPr="00854E88" w:rsidRDefault="00F07F82" w:rsidP="00F07F82">
      <w:pPr>
        <w:pStyle w:val="CM56"/>
        <w:numPr>
          <w:ilvl w:val="0"/>
          <w:numId w:val="37"/>
        </w:numPr>
        <w:spacing w:after="225" w:line="218" w:lineRule="atLeast"/>
        <w:ind w:right="130"/>
        <w:rPr>
          <w:rFonts w:ascii="Arial" w:hAnsi="Arial" w:cs="Arial"/>
          <w:color w:val="000000"/>
        </w:rPr>
      </w:pPr>
      <w:r w:rsidRPr="00854E88">
        <w:rPr>
          <w:rFonts w:ascii="Arial" w:hAnsi="Arial" w:cs="Arial"/>
          <w:color w:val="000000"/>
        </w:rPr>
        <w:t>Spatial risk factors were identified but seemed to have a poor management record for both building and vehicle design with over half of the Trusts with policies not considering space in the policy;</w:t>
      </w:r>
    </w:p>
    <w:p w:rsidR="00F07F82" w:rsidRPr="00854E88" w:rsidRDefault="00F07F82" w:rsidP="00F07F82">
      <w:pPr>
        <w:pStyle w:val="CM56"/>
        <w:numPr>
          <w:ilvl w:val="0"/>
          <w:numId w:val="37"/>
        </w:numPr>
        <w:spacing w:after="225" w:line="218" w:lineRule="atLeast"/>
        <w:ind w:right="130"/>
        <w:rPr>
          <w:rFonts w:ascii="Arial" w:hAnsi="Arial" w:cs="Arial"/>
          <w:color w:val="000000"/>
        </w:rPr>
      </w:pPr>
      <w:r w:rsidRPr="00854E88">
        <w:rPr>
          <w:rFonts w:ascii="Arial" w:hAnsi="Arial" w:cs="Arial"/>
          <w:color w:val="000000"/>
        </w:rPr>
        <w:t xml:space="preserve">almost 30% of ambulances </w:t>
      </w:r>
      <w:r>
        <w:rPr>
          <w:rFonts w:ascii="Arial" w:hAnsi="Arial" w:cs="Arial"/>
          <w:color w:val="000000"/>
        </w:rPr>
        <w:t xml:space="preserve">did not have </w:t>
      </w:r>
      <w:r w:rsidRPr="00854E88">
        <w:rPr>
          <w:rFonts w:ascii="Arial" w:hAnsi="Arial" w:cs="Arial"/>
          <w:color w:val="000000"/>
        </w:rPr>
        <w:t xml:space="preserve">specialist vehicles and </w:t>
      </w:r>
    </w:p>
    <w:p w:rsidR="00F07F82" w:rsidRPr="00854E88" w:rsidRDefault="00F07F82" w:rsidP="00F07F82">
      <w:pPr>
        <w:pStyle w:val="CM56"/>
        <w:numPr>
          <w:ilvl w:val="0"/>
          <w:numId w:val="37"/>
        </w:numPr>
        <w:spacing w:after="225" w:line="218" w:lineRule="atLeast"/>
        <w:ind w:right="130"/>
        <w:rPr>
          <w:rFonts w:ascii="Arial" w:hAnsi="Arial" w:cs="Arial"/>
          <w:color w:val="000000"/>
        </w:rPr>
      </w:pPr>
      <w:r>
        <w:rPr>
          <w:rFonts w:ascii="Arial" w:hAnsi="Arial" w:cs="Arial"/>
          <w:color w:val="000000"/>
        </w:rPr>
        <w:t>33% of respondents reported</w:t>
      </w:r>
      <w:r w:rsidRPr="00854E88">
        <w:rPr>
          <w:rFonts w:ascii="Arial" w:hAnsi="Arial" w:cs="Arial"/>
          <w:color w:val="000000"/>
        </w:rPr>
        <w:t xml:space="preserve"> inaccessible areas in their buildings. </w:t>
      </w:r>
    </w:p>
    <w:p w:rsidR="00F07F82" w:rsidRPr="00854E88" w:rsidRDefault="00F07F82" w:rsidP="00F07F82">
      <w:pPr>
        <w:pStyle w:val="CM56"/>
        <w:numPr>
          <w:ilvl w:val="0"/>
          <w:numId w:val="37"/>
        </w:numPr>
        <w:spacing w:after="225" w:line="218" w:lineRule="atLeast"/>
        <w:ind w:right="130"/>
        <w:rPr>
          <w:rFonts w:ascii="Arial" w:hAnsi="Arial" w:cs="Arial"/>
          <w:color w:val="000000"/>
        </w:rPr>
      </w:pPr>
      <w:r w:rsidRPr="00854E88">
        <w:rPr>
          <w:rFonts w:ascii="Arial" w:hAnsi="Arial" w:cs="Arial"/>
          <w:color w:val="000000"/>
        </w:rPr>
        <w:t>Even with good communication it was not always possible to manage all of the risks, and the provision of appropriate equipment and successful management of pain, safety, dignity and comfort all contributed to successful pathway experiences.</w:t>
      </w:r>
    </w:p>
    <w:p w:rsidR="00F07F82" w:rsidRDefault="00F07F82" w:rsidP="00F07F82">
      <w:pPr>
        <w:pStyle w:val="Default"/>
        <w:numPr>
          <w:ilvl w:val="0"/>
          <w:numId w:val="37"/>
        </w:numPr>
      </w:pPr>
      <w:r w:rsidRPr="00854E88">
        <w:t xml:space="preserve">Many of the equipment and furniture risks related directly to the weight, shape and size of the patient. </w:t>
      </w:r>
    </w:p>
    <w:p w:rsidR="00F07F82" w:rsidRPr="00854E88" w:rsidRDefault="00F07F82" w:rsidP="00F07F82">
      <w:pPr>
        <w:pStyle w:val="Default"/>
        <w:ind w:left="780"/>
      </w:pPr>
    </w:p>
    <w:p w:rsidR="00F07F82" w:rsidRDefault="00F07F82" w:rsidP="00F07F82">
      <w:pPr>
        <w:pStyle w:val="Default"/>
        <w:numPr>
          <w:ilvl w:val="0"/>
          <w:numId w:val="37"/>
        </w:numPr>
      </w:pPr>
      <w:r w:rsidRPr="00C81F30">
        <w:t xml:space="preserve">The case studies suggested that the success of the pathway was determined by communication between and within the different agencies. </w:t>
      </w:r>
    </w:p>
    <w:p w:rsidR="00F07F82" w:rsidRPr="00C81F30" w:rsidRDefault="00F07F82" w:rsidP="00F07F82">
      <w:pPr>
        <w:pStyle w:val="Default"/>
      </w:pPr>
    </w:p>
    <w:p w:rsidR="00F07F82" w:rsidRPr="00854E88" w:rsidRDefault="00F07F82" w:rsidP="00F07F82">
      <w:pPr>
        <w:autoSpaceDE w:val="0"/>
        <w:autoSpaceDN w:val="0"/>
        <w:adjustRightInd w:val="0"/>
        <w:rPr>
          <w:rFonts w:cs="Arial"/>
          <w:color w:val="000000"/>
          <w:sz w:val="24"/>
        </w:rPr>
      </w:pPr>
      <w:r w:rsidRPr="00881856">
        <w:rPr>
          <w:rFonts w:cs="Arial"/>
          <w:color w:val="000000"/>
          <w:sz w:val="24"/>
        </w:rPr>
        <w:t xml:space="preserve">Planned </w:t>
      </w:r>
      <w:r w:rsidRPr="00854E88">
        <w:rPr>
          <w:rFonts w:cs="Arial"/>
          <w:color w:val="000000"/>
          <w:sz w:val="24"/>
        </w:rPr>
        <w:t xml:space="preserve">hospital or care </w:t>
      </w:r>
      <w:r w:rsidRPr="00881856">
        <w:rPr>
          <w:rFonts w:cs="Arial"/>
          <w:color w:val="000000"/>
          <w:sz w:val="24"/>
        </w:rPr>
        <w:t>admissions should</w:t>
      </w:r>
      <w:r>
        <w:rPr>
          <w:rFonts w:cs="Arial"/>
          <w:color w:val="000000"/>
          <w:sz w:val="24"/>
        </w:rPr>
        <w:t xml:space="preserve"> therefore</w:t>
      </w:r>
      <w:r w:rsidRPr="00881856">
        <w:rPr>
          <w:rFonts w:cs="Arial"/>
          <w:color w:val="000000"/>
          <w:sz w:val="24"/>
        </w:rPr>
        <w:t xml:space="preserve">, wherever possible, include pre-assessment of </w:t>
      </w:r>
      <w:r w:rsidRPr="00854E88">
        <w:rPr>
          <w:rFonts w:cs="Arial"/>
          <w:color w:val="000000"/>
          <w:sz w:val="24"/>
        </w:rPr>
        <w:t xml:space="preserve">the </w:t>
      </w:r>
      <w:r w:rsidRPr="00881856">
        <w:rPr>
          <w:rFonts w:cs="Arial"/>
          <w:color w:val="000000"/>
          <w:sz w:val="24"/>
        </w:rPr>
        <w:t>patient’s needs</w:t>
      </w:r>
      <w:r>
        <w:rPr>
          <w:rFonts w:cs="Arial"/>
          <w:color w:val="000000"/>
          <w:sz w:val="24"/>
        </w:rPr>
        <w:t xml:space="preserve"> and clear lines of communication between agencies</w:t>
      </w:r>
      <w:r w:rsidRPr="00881856">
        <w:rPr>
          <w:rFonts w:cs="Arial"/>
          <w:color w:val="000000"/>
          <w:sz w:val="24"/>
        </w:rPr>
        <w:t xml:space="preserve"> – to include height, weight, BMI calculation, leg-length and waist-width (for appropriate seating), mobility, and specialist equipment requirements, alongside essential medical information. </w:t>
      </w:r>
    </w:p>
    <w:p w:rsidR="00F07F82" w:rsidRPr="00881856" w:rsidRDefault="00F07F82" w:rsidP="00F07F82">
      <w:pPr>
        <w:autoSpaceDE w:val="0"/>
        <w:autoSpaceDN w:val="0"/>
        <w:adjustRightInd w:val="0"/>
        <w:rPr>
          <w:rFonts w:cs="Arial"/>
          <w:color w:val="000000"/>
          <w:sz w:val="24"/>
        </w:rPr>
      </w:pPr>
    </w:p>
    <w:p w:rsidR="00F07F82" w:rsidRPr="00854E88" w:rsidRDefault="00F07F82" w:rsidP="00F07F82">
      <w:pPr>
        <w:rPr>
          <w:rFonts w:cs="Arial"/>
          <w:color w:val="000000"/>
          <w:sz w:val="24"/>
        </w:rPr>
      </w:pPr>
      <w:r w:rsidRPr="00854E88">
        <w:rPr>
          <w:rFonts w:cs="Arial"/>
          <w:color w:val="000000"/>
          <w:sz w:val="24"/>
        </w:rPr>
        <w:t xml:space="preserve">Discharge/ transfer plans from hospital/care should be made early, i.e. starting at the time of admission, to allow Community Services sufficient time to </w:t>
      </w:r>
      <w:r>
        <w:rPr>
          <w:rFonts w:cs="Arial"/>
          <w:color w:val="000000"/>
          <w:sz w:val="24"/>
        </w:rPr>
        <w:t xml:space="preserve">engage with the person and </w:t>
      </w:r>
      <w:r w:rsidRPr="00854E88">
        <w:rPr>
          <w:rFonts w:cs="Arial"/>
          <w:color w:val="000000"/>
          <w:sz w:val="24"/>
        </w:rPr>
        <w:t>organise appropriate staff, equipment and transport onwards.</w:t>
      </w:r>
    </w:p>
    <w:p w:rsidR="00F07F82" w:rsidRPr="00854E88" w:rsidRDefault="00F07F82" w:rsidP="00F07F82">
      <w:pPr>
        <w:autoSpaceDE w:val="0"/>
        <w:autoSpaceDN w:val="0"/>
        <w:adjustRightInd w:val="0"/>
        <w:rPr>
          <w:rFonts w:cs="Arial"/>
          <w:color w:val="000000"/>
          <w:sz w:val="24"/>
        </w:rPr>
      </w:pPr>
      <w:r w:rsidRPr="00881856">
        <w:rPr>
          <w:rFonts w:cs="Arial"/>
          <w:color w:val="000000"/>
          <w:sz w:val="24"/>
        </w:rPr>
        <w:t xml:space="preserve">Patient Transport Services, as far as is possible, </w:t>
      </w:r>
      <w:r>
        <w:rPr>
          <w:rFonts w:cs="Arial"/>
          <w:color w:val="000000"/>
          <w:sz w:val="24"/>
        </w:rPr>
        <w:t xml:space="preserve">should </w:t>
      </w:r>
      <w:r w:rsidRPr="00881856">
        <w:rPr>
          <w:rFonts w:cs="Arial"/>
          <w:color w:val="000000"/>
          <w:sz w:val="24"/>
        </w:rPr>
        <w:t>be notified 48 hours in advance of admission or discharge; a bariatric ambulance, wheelchair or stretcher, and extra crews may need to be booked.</w:t>
      </w:r>
    </w:p>
    <w:p w:rsidR="00F07F82" w:rsidRPr="00881856" w:rsidRDefault="00F07F82" w:rsidP="00F07F82">
      <w:pPr>
        <w:autoSpaceDE w:val="0"/>
        <w:autoSpaceDN w:val="0"/>
        <w:adjustRightInd w:val="0"/>
        <w:rPr>
          <w:rFonts w:cs="Arial"/>
          <w:color w:val="000000"/>
          <w:sz w:val="24"/>
        </w:rPr>
      </w:pPr>
      <w:r w:rsidRPr="00881856">
        <w:rPr>
          <w:rFonts w:cs="Arial"/>
          <w:color w:val="000000"/>
          <w:sz w:val="24"/>
        </w:rPr>
        <w:t xml:space="preserve"> </w:t>
      </w:r>
    </w:p>
    <w:p w:rsidR="00F07F82" w:rsidRPr="004A0558" w:rsidRDefault="00F07F82" w:rsidP="00F07F82">
      <w:pPr>
        <w:rPr>
          <w:rFonts w:cs="Arial"/>
          <w:color w:val="000000"/>
          <w:sz w:val="24"/>
        </w:rPr>
      </w:pPr>
      <w:r w:rsidRPr="00854E88">
        <w:rPr>
          <w:rFonts w:cs="Arial"/>
          <w:color w:val="000000"/>
          <w:sz w:val="24"/>
        </w:rPr>
        <w:t xml:space="preserve">If the patient is to be admitted for investigations, relevant departments, e.g. Radiology, </w:t>
      </w:r>
      <w:r>
        <w:rPr>
          <w:rFonts w:cs="Arial"/>
          <w:color w:val="000000"/>
          <w:sz w:val="24"/>
        </w:rPr>
        <w:t xml:space="preserve">need to </w:t>
      </w:r>
      <w:r w:rsidRPr="00854E88">
        <w:rPr>
          <w:rFonts w:cs="Arial"/>
          <w:color w:val="000000"/>
          <w:sz w:val="24"/>
        </w:rPr>
        <w:t xml:space="preserve">be informed in advance. </w:t>
      </w:r>
      <w:r>
        <w:rPr>
          <w:rFonts w:cs="Arial"/>
          <w:color w:val="000000"/>
          <w:sz w:val="24"/>
        </w:rPr>
        <w:t xml:space="preserve">Some departments </w:t>
      </w:r>
      <w:r w:rsidRPr="00854E88">
        <w:rPr>
          <w:rFonts w:cs="Arial"/>
          <w:color w:val="000000"/>
          <w:sz w:val="24"/>
        </w:rPr>
        <w:t>have limitations due to weight limits &amp;/or size restriction</w:t>
      </w:r>
      <w:r>
        <w:rPr>
          <w:rFonts w:cs="Arial"/>
          <w:color w:val="000000"/>
          <w:sz w:val="24"/>
        </w:rPr>
        <w:t xml:space="preserve"> of equipment</w:t>
      </w:r>
      <w:r w:rsidRPr="00854E88">
        <w:rPr>
          <w:rFonts w:cs="Arial"/>
          <w:color w:val="000000"/>
          <w:sz w:val="24"/>
        </w:rPr>
        <w:t>.</w:t>
      </w:r>
    </w:p>
    <w:p w:rsidR="00F07F82" w:rsidRPr="00854E88" w:rsidRDefault="00F07F82" w:rsidP="00F07F82">
      <w:pPr>
        <w:autoSpaceDE w:val="0"/>
        <w:autoSpaceDN w:val="0"/>
        <w:adjustRightInd w:val="0"/>
        <w:spacing w:after="396"/>
        <w:rPr>
          <w:rFonts w:cs="Arial"/>
          <w:color w:val="000000"/>
          <w:sz w:val="28"/>
          <w:szCs w:val="28"/>
        </w:rPr>
      </w:pPr>
      <w:r w:rsidRPr="00854E88">
        <w:rPr>
          <w:rFonts w:cs="Arial"/>
          <w:color w:val="000000"/>
          <w:sz w:val="28"/>
          <w:szCs w:val="28"/>
        </w:rPr>
        <w:t xml:space="preserve">Obesity and Disability </w:t>
      </w:r>
    </w:p>
    <w:p w:rsidR="00F07F82" w:rsidRPr="00E238C2" w:rsidRDefault="00F07F82" w:rsidP="00F07F82">
      <w:pPr>
        <w:autoSpaceDE w:val="0"/>
        <w:autoSpaceDN w:val="0"/>
        <w:adjustRightInd w:val="0"/>
        <w:spacing w:after="396"/>
        <w:rPr>
          <w:rFonts w:cs="Arial"/>
          <w:color w:val="000000"/>
          <w:sz w:val="24"/>
        </w:rPr>
      </w:pPr>
      <w:r w:rsidRPr="00E238C2">
        <w:rPr>
          <w:rFonts w:cs="Arial"/>
          <w:color w:val="000000"/>
          <w:sz w:val="24"/>
        </w:rPr>
        <w:t xml:space="preserve">There is a two-way relationship between obesity and disability in adults  </w:t>
      </w:r>
      <w:r>
        <w:rPr>
          <w:rFonts w:cs="Arial"/>
          <w:color w:val="000000"/>
          <w:sz w:val="24"/>
        </w:rPr>
        <w:t xml:space="preserve"> </w:t>
      </w:r>
      <w:r w:rsidRPr="00E238C2">
        <w:rPr>
          <w:rFonts w:cs="Arial"/>
          <w:color w:val="000000"/>
          <w:sz w:val="24"/>
        </w:rPr>
        <w:t xml:space="preserve">Obesity is associated with the four most prevalent disabling conditions in the UK: arthritis, back pain, mental health disorders and learning disabilities  </w:t>
      </w:r>
    </w:p>
    <w:p w:rsidR="00F07F82" w:rsidRPr="00854E88" w:rsidRDefault="00F07F82" w:rsidP="00F07F82">
      <w:pPr>
        <w:pStyle w:val="ListParagraph"/>
        <w:numPr>
          <w:ilvl w:val="0"/>
          <w:numId w:val="40"/>
        </w:numPr>
        <w:autoSpaceDE w:val="0"/>
        <w:autoSpaceDN w:val="0"/>
        <w:adjustRightInd w:val="0"/>
        <w:spacing w:after="396"/>
        <w:rPr>
          <w:rFonts w:cs="Arial"/>
          <w:color w:val="000000"/>
          <w:sz w:val="24"/>
        </w:rPr>
      </w:pPr>
      <w:r w:rsidRPr="00854E88">
        <w:rPr>
          <w:rFonts w:cs="Arial"/>
          <w:color w:val="000000"/>
          <w:sz w:val="24"/>
        </w:rPr>
        <w:t>One third of obese adults in England have a limiting long term illness or disability compared to a quarter of adults in the general population</w:t>
      </w:r>
    </w:p>
    <w:p w:rsidR="00F07F82" w:rsidRPr="00854E88" w:rsidRDefault="00F07F82" w:rsidP="00F07F82">
      <w:pPr>
        <w:pStyle w:val="ListParagraph"/>
        <w:numPr>
          <w:ilvl w:val="0"/>
          <w:numId w:val="40"/>
        </w:numPr>
        <w:autoSpaceDE w:val="0"/>
        <w:autoSpaceDN w:val="0"/>
        <w:adjustRightInd w:val="0"/>
        <w:spacing w:after="396"/>
        <w:rPr>
          <w:rFonts w:cs="Arial"/>
          <w:color w:val="000000"/>
          <w:sz w:val="24"/>
        </w:rPr>
      </w:pPr>
      <w:r w:rsidRPr="00854E88">
        <w:rPr>
          <w:rFonts w:cs="Arial"/>
          <w:color w:val="000000"/>
          <w:sz w:val="24"/>
        </w:rPr>
        <w:t>The prevalence of obesity-related disabilities among adults is increasing</w:t>
      </w:r>
    </w:p>
    <w:p w:rsidR="00F07F82" w:rsidRPr="00854E88" w:rsidRDefault="00F07F82" w:rsidP="00F07F82">
      <w:pPr>
        <w:pStyle w:val="ListParagraph"/>
        <w:numPr>
          <w:ilvl w:val="0"/>
          <w:numId w:val="40"/>
        </w:numPr>
        <w:autoSpaceDE w:val="0"/>
        <w:autoSpaceDN w:val="0"/>
        <w:adjustRightInd w:val="0"/>
        <w:spacing w:after="396"/>
        <w:rPr>
          <w:rFonts w:cs="Arial"/>
          <w:color w:val="000000"/>
          <w:sz w:val="24"/>
        </w:rPr>
      </w:pPr>
      <w:r w:rsidRPr="00854E88">
        <w:rPr>
          <w:rFonts w:cs="Arial"/>
          <w:color w:val="000000"/>
          <w:sz w:val="24"/>
        </w:rPr>
        <w:t>Adults with disabilities have higher rates of obesity than adults without disabilities</w:t>
      </w:r>
    </w:p>
    <w:p w:rsidR="00F07F82" w:rsidRPr="00E238C2" w:rsidRDefault="00F07F82" w:rsidP="00F07F82">
      <w:pPr>
        <w:pStyle w:val="ListParagraph"/>
        <w:numPr>
          <w:ilvl w:val="0"/>
          <w:numId w:val="40"/>
        </w:numPr>
        <w:autoSpaceDE w:val="0"/>
        <w:autoSpaceDN w:val="0"/>
        <w:adjustRightInd w:val="0"/>
        <w:spacing w:after="396"/>
        <w:rPr>
          <w:rFonts w:cs="Arial"/>
          <w:color w:val="000000"/>
          <w:sz w:val="24"/>
        </w:rPr>
      </w:pPr>
      <w:r w:rsidRPr="00854E88">
        <w:rPr>
          <w:rFonts w:cs="Arial"/>
          <w:color w:val="000000"/>
          <w:sz w:val="24"/>
        </w:rPr>
        <w:t>For those adults who are disabled and obese, social and health inequalities relating to both conditions may be compounded. This can lead to socioeconomic disadvantage and discrimination</w:t>
      </w:r>
      <w:r>
        <w:rPr>
          <w:rFonts w:cs="Arial"/>
          <w:color w:val="000000"/>
          <w:sz w:val="24"/>
        </w:rPr>
        <w:t xml:space="preserve"> </w:t>
      </w:r>
      <w:r w:rsidRPr="00E238C2">
        <w:rPr>
          <w:rFonts w:cs="Arial"/>
          <w:color w:val="000000"/>
          <w:sz w:val="24"/>
        </w:rPr>
        <w:t xml:space="preserve"> (Public Health England 2013)</w:t>
      </w:r>
    </w:p>
    <w:p w:rsidR="00F07F82" w:rsidRPr="004A0558" w:rsidRDefault="00F07F82" w:rsidP="00F07F82">
      <w:pPr>
        <w:autoSpaceDE w:val="0"/>
        <w:autoSpaceDN w:val="0"/>
        <w:adjustRightInd w:val="0"/>
        <w:rPr>
          <w:rFonts w:cs="Arial"/>
          <w:bCs/>
          <w:color w:val="000000"/>
          <w:sz w:val="28"/>
          <w:szCs w:val="28"/>
        </w:rPr>
      </w:pPr>
      <w:r w:rsidRPr="004A0558">
        <w:rPr>
          <w:rFonts w:cs="Arial"/>
          <w:bCs/>
          <w:color w:val="000000"/>
          <w:sz w:val="28"/>
          <w:szCs w:val="28"/>
        </w:rPr>
        <w:t xml:space="preserve">Obesity-related disability </w:t>
      </w:r>
    </w:p>
    <w:p w:rsidR="00F07F82" w:rsidRDefault="00F07F82" w:rsidP="00F07F82">
      <w:pPr>
        <w:autoSpaceDE w:val="0"/>
        <w:autoSpaceDN w:val="0"/>
        <w:adjustRightInd w:val="0"/>
        <w:rPr>
          <w:rFonts w:cs="Arial"/>
          <w:color w:val="000000"/>
          <w:sz w:val="24"/>
        </w:rPr>
      </w:pPr>
      <w:r w:rsidRPr="004A0558">
        <w:rPr>
          <w:rFonts w:cs="Arial"/>
          <w:color w:val="000000"/>
          <w:sz w:val="24"/>
        </w:rPr>
        <w:t xml:space="preserve">Obesity </w:t>
      </w:r>
      <w:r w:rsidRPr="00854E88">
        <w:rPr>
          <w:rFonts w:cs="Arial"/>
          <w:color w:val="000000"/>
          <w:sz w:val="24"/>
        </w:rPr>
        <w:t xml:space="preserve">can lead </w:t>
      </w:r>
      <w:r w:rsidRPr="004A0558">
        <w:rPr>
          <w:rFonts w:cs="Arial"/>
          <w:color w:val="000000"/>
          <w:sz w:val="24"/>
        </w:rPr>
        <w:t xml:space="preserve">to disability as a consequence of increased body weight, associated co-morbidities, environmental factors, or a combination of these. </w:t>
      </w:r>
    </w:p>
    <w:p w:rsidR="00F07F82" w:rsidRDefault="00F07F82" w:rsidP="00F07F82">
      <w:pPr>
        <w:autoSpaceDE w:val="0"/>
        <w:autoSpaceDN w:val="0"/>
        <w:adjustRightInd w:val="0"/>
        <w:rPr>
          <w:rFonts w:cs="Arial"/>
          <w:color w:val="000000"/>
          <w:sz w:val="24"/>
        </w:rPr>
      </w:pPr>
    </w:p>
    <w:p w:rsidR="00F07F82" w:rsidRPr="00854E88" w:rsidRDefault="00F07F82" w:rsidP="00F07F82">
      <w:pPr>
        <w:autoSpaceDE w:val="0"/>
        <w:autoSpaceDN w:val="0"/>
        <w:adjustRightInd w:val="0"/>
        <w:rPr>
          <w:rFonts w:cs="Arial"/>
          <w:color w:val="000000"/>
          <w:sz w:val="24"/>
        </w:rPr>
      </w:pPr>
      <w:r w:rsidRPr="00854E88">
        <w:rPr>
          <w:rFonts w:cs="Arial"/>
          <w:color w:val="000000"/>
          <w:sz w:val="24"/>
        </w:rPr>
        <w:t>Obesity places mechanical stress on joints, increasing the risk of back pain and osteoarthritis which may in turn limit mobility. Some obese people may face difficulties in performing tasks such as walking, climbing steps, driving or dressing. This in turn can lead to physical inactivity, pain and discomfort, functional limit</w:t>
      </w:r>
      <w:r>
        <w:rPr>
          <w:rFonts w:cs="Arial"/>
          <w:color w:val="000000"/>
          <w:sz w:val="24"/>
        </w:rPr>
        <w:t>ation</w:t>
      </w:r>
      <w:r w:rsidRPr="00854E88">
        <w:rPr>
          <w:rFonts w:cs="Arial"/>
          <w:color w:val="000000"/>
          <w:sz w:val="24"/>
        </w:rPr>
        <w:t xml:space="preserve"> and mental distress. Older people who are obese are at particular risk of joint pain and arthritis and may be less motivated to engage in physical activity if they are concerned about falls and bone fracture.</w:t>
      </w:r>
    </w:p>
    <w:p w:rsidR="00F07F82" w:rsidRPr="00854E88" w:rsidRDefault="00F07F82" w:rsidP="00F07F82">
      <w:pPr>
        <w:autoSpaceDE w:val="0"/>
        <w:autoSpaceDN w:val="0"/>
        <w:adjustRightInd w:val="0"/>
        <w:rPr>
          <w:rFonts w:cs="Arial"/>
          <w:color w:val="000000"/>
          <w:sz w:val="24"/>
        </w:rPr>
      </w:pPr>
    </w:p>
    <w:p w:rsidR="00F07F82" w:rsidRPr="00854E88" w:rsidRDefault="00F07F82" w:rsidP="00F07F82">
      <w:pPr>
        <w:autoSpaceDE w:val="0"/>
        <w:autoSpaceDN w:val="0"/>
        <w:adjustRightInd w:val="0"/>
        <w:rPr>
          <w:rFonts w:cs="Arial"/>
          <w:color w:val="000000"/>
          <w:sz w:val="24"/>
        </w:rPr>
      </w:pPr>
      <w:r w:rsidRPr="00854E88">
        <w:rPr>
          <w:rFonts w:cs="Arial"/>
          <w:color w:val="000000"/>
          <w:sz w:val="24"/>
        </w:rPr>
        <w:t>These factors can all impact on a person’s ability to self-care, or accept care from others.</w:t>
      </w:r>
    </w:p>
    <w:p w:rsidR="00F07F82" w:rsidRPr="00854E88" w:rsidRDefault="00F07F82" w:rsidP="00F07F82">
      <w:pPr>
        <w:autoSpaceDE w:val="0"/>
        <w:autoSpaceDN w:val="0"/>
        <w:adjustRightInd w:val="0"/>
        <w:rPr>
          <w:rFonts w:cs="Arial"/>
          <w:b/>
          <w:bCs/>
          <w:color w:val="000000"/>
          <w:sz w:val="24"/>
        </w:rPr>
      </w:pPr>
    </w:p>
    <w:p w:rsidR="00F07F82" w:rsidRPr="004522CA" w:rsidRDefault="00F07F82" w:rsidP="00F07F82">
      <w:pPr>
        <w:autoSpaceDE w:val="0"/>
        <w:autoSpaceDN w:val="0"/>
        <w:adjustRightInd w:val="0"/>
        <w:rPr>
          <w:rFonts w:cs="Arial"/>
          <w:color w:val="000000"/>
          <w:sz w:val="28"/>
          <w:szCs w:val="28"/>
        </w:rPr>
      </w:pPr>
      <w:r w:rsidRPr="004A0558">
        <w:rPr>
          <w:rFonts w:cs="Arial"/>
          <w:bCs/>
          <w:color w:val="000000"/>
          <w:sz w:val="28"/>
          <w:szCs w:val="28"/>
        </w:rPr>
        <w:t xml:space="preserve">Disability-related obesity </w:t>
      </w:r>
    </w:p>
    <w:p w:rsidR="00F07F82" w:rsidRPr="00854E88" w:rsidRDefault="00F07F82" w:rsidP="00F07F82">
      <w:pPr>
        <w:autoSpaceDE w:val="0"/>
        <w:autoSpaceDN w:val="0"/>
        <w:adjustRightInd w:val="0"/>
        <w:rPr>
          <w:rFonts w:cs="Arial"/>
          <w:color w:val="000000"/>
          <w:sz w:val="24"/>
        </w:rPr>
      </w:pPr>
      <w:r w:rsidRPr="004A0558">
        <w:rPr>
          <w:rFonts w:cs="Arial"/>
          <w:color w:val="000000"/>
          <w:sz w:val="24"/>
        </w:rPr>
        <w:t>The association between obesity and disability varies by age and sex, and by level and type of disability. Physical inactivity and muscle atrophy, as well as secondary conditions (such as depression, chronic pain, mobility problems and arthritis) have all been found to contribute to the development of obesity among people with physical disabilities.</w:t>
      </w:r>
      <w:r w:rsidRPr="00854E88">
        <w:rPr>
          <w:rFonts w:cs="Arial"/>
          <w:color w:val="000000"/>
          <w:sz w:val="24"/>
        </w:rPr>
        <w:t xml:space="preserve"> </w:t>
      </w:r>
      <w:r w:rsidRPr="004A0558">
        <w:rPr>
          <w:rFonts w:cs="Arial"/>
          <w:color w:val="000000"/>
          <w:sz w:val="24"/>
        </w:rPr>
        <w:t>For those with learning disabilities, obesity is linked to lower levels of physical activity, poor diet and</w:t>
      </w:r>
      <w:r w:rsidRPr="00854E88">
        <w:rPr>
          <w:rFonts w:cs="Arial"/>
          <w:color w:val="000000"/>
          <w:sz w:val="24"/>
        </w:rPr>
        <w:t xml:space="preserve"> the side-effects of medication.</w:t>
      </w:r>
    </w:p>
    <w:p w:rsidR="00F07F82" w:rsidRPr="004A0558" w:rsidRDefault="00F07F82" w:rsidP="00F07F82">
      <w:pPr>
        <w:autoSpaceDE w:val="0"/>
        <w:autoSpaceDN w:val="0"/>
        <w:adjustRightInd w:val="0"/>
        <w:rPr>
          <w:rFonts w:cs="Arial"/>
          <w:color w:val="000000"/>
          <w:sz w:val="24"/>
        </w:rPr>
      </w:pPr>
    </w:p>
    <w:p w:rsidR="00F07F82" w:rsidRPr="00854E88" w:rsidRDefault="00F07F82" w:rsidP="00F07F82">
      <w:pPr>
        <w:rPr>
          <w:rFonts w:cs="Arial"/>
          <w:color w:val="000000"/>
          <w:sz w:val="24"/>
        </w:rPr>
      </w:pPr>
      <w:r>
        <w:rPr>
          <w:rFonts w:cs="Arial"/>
          <w:color w:val="000000"/>
          <w:sz w:val="24"/>
        </w:rPr>
        <w:t>A h</w:t>
      </w:r>
      <w:r w:rsidRPr="00854E88">
        <w:rPr>
          <w:rFonts w:cs="Arial"/>
          <w:color w:val="000000"/>
          <w:sz w:val="24"/>
        </w:rPr>
        <w:t>igher BMI can present a greater risk of secondary conditions and people with disabilities may face a range of barriers in relation to health screening and health promotion, primary and secondary health care as well as rehabilitation services</w:t>
      </w:r>
      <w:r>
        <w:rPr>
          <w:rFonts w:cs="Arial"/>
          <w:color w:val="000000"/>
          <w:sz w:val="24"/>
        </w:rPr>
        <w:t xml:space="preserve"> which may lead to an inability </w:t>
      </w:r>
      <w:r w:rsidRPr="00854E88">
        <w:rPr>
          <w:rFonts w:cs="Arial"/>
          <w:color w:val="000000"/>
          <w:sz w:val="24"/>
        </w:rPr>
        <w:t>or refusal to engage with health and social care services</w:t>
      </w:r>
      <w:r>
        <w:rPr>
          <w:rFonts w:cs="Arial"/>
          <w:color w:val="000000"/>
          <w:sz w:val="24"/>
        </w:rPr>
        <w:t xml:space="preserve"> resulting in self neglect</w:t>
      </w:r>
      <w:r w:rsidRPr="00854E88">
        <w:rPr>
          <w:rFonts w:cs="Arial"/>
          <w:color w:val="000000"/>
          <w:sz w:val="24"/>
        </w:rPr>
        <w:t>.</w:t>
      </w:r>
    </w:p>
    <w:p w:rsidR="00F07F82" w:rsidRPr="004522CA" w:rsidRDefault="00F07F82" w:rsidP="00F07F82">
      <w:pPr>
        <w:autoSpaceDE w:val="0"/>
        <w:autoSpaceDN w:val="0"/>
        <w:adjustRightInd w:val="0"/>
        <w:rPr>
          <w:rFonts w:cs="Arial"/>
          <w:color w:val="000000"/>
          <w:sz w:val="28"/>
          <w:szCs w:val="28"/>
        </w:rPr>
      </w:pPr>
      <w:r w:rsidRPr="00C81F30">
        <w:rPr>
          <w:rFonts w:cs="Arial"/>
          <w:color w:val="000000"/>
          <w:sz w:val="28"/>
          <w:szCs w:val="28"/>
        </w:rPr>
        <w:t>A</w:t>
      </w:r>
      <w:r w:rsidRPr="004A0558">
        <w:rPr>
          <w:rFonts w:cs="Arial"/>
          <w:color w:val="000000"/>
          <w:sz w:val="28"/>
          <w:szCs w:val="28"/>
        </w:rPr>
        <w:t xml:space="preserve">rthritis </w:t>
      </w:r>
    </w:p>
    <w:p w:rsidR="00F07F82" w:rsidRPr="00854E88" w:rsidRDefault="00F07F82" w:rsidP="00F07F82">
      <w:pPr>
        <w:rPr>
          <w:rFonts w:cs="Arial"/>
          <w:color w:val="000000"/>
          <w:sz w:val="24"/>
        </w:rPr>
      </w:pPr>
      <w:r w:rsidRPr="00854E88">
        <w:rPr>
          <w:rFonts w:cs="Arial"/>
          <w:color w:val="000000"/>
          <w:sz w:val="24"/>
        </w:rPr>
        <w:t>Arthritis is the leading cause of disability in many older adults. Common arthritic symptoms include joint pain, stiffness, inflammation and restricted movement. In the United States, the prevalence of obesity among adults with arthritis is on average 54% greater than among adults without arthritis. Obese adults with arthritis are 44% more likely to be physically inactive compared to obese adults without arthritis. (Public Healt</w:t>
      </w:r>
      <w:r>
        <w:rPr>
          <w:rFonts w:cs="Arial"/>
          <w:color w:val="000000"/>
          <w:sz w:val="24"/>
        </w:rPr>
        <w:t>h England 2013). Therefore, pain</w:t>
      </w:r>
      <w:r w:rsidRPr="00854E88">
        <w:rPr>
          <w:rFonts w:cs="Arial"/>
          <w:color w:val="000000"/>
          <w:sz w:val="24"/>
        </w:rPr>
        <w:t xml:space="preserve"> or the fear of pain may result in people refusing care, social activity or health interventions.</w:t>
      </w:r>
    </w:p>
    <w:p w:rsidR="00F07F82" w:rsidRPr="004A0558" w:rsidRDefault="00F07F82" w:rsidP="00F07F82">
      <w:pPr>
        <w:autoSpaceDE w:val="0"/>
        <w:autoSpaceDN w:val="0"/>
        <w:adjustRightInd w:val="0"/>
        <w:rPr>
          <w:rFonts w:cs="Arial"/>
          <w:bCs/>
          <w:color w:val="000000"/>
          <w:sz w:val="28"/>
          <w:szCs w:val="28"/>
        </w:rPr>
      </w:pPr>
      <w:r w:rsidRPr="004A0558">
        <w:rPr>
          <w:rFonts w:cs="Arial"/>
          <w:bCs/>
          <w:color w:val="000000"/>
          <w:sz w:val="28"/>
          <w:szCs w:val="28"/>
        </w:rPr>
        <w:t xml:space="preserve">Mental health disorders </w:t>
      </w:r>
    </w:p>
    <w:p w:rsidR="00F07F82" w:rsidRPr="001E2389" w:rsidRDefault="00F07F82" w:rsidP="00F07F82">
      <w:pPr>
        <w:pStyle w:val="NoSpacing"/>
        <w:rPr>
          <w:rFonts w:ascii="Arial" w:hAnsi="Arial" w:cs="Arial"/>
          <w:sz w:val="24"/>
          <w:szCs w:val="24"/>
        </w:rPr>
      </w:pPr>
      <w:r w:rsidRPr="001E2389">
        <w:rPr>
          <w:rFonts w:ascii="Arial" w:hAnsi="Arial" w:cs="Arial"/>
          <w:sz w:val="24"/>
          <w:szCs w:val="24"/>
        </w:rPr>
        <w:t>Mental health disorders are the second greatest cause of disability in the UK. According to the Office for National Statistics, 16.2% of people in England have a common mental health problem such as depression or anxiety (19.7% of women and 12.5% of men), and 0.5% of people experience psychotic or bipolar disorders (0.3% of men, 0.5% of women).</w:t>
      </w:r>
    </w:p>
    <w:p w:rsidR="00F07F82" w:rsidRDefault="00F07F82" w:rsidP="00F07F82">
      <w:pPr>
        <w:autoSpaceDE w:val="0"/>
        <w:autoSpaceDN w:val="0"/>
        <w:adjustRightInd w:val="0"/>
        <w:rPr>
          <w:rFonts w:cs="Arial"/>
          <w:color w:val="000000"/>
          <w:sz w:val="24"/>
        </w:rPr>
      </w:pPr>
    </w:p>
    <w:p w:rsidR="00F07F82" w:rsidRDefault="00F07F82" w:rsidP="00F07F82">
      <w:pPr>
        <w:autoSpaceDE w:val="0"/>
        <w:autoSpaceDN w:val="0"/>
        <w:adjustRightInd w:val="0"/>
        <w:rPr>
          <w:rFonts w:cs="Arial"/>
          <w:color w:val="000000"/>
          <w:sz w:val="24"/>
        </w:rPr>
      </w:pPr>
      <w:r w:rsidRPr="004A0558">
        <w:rPr>
          <w:rFonts w:cs="Arial"/>
          <w:color w:val="000000"/>
          <w:sz w:val="24"/>
        </w:rPr>
        <w:t>Obesity has been linked to common mental health problems such as depression and anxiety.</w:t>
      </w:r>
      <w:r w:rsidRPr="00854E88">
        <w:rPr>
          <w:rFonts w:cs="Arial"/>
          <w:color w:val="000000"/>
          <w:sz w:val="24"/>
        </w:rPr>
        <w:t xml:space="preserve"> Luppino et al 2010 found </w:t>
      </w:r>
      <w:r w:rsidRPr="004A0558">
        <w:rPr>
          <w:rFonts w:cs="Arial"/>
          <w:color w:val="000000"/>
          <w:sz w:val="24"/>
        </w:rPr>
        <w:t>people who were obese had a 55% increased risk of developing depression over time, while people who were depressed had a 58% increased risk of becoming obese. Possible risk factors affecting the direction and/or strength of the association between the two conditions included severity of obesity, socioeconomic status, level of education, age, sex, and ethnicity.</w:t>
      </w:r>
      <w:r>
        <w:rPr>
          <w:rFonts w:cs="Arial"/>
          <w:color w:val="000000"/>
          <w:sz w:val="24"/>
        </w:rPr>
        <w:t xml:space="preserve"> </w:t>
      </w:r>
    </w:p>
    <w:p w:rsidR="00F07F82" w:rsidRDefault="00F07F82" w:rsidP="00F07F82">
      <w:pPr>
        <w:autoSpaceDE w:val="0"/>
        <w:autoSpaceDN w:val="0"/>
        <w:adjustRightInd w:val="0"/>
        <w:rPr>
          <w:rFonts w:cs="Arial"/>
          <w:color w:val="000000"/>
          <w:sz w:val="24"/>
        </w:rPr>
      </w:pPr>
    </w:p>
    <w:p w:rsidR="00F07F82" w:rsidRDefault="00F07F82" w:rsidP="00F07F82">
      <w:pPr>
        <w:rPr>
          <w:rFonts w:cs="Arial"/>
          <w:color w:val="000000"/>
          <w:sz w:val="24"/>
        </w:rPr>
      </w:pPr>
      <w:r>
        <w:rPr>
          <w:rFonts w:cs="Arial"/>
          <w:color w:val="000000"/>
          <w:sz w:val="24"/>
        </w:rPr>
        <w:t>R</w:t>
      </w:r>
      <w:r w:rsidRPr="00854E88">
        <w:rPr>
          <w:rFonts w:cs="Arial"/>
          <w:color w:val="000000"/>
          <w:sz w:val="24"/>
        </w:rPr>
        <w:t xml:space="preserve">ates of obesity of up to 60% </w:t>
      </w:r>
      <w:r>
        <w:rPr>
          <w:rFonts w:cs="Arial"/>
          <w:color w:val="000000"/>
          <w:sz w:val="24"/>
        </w:rPr>
        <w:t xml:space="preserve">have been found </w:t>
      </w:r>
      <w:r w:rsidRPr="00854E88">
        <w:rPr>
          <w:rFonts w:cs="Arial"/>
          <w:color w:val="000000"/>
          <w:sz w:val="24"/>
        </w:rPr>
        <w:t>in people with schizophrenia or bipolar disorder. Many antipsychotic, mood-stabilizing, and antidepressant medications commonly used to treat severe mental illness are associated with weight gain (McElroy et al 2006)</w:t>
      </w:r>
    </w:p>
    <w:p w:rsidR="00F07F82" w:rsidRDefault="00F07F82" w:rsidP="00F07F82">
      <w:pPr>
        <w:autoSpaceDE w:val="0"/>
        <w:autoSpaceDN w:val="0"/>
        <w:adjustRightInd w:val="0"/>
        <w:rPr>
          <w:rFonts w:cs="Arial"/>
          <w:color w:val="000000"/>
          <w:sz w:val="24"/>
        </w:rPr>
      </w:pPr>
      <w:r>
        <w:rPr>
          <w:rFonts w:cs="Arial"/>
          <w:color w:val="000000"/>
          <w:sz w:val="24"/>
        </w:rPr>
        <w:t>Obese people found to be self-neglecting may therefore be doing so due to an underlying (possibly undiagnosed) mental disorder and this may well be the direction that their support needs to take in the first instance.</w:t>
      </w:r>
    </w:p>
    <w:p w:rsidR="00F07F82" w:rsidRPr="004A0558" w:rsidRDefault="00F07F82" w:rsidP="00F07F82">
      <w:pPr>
        <w:autoSpaceDE w:val="0"/>
        <w:autoSpaceDN w:val="0"/>
        <w:adjustRightInd w:val="0"/>
        <w:rPr>
          <w:rFonts w:cs="Arial"/>
          <w:color w:val="000000"/>
          <w:sz w:val="24"/>
        </w:rPr>
      </w:pPr>
      <w:r>
        <w:rPr>
          <w:rFonts w:cs="Arial"/>
          <w:color w:val="000000"/>
          <w:sz w:val="24"/>
        </w:rPr>
        <w:t xml:space="preserve"> </w:t>
      </w:r>
    </w:p>
    <w:p w:rsidR="00F07F82" w:rsidRPr="004522CA" w:rsidRDefault="00F07F82" w:rsidP="00F07F82">
      <w:pPr>
        <w:autoSpaceDE w:val="0"/>
        <w:autoSpaceDN w:val="0"/>
        <w:adjustRightInd w:val="0"/>
        <w:rPr>
          <w:rFonts w:cs="Arial"/>
          <w:color w:val="000000"/>
          <w:sz w:val="28"/>
          <w:szCs w:val="28"/>
        </w:rPr>
      </w:pPr>
      <w:r w:rsidRPr="004A0558">
        <w:rPr>
          <w:rFonts w:cs="Arial"/>
          <w:bCs/>
          <w:color w:val="000000"/>
          <w:sz w:val="28"/>
          <w:szCs w:val="28"/>
        </w:rPr>
        <w:t>Learning disa</w:t>
      </w:r>
      <w:r w:rsidRPr="00C81F30">
        <w:rPr>
          <w:rFonts w:cs="Arial"/>
          <w:bCs/>
          <w:color w:val="000000"/>
          <w:sz w:val="28"/>
          <w:szCs w:val="28"/>
        </w:rPr>
        <w:t>bilities and obesity</w:t>
      </w:r>
    </w:p>
    <w:p w:rsidR="00F07F82" w:rsidRPr="00854E88" w:rsidRDefault="00F07F82" w:rsidP="00F07F82">
      <w:pPr>
        <w:autoSpaceDE w:val="0"/>
        <w:autoSpaceDN w:val="0"/>
        <w:adjustRightInd w:val="0"/>
        <w:rPr>
          <w:rFonts w:cs="Arial"/>
          <w:color w:val="000000"/>
          <w:sz w:val="24"/>
        </w:rPr>
      </w:pPr>
      <w:r w:rsidRPr="004A0558">
        <w:rPr>
          <w:rFonts w:cs="Arial"/>
          <w:color w:val="000000"/>
          <w:sz w:val="24"/>
        </w:rPr>
        <w:t>Around 2% of the UK population has a learning disability and less than a quarter of this group are known to l</w:t>
      </w:r>
      <w:r w:rsidRPr="00854E88">
        <w:rPr>
          <w:rFonts w:cs="Arial"/>
          <w:color w:val="000000"/>
          <w:sz w:val="24"/>
        </w:rPr>
        <w:t xml:space="preserve">ocal health and social services (Emerson and Hatton 2004) </w:t>
      </w:r>
      <w:r w:rsidRPr="004A0558">
        <w:rPr>
          <w:rFonts w:cs="Arial"/>
          <w:color w:val="000000"/>
          <w:sz w:val="24"/>
        </w:rPr>
        <w:t xml:space="preserve"> People with learning disabilities are more likely to be either underweight or obese than the general </w:t>
      </w:r>
      <w:r w:rsidRPr="00854E88">
        <w:rPr>
          <w:rFonts w:cs="Arial"/>
          <w:color w:val="000000"/>
          <w:sz w:val="24"/>
        </w:rPr>
        <w:t xml:space="preserve">population (Emerson et al 2014) </w:t>
      </w:r>
    </w:p>
    <w:p w:rsidR="00F07F82" w:rsidRPr="00854E88" w:rsidRDefault="00F07F82" w:rsidP="00F07F82">
      <w:pPr>
        <w:autoSpaceDE w:val="0"/>
        <w:autoSpaceDN w:val="0"/>
        <w:adjustRightInd w:val="0"/>
        <w:rPr>
          <w:rFonts w:cs="Arial"/>
          <w:color w:val="000000"/>
          <w:sz w:val="24"/>
        </w:rPr>
      </w:pPr>
    </w:p>
    <w:p w:rsidR="00F07F82" w:rsidRPr="00854E88" w:rsidRDefault="00F07F82" w:rsidP="00F07F82">
      <w:pPr>
        <w:autoSpaceDE w:val="0"/>
        <w:autoSpaceDN w:val="0"/>
        <w:adjustRightInd w:val="0"/>
        <w:rPr>
          <w:rFonts w:cs="Arial"/>
          <w:color w:val="000000"/>
          <w:sz w:val="24"/>
        </w:rPr>
      </w:pPr>
      <w:r w:rsidRPr="00854E88">
        <w:rPr>
          <w:rFonts w:cs="Arial"/>
          <w:color w:val="000000"/>
          <w:sz w:val="24"/>
        </w:rPr>
        <w:t xml:space="preserve">The </w:t>
      </w:r>
      <w:r w:rsidRPr="004A0558">
        <w:rPr>
          <w:rFonts w:cs="Arial"/>
          <w:color w:val="000000"/>
          <w:sz w:val="24"/>
        </w:rPr>
        <w:t>Sainsbur</w:t>
      </w:r>
      <w:r w:rsidRPr="00854E88">
        <w:rPr>
          <w:rFonts w:cs="Arial"/>
          <w:color w:val="000000"/>
          <w:sz w:val="24"/>
        </w:rPr>
        <w:t xml:space="preserve">y’s Centre for Mental Health </w:t>
      </w:r>
      <w:r w:rsidRPr="004A0558">
        <w:rPr>
          <w:rFonts w:cs="Arial"/>
          <w:color w:val="000000"/>
          <w:sz w:val="24"/>
        </w:rPr>
        <w:t>2005 found that the rate of obesity among people with a learning disability was significantly different to those without such a disability (28.3% compared to 20.4%).</w:t>
      </w:r>
    </w:p>
    <w:p w:rsidR="00F07F82" w:rsidRPr="004A0558" w:rsidRDefault="00F07F82" w:rsidP="00F07F82">
      <w:pPr>
        <w:autoSpaceDE w:val="0"/>
        <w:autoSpaceDN w:val="0"/>
        <w:adjustRightInd w:val="0"/>
        <w:rPr>
          <w:rFonts w:cs="Arial"/>
          <w:color w:val="000000"/>
          <w:sz w:val="24"/>
        </w:rPr>
      </w:pPr>
      <w:r w:rsidRPr="004A0558">
        <w:rPr>
          <w:rFonts w:cs="Arial"/>
          <w:color w:val="000000"/>
          <w:sz w:val="24"/>
        </w:rPr>
        <w:t xml:space="preserve"> </w:t>
      </w:r>
    </w:p>
    <w:p w:rsidR="00F07F82" w:rsidRPr="00854E88" w:rsidRDefault="00F07F82" w:rsidP="00F07F82">
      <w:pPr>
        <w:rPr>
          <w:rFonts w:cs="Arial"/>
          <w:color w:val="000000"/>
          <w:sz w:val="24"/>
        </w:rPr>
      </w:pPr>
      <w:r w:rsidRPr="00854E88">
        <w:rPr>
          <w:rFonts w:cs="Arial"/>
          <w:color w:val="000000"/>
          <w:sz w:val="24"/>
        </w:rPr>
        <w:t xml:space="preserve">The reasons for this higher prevalence of obesity in people with learning disabilities are a complex mix of behavioural, environmental and biological factors. Women, people with less severe disabilities and those living independently or with less supervision are at increased risk of developing obesity.(Emerson et al 2012 and Robertson et al 2000) </w:t>
      </w:r>
    </w:p>
    <w:p w:rsidR="00BA41E5" w:rsidRDefault="00BA41E5" w:rsidP="00F07F82">
      <w:pPr>
        <w:autoSpaceDE w:val="0"/>
        <w:autoSpaceDN w:val="0"/>
        <w:adjustRightInd w:val="0"/>
        <w:rPr>
          <w:rFonts w:cs="Arial"/>
          <w:color w:val="000000"/>
          <w:sz w:val="28"/>
          <w:szCs w:val="28"/>
        </w:rPr>
      </w:pPr>
    </w:p>
    <w:p w:rsidR="00F07F82" w:rsidRPr="004522CA" w:rsidRDefault="00F07F82" w:rsidP="00F07F82">
      <w:pPr>
        <w:autoSpaceDE w:val="0"/>
        <w:autoSpaceDN w:val="0"/>
        <w:adjustRightInd w:val="0"/>
        <w:rPr>
          <w:rFonts w:cs="Arial"/>
          <w:color w:val="000000"/>
          <w:sz w:val="28"/>
          <w:szCs w:val="28"/>
        </w:rPr>
      </w:pPr>
      <w:r>
        <w:rPr>
          <w:rFonts w:cs="Arial"/>
          <w:color w:val="000000"/>
          <w:sz w:val="28"/>
          <w:szCs w:val="28"/>
        </w:rPr>
        <w:t>Disability, Poverty and Obesity</w:t>
      </w:r>
    </w:p>
    <w:p w:rsidR="00F07F82" w:rsidRPr="00854E88" w:rsidRDefault="00F07F82" w:rsidP="00F07F82">
      <w:pPr>
        <w:autoSpaceDE w:val="0"/>
        <w:autoSpaceDN w:val="0"/>
        <w:adjustRightInd w:val="0"/>
        <w:rPr>
          <w:rFonts w:cs="Arial"/>
          <w:color w:val="000000"/>
          <w:sz w:val="24"/>
        </w:rPr>
      </w:pPr>
      <w:r w:rsidRPr="004A0558">
        <w:rPr>
          <w:rFonts w:cs="Arial"/>
          <w:color w:val="000000"/>
          <w:sz w:val="24"/>
        </w:rPr>
        <w:t>A substantially higher proportion of households with one or more disabled member live in poverty compared to households where no one is disabled.</w:t>
      </w:r>
      <w:r w:rsidRPr="00854E88">
        <w:rPr>
          <w:rFonts w:cs="Arial"/>
          <w:color w:val="000000"/>
          <w:sz w:val="24"/>
        </w:rPr>
        <w:t xml:space="preserve">(Office for disability issues 2012) </w:t>
      </w:r>
      <w:r w:rsidRPr="004A0558">
        <w:rPr>
          <w:rFonts w:cs="Arial"/>
          <w:color w:val="000000"/>
          <w:sz w:val="24"/>
        </w:rPr>
        <w:t xml:space="preserve"> Disabled people are far less likely to be employed than non-disabled people (46.3% compared to 76.2%) and around twice as likely to have no qualifications.</w:t>
      </w:r>
      <w:r w:rsidRPr="00854E88">
        <w:rPr>
          <w:rFonts w:cs="Arial"/>
          <w:color w:val="000000"/>
          <w:sz w:val="24"/>
        </w:rPr>
        <w:t>(Office for National statistics 2012)</w:t>
      </w:r>
      <w:r>
        <w:rPr>
          <w:rFonts w:cs="Arial"/>
          <w:color w:val="000000"/>
          <w:sz w:val="24"/>
        </w:rPr>
        <w:t xml:space="preserve">. </w:t>
      </w:r>
    </w:p>
    <w:p w:rsidR="00F07F82" w:rsidRPr="004A0558" w:rsidRDefault="00F07F82" w:rsidP="00F07F82">
      <w:pPr>
        <w:autoSpaceDE w:val="0"/>
        <w:autoSpaceDN w:val="0"/>
        <w:adjustRightInd w:val="0"/>
        <w:rPr>
          <w:rFonts w:cs="Arial"/>
          <w:color w:val="000000"/>
          <w:sz w:val="24"/>
        </w:rPr>
      </w:pPr>
      <w:r w:rsidRPr="004A0558">
        <w:rPr>
          <w:rFonts w:cs="Arial"/>
          <w:color w:val="000000"/>
          <w:sz w:val="24"/>
        </w:rPr>
        <w:t xml:space="preserve"> </w:t>
      </w:r>
    </w:p>
    <w:p w:rsidR="00F07F82" w:rsidRPr="00854E88" w:rsidRDefault="00F07F82" w:rsidP="00F07F82">
      <w:pPr>
        <w:autoSpaceDE w:val="0"/>
        <w:autoSpaceDN w:val="0"/>
        <w:adjustRightInd w:val="0"/>
        <w:rPr>
          <w:rFonts w:cs="Arial"/>
          <w:color w:val="000000"/>
          <w:sz w:val="24"/>
        </w:rPr>
      </w:pPr>
      <w:r w:rsidRPr="004A0558">
        <w:rPr>
          <w:rFonts w:cs="Arial"/>
          <w:color w:val="000000"/>
          <w:sz w:val="24"/>
        </w:rPr>
        <w:t>A report on disability and health inequalities for WHO Europe found extensive evidence that people with disabilities experience significantly poorer health outcomes than their non-disabled peers</w:t>
      </w:r>
      <w:r w:rsidRPr="00854E88">
        <w:rPr>
          <w:rFonts w:cs="Arial"/>
          <w:color w:val="000000"/>
          <w:sz w:val="24"/>
        </w:rPr>
        <w:t xml:space="preserve"> (Emerson et al 2012)</w:t>
      </w:r>
      <w:r w:rsidRPr="004A0558">
        <w:rPr>
          <w:rFonts w:cs="Arial"/>
          <w:color w:val="000000"/>
          <w:sz w:val="24"/>
        </w:rPr>
        <w:t xml:space="preserve">. Reasons for this include: </w:t>
      </w:r>
      <w:r w:rsidRPr="00854E88">
        <w:rPr>
          <w:rFonts w:cs="Arial"/>
          <w:color w:val="000000"/>
          <w:sz w:val="24"/>
        </w:rPr>
        <w:t xml:space="preserve"> </w:t>
      </w:r>
    </w:p>
    <w:p w:rsidR="00F07F82" w:rsidRPr="00854E88" w:rsidRDefault="00F07F82" w:rsidP="00F07F82">
      <w:pPr>
        <w:pStyle w:val="ListParagraph"/>
        <w:numPr>
          <w:ilvl w:val="0"/>
          <w:numId w:val="41"/>
        </w:numPr>
        <w:autoSpaceDE w:val="0"/>
        <w:autoSpaceDN w:val="0"/>
        <w:adjustRightInd w:val="0"/>
        <w:rPr>
          <w:rFonts w:cs="Arial"/>
          <w:color w:val="000000"/>
          <w:sz w:val="24"/>
        </w:rPr>
      </w:pPr>
      <w:r w:rsidRPr="00854E88">
        <w:rPr>
          <w:rFonts w:cs="Arial"/>
          <w:color w:val="000000"/>
          <w:sz w:val="24"/>
        </w:rPr>
        <w:t>exposure to socioeconomic disadvantage increases the risk of health conditions or impairments associated with disability and poor health</w:t>
      </w:r>
    </w:p>
    <w:p w:rsidR="00F07F82" w:rsidRPr="00854E88" w:rsidRDefault="00F07F82" w:rsidP="00F07F82">
      <w:pPr>
        <w:pStyle w:val="ListParagraph"/>
        <w:numPr>
          <w:ilvl w:val="0"/>
          <w:numId w:val="41"/>
        </w:numPr>
        <w:autoSpaceDE w:val="0"/>
        <w:autoSpaceDN w:val="0"/>
        <w:adjustRightInd w:val="0"/>
        <w:rPr>
          <w:rFonts w:cs="Arial"/>
          <w:color w:val="000000"/>
          <w:sz w:val="24"/>
        </w:rPr>
      </w:pPr>
      <w:r w:rsidRPr="00854E88">
        <w:rPr>
          <w:rFonts w:cs="Arial"/>
          <w:color w:val="000000"/>
          <w:sz w:val="24"/>
        </w:rPr>
        <w:t xml:space="preserve">some health conditions or impairments associated with disability involve increased risk of secondary health conditions such as pressure ulcers and urinary tract infections  </w:t>
      </w:r>
    </w:p>
    <w:p w:rsidR="00F07F82" w:rsidRPr="00854E88" w:rsidRDefault="00F07F82" w:rsidP="00F07F82">
      <w:pPr>
        <w:pStyle w:val="ListParagraph"/>
        <w:numPr>
          <w:ilvl w:val="0"/>
          <w:numId w:val="41"/>
        </w:numPr>
        <w:autoSpaceDE w:val="0"/>
        <w:autoSpaceDN w:val="0"/>
        <w:adjustRightInd w:val="0"/>
        <w:rPr>
          <w:rFonts w:cs="Arial"/>
          <w:color w:val="000000"/>
          <w:sz w:val="24"/>
        </w:rPr>
      </w:pPr>
      <w:r w:rsidRPr="00854E88">
        <w:rPr>
          <w:rFonts w:cs="Arial"/>
          <w:color w:val="000000"/>
          <w:sz w:val="24"/>
        </w:rPr>
        <w:t xml:space="preserve">disability discrimination reduces access to timely and effective health care. </w:t>
      </w:r>
    </w:p>
    <w:p w:rsidR="00F07F82" w:rsidRPr="004A0558" w:rsidRDefault="00F07F82" w:rsidP="00F07F82">
      <w:pPr>
        <w:autoSpaceDE w:val="0"/>
        <w:autoSpaceDN w:val="0"/>
        <w:adjustRightInd w:val="0"/>
        <w:rPr>
          <w:rFonts w:cs="Arial"/>
          <w:color w:val="000000"/>
          <w:sz w:val="24"/>
        </w:rPr>
      </w:pPr>
    </w:p>
    <w:p w:rsidR="00F07F82" w:rsidRPr="00854E88" w:rsidRDefault="00F07F82" w:rsidP="00F07F82">
      <w:pPr>
        <w:pStyle w:val="Default"/>
      </w:pPr>
      <w:r w:rsidRPr="00854E88">
        <w:t>Obesity is associated with social and economic deprivation across all age ranges and puts adults and children at greater risk of secondary conditions such as type 2 diabetes, cardiovascular disease, osteoarthritis, cancers, mental hea</w:t>
      </w:r>
      <w:r>
        <w:t xml:space="preserve">lth disorders and liver disease </w:t>
      </w:r>
      <w:r w:rsidRPr="00854E88">
        <w:t xml:space="preserve">(Kopelman 2007) </w:t>
      </w:r>
    </w:p>
    <w:p w:rsidR="00F07F82" w:rsidRPr="00854E88" w:rsidRDefault="00F07F82" w:rsidP="00F07F82">
      <w:pPr>
        <w:pStyle w:val="Default"/>
      </w:pPr>
    </w:p>
    <w:p w:rsidR="00F07F82" w:rsidRPr="00854E88" w:rsidRDefault="00F07F82" w:rsidP="00F07F82">
      <w:pPr>
        <w:pStyle w:val="Default"/>
      </w:pPr>
      <w:r>
        <w:t>Being obese can</w:t>
      </w:r>
      <w:r w:rsidRPr="00854E88">
        <w:t xml:space="preserve"> generate additional stigma for people who may </w:t>
      </w:r>
      <w:r>
        <w:t xml:space="preserve">consequently </w:t>
      </w:r>
      <w:r w:rsidRPr="00854E88">
        <w:t>become socially withdrawn or refuse care and support services. Whether obesity is the result of disability or a contributing factor to disability, a variety of social, environmental, biological, psychological and behavioural factors may be involved. These factors include chronic disease, medication side-effects, genetic factors, mental health problems, lifestyle factors (related to both physical inactivity and diet), stigma and reduced social contact.</w:t>
      </w:r>
    </w:p>
    <w:p w:rsidR="00F07F82" w:rsidRPr="00854E88" w:rsidRDefault="00F07F82" w:rsidP="00F07F82">
      <w:pPr>
        <w:pStyle w:val="Default"/>
      </w:pPr>
      <w:r w:rsidRPr="00854E88">
        <w:t xml:space="preserve"> </w:t>
      </w:r>
    </w:p>
    <w:p w:rsidR="00F07F82" w:rsidRPr="00854E88" w:rsidRDefault="00F07F82" w:rsidP="00F07F82">
      <w:pPr>
        <w:autoSpaceDE w:val="0"/>
        <w:autoSpaceDN w:val="0"/>
        <w:adjustRightInd w:val="0"/>
        <w:rPr>
          <w:rFonts w:cs="Arial"/>
          <w:color w:val="000000"/>
          <w:sz w:val="24"/>
        </w:rPr>
      </w:pPr>
      <w:r w:rsidRPr="004A0558">
        <w:rPr>
          <w:rFonts w:cs="Arial"/>
          <w:color w:val="000000"/>
          <w:sz w:val="24"/>
        </w:rPr>
        <w:t xml:space="preserve">It is </w:t>
      </w:r>
      <w:r w:rsidRPr="00854E88">
        <w:rPr>
          <w:rFonts w:cs="Arial"/>
          <w:color w:val="000000"/>
          <w:sz w:val="24"/>
        </w:rPr>
        <w:t xml:space="preserve">difficult to measure the </w:t>
      </w:r>
      <w:r w:rsidRPr="004A0558">
        <w:rPr>
          <w:rFonts w:cs="Arial"/>
          <w:color w:val="000000"/>
          <w:sz w:val="24"/>
        </w:rPr>
        <w:t>relationship between obesity and disability</w:t>
      </w:r>
      <w:r w:rsidRPr="00854E88">
        <w:rPr>
          <w:rFonts w:cs="Arial"/>
          <w:color w:val="000000"/>
          <w:sz w:val="24"/>
        </w:rPr>
        <w:t xml:space="preserve"> ie whether a </w:t>
      </w:r>
      <w:r w:rsidRPr="004A0558">
        <w:rPr>
          <w:rFonts w:cs="Arial"/>
          <w:color w:val="000000"/>
          <w:sz w:val="24"/>
        </w:rPr>
        <w:t xml:space="preserve">cause or a consequence of factors associated with both conditions. Age, sex, ethnicity, level of obesity, type and severity of disability, socioeconomic status and living arrangements all appear to </w:t>
      </w:r>
      <w:r w:rsidRPr="00854E88">
        <w:rPr>
          <w:rFonts w:cs="Arial"/>
          <w:color w:val="000000"/>
          <w:sz w:val="24"/>
        </w:rPr>
        <w:t>impact on the relationship between the two but it is</w:t>
      </w:r>
      <w:r w:rsidRPr="004A0558">
        <w:rPr>
          <w:rFonts w:cs="Arial"/>
          <w:color w:val="000000"/>
          <w:sz w:val="24"/>
        </w:rPr>
        <w:t xml:space="preserve"> difficult to </w:t>
      </w:r>
      <w:r w:rsidRPr="00854E88">
        <w:rPr>
          <w:rFonts w:cs="Arial"/>
          <w:color w:val="000000"/>
          <w:sz w:val="24"/>
        </w:rPr>
        <w:t xml:space="preserve">tease the </w:t>
      </w:r>
      <w:r w:rsidRPr="004A0558">
        <w:rPr>
          <w:rFonts w:cs="Arial"/>
          <w:color w:val="000000"/>
          <w:sz w:val="24"/>
        </w:rPr>
        <w:t>factors</w:t>
      </w:r>
      <w:r w:rsidRPr="00854E88">
        <w:rPr>
          <w:rFonts w:cs="Arial"/>
          <w:color w:val="000000"/>
          <w:sz w:val="24"/>
        </w:rPr>
        <w:t xml:space="preserve"> out. P</w:t>
      </w:r>
      <w:r w:rsidRPr="004A0558">
        <w:rPr>
          <w:rFonts w:cs="Arial"/>
          <w:color w:val="000000"/>
          <w:sz w:val="24"/>
        </w:rPr>
        <w:t xml:space="preserve">eople with disabilities may be at a greater risk of obesity because they are more likely to have lower socioeconomic status than those without disabilities, whilst older people with arthritis may be at a greater risk of obesity because arthritis becomes more prevalent as we age. </w:t>
      </w:r>
    </w:p>
    <w:p w:rsidR="00F07F82" w:rsidRPr="004A0558" w:rsidRDefault="00F07F82" w:rsidP="00F07F82">
      <w:pPr>
        <w:autoSpaceDE w:val="0"/>
        <w:autoSpaceDN w:val="0"/>
        <w:adjustRightInd w:val="0"/>
        <w:rPr>
          <w:rFonts w:cs="Arial"/>
          <w:color w:val="000000"/>
          <w:sz w:val="24"/>
        </w:rPr>
      </w:pPr>
    </w:p>
    <w:p w:rsidR="00F07F82" w:rsidRDefault="00F07F82" w:rsidP="00F07F82">
      <w:pPr>
        <w:rPr>
          <w:rFonts w:cs="Arial"/>
          <w:color w:val="000000"/>
          <w:sz w:val="24"/>
        </w:rPr>
      </w:pPr>
      <w:r w:rsidRPr="00854E88">
        <w:rPr>
          <w:rFonts w:cs="Arial"/>
          <w:color w:val="000000"/>
          <w:sz w:val="24"/>
        </w:rPr>
        <w:t xml:space="preserve">Obesity exacerbates </w:t>
      </w:r>
      <w:r>
        <w:rPr>
          <w:rFonts w:cs="Arial"/>
          <w:color w:val="000000"/>
          <w:sz w:val="24"/>
        </w:rPr>
        <w:t xml:space="preserve">difficulties </w:t>
      </w:r>
      <w:r w:rsidRPr="00854E88">
        <w:rPr>
          <w:rFonts w:cs="Arial"/>
          <w:color w:val="000000"/>
          <w:sz w:val="24"/>
        </w:rPr>
        <w:t>for people with disabilities and their carers, whilst those who are severely obese experience significant physical problems just in coping with</w:t>
      </w:r>
      <w:r>
        <w:rPr>
          <w:rFonts w:cs="Arial"/>
          <w:color w:val="000000"/>
          <w:sz w:val="24"/>
        </w:rPr>
        <w:t xml:space="preserve"> daily life. S</w:t>
      </w:r>
      <w:r w:rsidRPr="00854E88">
        <w:rPr>
          <w:rFonts w:cs="Arial"/>
          <w:color w:val="000000"/>
          <w:sz w:val="24"/>
        </w:rPr>
        <w:t xml:space="preserve">ocial and health inequalities relating to </w:t>
      </w:r>
      <w:r>
        <w:rPr>
          <w:rFonts w:cs="Arial"/>
          <w:color w:val="000000"/>
          <w:sz w:val="24"/>
        </w:rPr>
        <w:t xml:space="preserve">obesity and disability </w:t>
      </w:r>
      <w:r w:rsidRPr="00854E88">
        <w:rPr>
          <w:rFonts w:cs="Arial"/>
          <w:color w:val="000000"/>
          <w:sz w:val="24"/>
        </w:rPr>
        <w:t>may be compounded leading to socioeconomic disadvantage and discr</w:t>
      </w:r>
      <w:r>
        <w:rPr>
          <w:rFonts w:cs="Arial"/>
          <w:color w:val="000000"/>
          <w:sz w:val="24"/>
        </w:rPr>
        <w:t xml:space="preserve">imination, </w:t>
      </w:r>
      <w:r w:rsidRPr="00854E88">
        <w:rPr>
          <w:rFonts w:cs="Arial"/>
          <w:color w:val="000000"/>
          <w:sz w:val="24"/>
        </w:rPr>
        <w:t>fewer opportunities for community participation, employment and leisure and poor access to</w:t>
      </w:r>
      <w:r>
        <w:rPr>
          <w:rFonts w:cs="Arial"/>
          <w:color w:val="000000"/>
          <w:sz w:val="24"/>
        </w:rPr>
        <w:t xml:space="preserve"> healthcare services and increased stigmatization</w:t>
      </w:r>
      <w:r w:rsidRPr="00854E88">
        <w:rPr>
          <w:rFonts w:cs="Arial"/>
          <w:color w:val="000000"/>
          <w:sz w:val="24"/>
        </w:rPr>
        <w:t xml:space="preserve"> (Public Health England 2013)</w:t>
      </w:r>
    </w:p>
    <w:p w:rsidR="00F07F82" w:rsidRPr="00275634" w:rsidRDefault="00F07F82" w:rsidP="00F07F82">
      <w:pPr>
        <w:rPr>
          <w:rFonts w:cs="Arial"/>
          <w:i/>
          <w:sz w:val="20"/>
          <w:szCs w:val="20"/>
        </w:rPr>
      </w:pPr>
      <w:r w:rsidRPr="00275634">
        <w:rPr>
          <w:rFonts w:cs="Arial"/>
          <w:i/>
          <w:sz w:val="20"/>
          <w:szCs w:val="20"/>
        </w:rPr>
        <w:t>References &amp; Further Reading</w:t>
      </w:r>
    </w:p>
    <w:p w:rsidR="00F07F82" w:rsidRPr="00B013BD" w:rsidRDefault="00F07F82" w:rsidP="00F07F82">
      <w:pPr>
        <w:rPr>
          <w:rFonts w:cs="Arial"/>
          <w:sz w:val="20"/>
          <w:szCs w:val="20"/>
        </w:rPr>
      </w:pPr>
      <w:r w:rsidRPr="00B013BD">
        <w:rPr>
          <w:rFonts w:cs="Arial"/>
          <w:sz w:val="20"/>
          <w:szCs w:val="20"/>
        </w:rPr>
        <w:t>Disabled Living Foundation (2006) “Choosing equipment for the heavier person (known by professionals as bariatrics)” DLF Factsheet.</w:t>
      </w:r>
    </w:p>
    <w:p w:rsidR="00F07F82" w:rsidRPr="00B013BD" w:rsidRDefault="00F07F82" w:rsidP="00F07F82">
      <w:pPr>
        <w:rPr>
          <w:rFonts w:cs="Arial"/>
          <w:sz w:val="20"/>
          <w:szCs w:val="20"/>
        </w:rPr>
      </w:pPr>
      <w:r w:rsidRPr="00B013BD">
        <w:rPr>
          <w:rFonts w:cs="Arial"/>
          <w:sz w:val="20"/>
          <w:szCs w:val="20"/>
        </w:rPr>
        <w:t xml:space="preserve">Dickerson FB, Brown CH, Kreyenbuhl JA, Fang L, Goldberg RW, Wohlheiter K, et al. Obesity among individuals with serious mental illness. Acta Psychiatr Scand. 2006;113(4):306–13. </w:t>
      </w:r>
    </w:p>
    <w:p w:rsidR="00F07F82" w:rsidRPr="00B013BD" w:rsidRDefault="00F07F82" w:rsidP="00F07F82">
      <w:pPr>
        <w:rPr>
          <w:rFonts w:cs="Arial"/>
          <w:sz w:val="20"/>
          <w:szCs w:val="20"/>
        </w:rPr>
      </w:pPr>
      <w:r w:rsidRPr="00B013BD">
        <w:rPr>
          <w:rFonts w:cs="Arial"/>
          <w:sz w:val="20"/>
          <w:szCs w:val="20"/>
        </w:rPr>
        <w:t>Equality Act, 2010.</w:t>
      </w:r>
    </w:p>
    <w:p w:rsidR="00F07F82" w:rsidRPr="00B013BD" w:rsidRDefault="00F07F82" w:rsidP="00F07F82">
      <w:pPr>
        <w:rPr>
          <w:rFonts w:cs="Arial"/>
          <w:sz w:val="20"/>
          <w:szCs w:val="20"/>
        </w:rPr>
      </w:pPr>
      <w:r w:rsidRPr="00B013BD">
        <w:rPr>
          <w:rFonts w:cs="Arial"/>
          <w:sz w:val="20"/>
          <w:szCs w:val="20"/>
        </w:rPr>
        <w:t xml:space="preserve">Emerson E, Hatton C. Estimating the Current Need / Demand for Supports for People with Learning Disabilities in England. Institute for Health Research, Lancaster University. 2004. </w:t>
      </w:r>
    </w:p>
    <w:p w:rsidR="00F07F82" w:rsidRPr="00B013BD" w:rsidRDefault="00F07F82" w:rsidP="00F07F82">
      <w:pPr>
        <w:rPr>
          <w:rFonts w:cs="Arial"/>
          <w:sz w:val="20"/>
          <w:szCs w:val="20"/>
        </w:rPr>
      </w:pPr>
      <w:r w:rsidRPr="00B013BD">
        <w:rPr>
          <w:rFonts w:cs="Arial"/>
          <w:sz w:val="20"/>
          <w:szCs w:val="20"/>
        </w:rPr>
        <w:t xml:space="preserve">Emerson E, Baines S, Allerton L, Welch V. Health Inequalities and People with Learning Disabilities in the UK: 2012: Learning Disabilities Observatory. </w:t>
      </w:r>
    </w:p>
    <w:p w:rsidR="00F07F82" w:rsidRPr="00B013BD" w:rsidRDefault="00F07F82" w:rsidP="00F07F82">
      <w:pPr>
        <w:rPr>
          <w:rFonts w:cs="Arial"/>
          <w:sz w:val="20"/>
          <w:szCs w:val="20"/>
        </w:rPr>
      </w:pPr>
      <w:r w:rsidRPr="00B013BD">
        <w:rPr>
          <w:rFonts w:cs="Arial"/>
          <w:sz w:val="20"/>
          <w:szCs w:val="20"/>
        </w:rPr>
        <w:t xml:space="preserve">Emerson E, Vick B, Reche B, Muñoz-Baell I, Sørensen J, Färm I. Background Paper 5. Health Inequalities and People with Disabilities in Europe “Social Exclusion, disadvantage, vulnerability and health inequalities”A task group supporting the Marmot region review of social determinants of health and the health divide in the EURO region. 2012. </w:t>
      </w:r>
    </w:p>
    <w:p w:rsidR="00F07F82" w:rsidRPr="00B013BD" w:rsidRDefault="00F07F82" w:rsidP="00F07F82">
      <w:pPr>
        <w:rPr>
          <w:rFonts w:cs="Arial"/>
          <w:sz w:val="20"/>
          <w:szCs w:val="20"/>
        </w:rPr>
      </w:pPr>
      <w:r w:rsidRPr="00B013BD">
        <w:rPr>
          <w:rFonts w:cs="Arial"/>
          <w:sz w:val="20"/>
          <w:szCs w:val="20"/>
        </w:rPr>
        <w:t>Fjeldstad, C. et al. (2008) “The influence of obesity on falls and quality of life.” Dynamic Medicine, 7:4. doi: 10.1186/1476-5918-7-4</w:t>
      </w:r>
    </w:p>
    <w:p w:rsidR="00F07F82" w:rsidRPr="00B013BD" w:rsidRDefault="00F07F82" w:rsidP="00F07F82">
      <w:pPr>
        <w:autoSpaceDE w:val="0"/>
        <w:autoSpaceDN w:val="0"/>
        <w:adjustRightInd w:val="0"/>
        <w:rPr>
          <w:rFonts w:cs="Arial"/>
          <w:color w:val="000000"/>
          <w:sz w:val="20"/>
          <w:szCs w:val="20"/>
        </w:rPr>
      </w:pPr>
      <w:r w:rsidRPr="00B013BD">
        <w:rPr>
          <w:rFonts w:cs="Arial"/>
          <w:sz w:val="20"/>
          <w:szCs w:val="20"/>
        </w:rPr>
        <w:t>Gariepy G, Nitka D, Schmitz N. The association between obesity and anxiety disorders in the population: a systematic review and meta-analysis. International Journal of Obesity. 2010;34:407–19.</w:t>
      </w:r>
    </w:p>
    <w:p w:rsidR="00F07F82" w:rsidRPr="00B013BD" w:rsidRDefault="00F07F82" w:rsidP="00F07F82">
      <w:pPr>
        <w:rPr>
          <w:rFonts w:cs="Arial"/>
          <w:sz w:val="20"/>
          <w:szCs w:val="20"/>
        </w:rPr>
      </w:pPr>
      <w:r w:rsidRPr="00B013BD">
        <w:rPr>
          <w:rFonts w:cs="Arial"/>
          <w:sz w:val="20"/>
          <w:szCs w:val="20"/>
        </w:rPr>
        <w:t>Health and Safety at Work, etc. Act, 1974.</w:t>
      </w:r>
    </w:p>
    <w:p w:rsidR="00F07F82" w:rsidRPr="00B013BD" w:rsidRDefault="00F07F82" w:rsidP="00F07F82">
      <w:pPr>
        <w:rPr>
          <w:rFonts w:cs="Arial"/>
          <w:sz w:val="20"/>
          <w:szCs w:val="20"/>
        </w:rPr>
      </w:pPr>
      <w:r w:rsidRPr="00B013BD">
        <w:rPr>
          <w:rFonts w:cs="Arial"/>
          <w:sz w:val="20"/>
          <w:szCs w:val="20"/>
        </w:rPr>
        <w:t>Health and Safety Executive (2007) “Risk assessment and process planning for bariatric patient handling pathways. HSE, RR573.</w:t>
      </w:r>
    </w:p>
    <w:p w:rsidR="00F07F82" w:rsidRPr="00B013BD" w:rsidRDefault="00F07F82" w:rsidP="00F07F82">
      <w:pPr>
        <w:rPr>
          <w:rFonts w:cs="Arial"/>
          <w:sz w:val="20"/>
          <w:szCs w:val="20"/>
        </w:rPr>
      </w:pPr>
      <w:r w:rsidRPr="00B013BD">
        <w:rPr>
          <w:rFonts w:cs="Arial"/>
          <w:sz w:val="20"/>
          <w:szCs w:val="20"/>
        </w:rPr>
        <w:t>Hignett, S. &amp; Griffiths, P. (2009) “Risk factors for moving and handling bariatric patients.” Nursing Standard. 24, 11, 40-48.</w:t>
      </w:r>
    </w:p>
    <w:p w:rsidR="00F07F82" w:rsidRPr="00B013BD" w:rsidRDefault="00F07F82" w:rsidP="00F07F82">
      <w:pPr>
        <w:rPr>
          <w:rFonts w:cs="Arial"/>
          <w:sz w:val="20"/>
          <w:szCs w:val="20"/>
        </w:rPr>
      </w:pPr>
      <w:r w:rsidRPr="00B013BD">
        <w:rPr>
          <w:rFonts w:cs="Arial"/>
          <w:sz w:val="20"/>
          <w:szCs w:val="20"/>
        </w:rPr>
        <w:t>Human Rights Act, 1998.</w:t>
      </w:r>
    </w:p>
    <w:p w:rsidR="00F07F82" w:rsidRPr="00B013BD" w:rsidRDefault="00F07F82" w:rsidP="00F07F82">
      <w:pPr>
        <w:rPr>
          <w:rFonts w:cs="Arial"/>
          <w:sz w:val="20"/>
          <w:szCs w:val="20"/>
        </w:rPr>
      </w:pPr>
      <w:r w:rsidRPr="00B013BD">
        <w:rPr>
          <w:rFonts w:cs="Arial"/>
          <w:sz w:val="20"/>
          <w:szCs w:val="20"/>
        </w:rPr>
        <w:t>Lifting Operation and Lifting Equipment Regulations, (LOLER) 1998.</w:t>
      </w:r>
    </w:p>
    <w:p w:rsidR="00F07F82" w:rsidRPr="00B013BD" w:rsidRDefault="00F07F82" w:rsidP="00F07F82">
      <w:pPr>
        <w:rPr>
          <w:rFonts w:cs="Arial"/>
          <w:sz w:val="20"/>
          <w:szCs w:val="20"/>
        </w:rPr>
      </w:pPr>
      <w:r w:rsidRPr="00B013BD">
        <w:rPr>
          <w:rFonts w:cs="Arial"/>
          <w:sz w:val="20"/>
          <w:szCs w:val="20"/>
        </w:rPr>
        <w:t xml:space="preserve">Luppino FS, de Wit LM, Bouvy PF, Stijnen T, Cuijpers P, Penninx BWJH, et al. Overweight, obesity, and depression: a systematic review and meta-analysis of longitudinal studies. Archives of General Psychiatry. 2010 Mar;67(3):220–9. </w:t>
      </w:r>
    </w:p>
    <w:p w:rsidR="00F07F82" w:rsidRPr="00B013BD" w:rsidRDefault="00F07F82" w:rsidP="00F07F82">
      <w:pPr>
        <w:rPr>
          <w:rFonts w:cs="Arial"/>
          <w:sz w:val="20"/>
          <w:szCs w:val="20"/>
        </w:rPr>
      </w:pPr>
      <w:r w:rsidRPr="00B013BD">
        <w:rPr>
          <w:rFonts w:cs="Arial"/>
          <w:sz w:val="20"/>
          <w:szCs w:val="20"/>
        </w:rPr>
        <w:t>Kopelman P. Health risks associated with overweight and obesity. Obes Rev. 2007;8(Suppl 1):13–7. Manual Handling Operation Regulations, (as amended) 1992.</w:t>
      </w:r>
    </w:p>
    <w:p w:rsidR="00F07F82" w:rsidRPr="00B013BD" w:rsidRDefault="00F07F82" w:rsidP="00F07F82">
      <w:pPr>
        <w:rPr>
          <w:rFonts w:cs="Arial"/>
          <w:sz w:val="20"/>
          <w:szCs w:val="20"/>
        </w:rPr>
      </w:pPr>
      <w:r w:rsidRPr="00B013BD">
        <w:rPr>
          <w:rFonts w:cs="Arial"/>
          <w:sz w:val="20"/>
          <w:szCs w:val="20"/>
        </w:rPr>
        <w:t xml:space="preserve">McElroy SL, Guerdjikova A, Kotwal R ea. Severe mental illness and obesity. In: Bermudes RA, Keck PEJ, McElroy SL, editors. Managing Metabolic Abnormalities in the Psychiatrically Ill: A Clinical Guide for Psychiatrists. Arlington, VA: American Psychiatric Publishing; 2006. p. 55–119. </w:t>
      </w:r>
    </w:p>
    <w:p w:rsidR="00F07F82" w:rsidRPr="00B013BD" w:rsidRDefault="00F07F82" w:rsidP="00F07F82">
      <w:pPr>
        <w:rPr>
          <w:rFonts w:cs="Arial"/>
          <w:sz w:val="20"/>
          <w:szCs w:val="20"/>
        </w:rPr>
      </w:pPr>
      <w:r w:rsidRPr="00B013BD">
        <w:rPr>
          <w:rFonts w:cs="Arial"/>
          <w:sz w:val="20"/>
          <w:szCs w:val="20"/>
        </w:rPr>
        <w:t xml:space="preserve">Melville CA, Hamilton S, Hankey CR, Miller S, Boyle S. The prevalence and determinants of obesity in adults with intellectual disabilities. Obesity Reviews. [Review]. 2007 May;8(3):223–30. </w:t>
      </w:r>
    </w:p>
    <w:p w:rsidR="00F07F82" w:rsidRPr="00B013BD" w:rsidRDefault="00F07F82" w:rsidP="00F07F82">
      <w:pPr>
        <w:rPr>
          <w:rFonts w:cs="Arial"/>
          <w:sz w:val="20"/>
          <w:szCs w:val="20"/>
        </w:rPr>
      </w:pPr>
      <w:r w:rsidRPr="00B013BD">
        <w:rPr>
          <w:rFonts w:cs="Arial"/>
          <w:sz w:val="20"/>
          <w:szCs w:val="20"/>
        </w:rPr>
        <w:t>Mental Capacity Act, 2005.</w:t>
      </w:r>
    </w:p>
    <w:p w:rsidR="00F07F82" w:rsidRPr="00B013BD" w:rsidRDefault="00F07F82" w:rsidP="00F07F82">
      <w:pPr>
        <w:rPr>
          <w:rFonts w:cs="Arial"/>
          <w:sz w:val="20"/>
          <w:szCs w:val="20"/>
        </w:rPr>
      </w:pPr>
      <w:r w:rsidRPr="00B013BD">
        <w:rPr>
          <w:rFonts w:cs="Arial"/>
          <w:sz w:val="20"/>
          <w:szCs w:val="20"/>
        </w:rPr>
        <w:t>Muir, M. &amp; Archer-Heese, G. (2009) “Essentials of a Bariatric Patient Program” The Online Journal of Issues in Nursing, Vol. 14, No. 1, Manuscript 5.</w:t>
      </w:r>
    </w:p>
    <w:p w:rsidR="00F07F82" w:rsidRPr="00B013BD" w:rsidRDefault="00F07F82" w:rsidP="00F07F82">
      <w:pPr>
        <w:rPr>
          <w:rFonts w:cs="Arial"/>
          <w:sz w:val="20"/>
          <w:szCs w:val="20"/>
        </w:rPr>
      </w:pPr>
      <w:r w:rsidRPr="00B013BD">
        <w:rPr>
          <w:rFonts w:cs="Arial"/>
          <w:sz w:val="20"/>
          <w:szCs w:val="20"/>
        </w:rPr>
        <w:t>Muir, M. &amp; Rush, A. (2013) “Moving and Handling of Plus Sized People – an illustrated guide.” National Back Exchange Publications, Professional Series Vol. 3.</w:t>
      </w:r>
    </w:p>
    <w:p w:rsidR="00F07F82" w:rsidRPr="00B013BD" w:rsidRDefault="00F07F82" w:rsidP="00F07F82">
      <w:pPr>
        <w:rPr>
          <w:rFonts w:cs="Arial"/>
          <w:sz w:val="20"/>
          <w:szCs w:val="20"/>
        </w:rPr>
      </w:pPr>
      <w:r w:rsidRPr="00B013BD">
        <w:rPr>
          <w:rFonts w:cs="Arial"/>
          <w:sz w:val="20"/>
          <w:szCs w:val="20"/>
        </w:rPr>
        <w:t>National Institute for Health and Care Excellence “Body mass index and waist circumference thresholds for intervening to prevent ill health among black, Asian and other minority ethnic groups in the UK” NICE, PH 46. 2014.</w:t>
      </w:r>
    </w:p>
    <w:p w:rsidR="00F07F82" w:rsidRPr="00B013BD" w:rsidRDefault="00F07F82" w:rsidP="00F07F82">
      <w:pPr>
        <w:rPr>
          <w:rFonts w:cs="Arial"/>
          <w:sz w:val="20"/>
          <w:szCs w:val="20"/>
        </w:rPr>
      </w:pPr>
      <w:r w:rsidRPr="00B013BD">
        <w:rPr>
          <w:rFonts w:cs="Arial"/>
          <w:sz w:val="20"/>
          <w:szCs w:val="20"/>
        </w:rPr>
        <w:t>Ng, M. et al. “Global, regional, and national prevalence of overweight and obesity in children and adults during 1980—2013: a systematic analysis for the Global Burden of Disease Study 2013. The Lancet, Early Online Publication, 29 May 2014. doi: 10.1016/S0140-6736(14)60460-8</w:t>
      </w:r>
    </w:p>
    <w:p w:rsidR="00F07F82" w:rsidRPr="00B013BD" w:rsidRDefault="00F07F82" w:rsidP="00F07F82">
      <w:pPr>
        <w:rPr>
          <w:rFonts w:cs="Arial"/>
          <w:sz w:val="20"/>
          <w:szCs w:val="20"/>
        </w:rPr>
      </w:pPr>
      <w:r w:rsidRPr="00B013BD">
        <w:rPr>
          <w:rFonts w:cs="Arial"/>
          <w:sz w:val="20"/>
          <w:szCs w:val="20"/>
        </w:rPr>
        <w:t xml:space="preserve">Office for Disability Issues. Disability facts and figures. 2012; Available from: </w:t>
      </w:r>
      <w:hyperlink r:id="rId61" w:anchor="7" w:history="1">
        <w:r w:rsidRPr="00B013BD">
          <w:rPr>
            <w:rStyle w:val="Hyperlink"/>
            <w:rFonts w:cs="Arial"/>
            <w:sz w:val="20"/>
            <w:szCs w:val="20"/>
          </w:rPr>
          <w:t>http://odi.dwp.gov.uk/disability-statistics-and-research/disability-facts-and-figures.php#7</w:t>
        </w:r>
      </w:hyperlink>
      <w:r w:rsidRPr="00B013BD">
        <w:rPr>
          <w:rFonts w:cs="Arial"/>
          <w:sz w:val="20"/>
          <w:szCs w:val="20"/>
        </w:rPr>
        <w:t xml:space="preserve">. </w:t>
      </w:r>
    </w:p>
    <w:p w:rsidR="00F07F82" w:rsidRPr="00B013BD" w:rsidRDefault="00F07F82" w:rsidP="00F07F82">
      <w:pPr>
        <w:rPr>
          <w:rFonts w:cs="Arial"/>
          <w:sz w:val="20"/>
          <w:szCs w:val="20"/>
        </w:rPr>
      </w:pPr>
      <w:r w:rsidRPr="00B013BD">
        <w:rPr>
          <w:rFonts w:cs="Arial"/>
          <w:sz w:val="20"/>
          <w:szCs w:val="20"/>
        </w:rPr>
        <w:t xml:space="preserve">Office for National Statistics. Social Survey Division. Labour Force Survey, April - June, 2012. </w:t>
      </w:r>
    </w:p>
    <w:p w:rsidR="00F07F82" w:rsidRPr="00B013BD" w:rsidRDefault="00F07F82" w:rsidP="00F07F82">
      <w:pPr>
        <w:rPr>
          <w:rFonts w:cs="Arial"/>
          <w:sz w:val="20"/>
          <w:szCs w:val="20"/>
        </w:rPr>
      </w:pPr>
      <w:r w:rsidRPr="00B013BD">
        <w:rPr>
          <w:rFonts w:cs="Arial"/>
          <w:sz w:val="20"/>
          <w:szCs w:val="20"/>
        </w:rPr>
        <w:t>Pain H, Wiles R. The experience of being disabled and obese. Disabil Rehabil. 2006;28(19):1211–20</w:t>
      </w:r>
    </w:p>
    <w:p w:rsidR="00F07F82" w:rsidRPr="00B013BD" w:rsidRDefault="00F07F82" w:rsidP="00F07F82">
      <w:pPr>
        <w:rPr>
          <w:rFonts w:cs="Arial"/>
          <w:sz w:val="20"/>
          <w:szCs w:val="20"/>
        </w:rPr>
      </w:pPr>
      <w:r w:rsidRPr="00B013BD">
        <w:rPr>
          <w:rFonts w:cs="Arial"/>
          <w:sz w:val="20"/>
          <w:szCs w:val="20"/>
        </w:rPr>
        <w:t>Public Health England “Obesity and disability – adults.” London, Crown copyright, 2013</w:t>
      </w:r>
    </w:p>
    <w:p w:rsidR="00F07F82" w:rsidRPr="00B013BD" w:rsidRDefault="00F07F82" w:rsidP="00F07F82">
      <w:pPr>
        <w:rPr>
          <w:rFonts w:cs="Arial"/>
          <w:sz w:val="20"/>
          <w:szCs w:val="20"/>
        </w:rPr>
      </w:pPr>
      <w:r w:rsidRPr="00B013BD">
        <w:rPr>
          <w:rFonts w:cs="Arial"/>
          <w:sz w:val="20"/>
          <w:szCs w:val="20"/>
        </w:rPr>
        <w:t xml:space="preserve">Robertson J, Emerson E, Gregory N, Hatto C, Turner S, Kessissoglou S, et al. Lifestyle related risk factors for poor health in residential settings for people with intellectual disabilities. Res Dev Disabil. 2000;21(6):469–86. </w:t>
      </w:r>
    </w:p>
    <w:p w:rsidR="00F07F82" w:rsidRPr="00B013BD" w:rsidRDefault="00F07F82" w:rsidP="00F07F82">
      <w:pPr>
        <w:rPr>
          <w:rFonts w:cs="Arial"/>
          <w:sz w:val="20"/>
          <w:szCs w:val="20"/>
        </w:rPr>
      </w:pPr>
      <w:r w:rsidRPr="00B013BD">
        <w:rPr>
          <w:rFonts w:cs="Arial"/>
          <w:sz w:val="20"/>
          <w:szCs w:val="20"/>
        </w:rPr>
        <w:t>Royal College of Physicians “Action on obesity: Comprehensive care for all”. Report of a working party. London: RCP, 2013.</w:t>
      </w:r>
    </w:p>
    <w:p w:rsidR="00F07F82" w:rsidRDefault="00F07F82" w:rsidP="00F07F82">
      <w:pPr>
        <w:rPr>
          <w:rFonts w:cs="Arial"/>
          <w:sz w:val="20"/>
          <w:szCs w:val="20"/>
        </w:rPr>
      </w:pPr>
      <w:r w:rsidRPr="00B013BD">
        <w:rPr>
          <w:rFonts w:cs="Arial"/>
          <w:sz w:val="20"/>
          <w:szCs w:val="20"/>
        </w:rPr>
        <w:t>Samele C, Seymor L, Morris B, Cohen A, Emerson E. A Formal Investigation into health inequalities experienced by people with learning disabilities and people with mental health problems - Area Studies Report. Report to the Disability Rights Commission (DRC): The Sainsbury Centre for Mental Health. 2006.</w:t>
      </w:r>
    </w:p>
    <w:p w:rsidR="00F07F82" w:rsidRDefault="00F07F82" w:rsidP="00F07F82">
      <w:pPr>
        <w:rPr>
          <w:rFonts w:cs="Arial"/>
          <w:sz w:val="20"/>
          <w:szCs w:val="20"/>
        </w:rPr>
      </w:pPr>
      <w:r w:rsidRPr="00B013BD">
        <w:rPr>
          <w:rFonts w:cs="Arial"/>
          <w:sz w:val="20"/>
          <w:szCs w:val="20"/>
        </w:rPr>
        <w:t>World Health Organisation, (2000) Preventing and Managing the Global Epidemic; WHO obesity technical report series 894. Geneva, Switzerland: WHO.</w:t>
      </w:r>
    </w:p>
    <w:p w:rsidR="00F07F82" w:rsidRDefault="00F07F82" w:rsidP="00F07F82">
      <w:pPr>
        <w:rPr>
          <w:rFonts w:cs="Arial"/>
          <w:sz w:val="20"/>
          <w:szCs w:val="20"/>
        </w:rPr>
      </w:pPr>
    </w:p>
    <w:p w:rsidR="00F07F82" w:rsidRPr="00B013BD" w:rsidRDefault="00F07F82" w:rsidP="00F07F82">
      <w:pPr>
        <w:rPr>
          <w:rFonts w:cs="Arial"/>
          <w:sz w:val="20"/>
          <w:szCs w:val="20"/>
        </w:rPr>
      </w:pPr>
      <w:r>
        <w:rPr>
          <w:rFonts w:cs="Arial"/>
          <w:sz w:val="20"/>
          <w:szCs w:val="20"/>
        </w:rPr>
        <w:t xml:space="preserve">With further thanks to South Devon </w:t>
      </w:r>
      <w:r w:rsidR="00A07DB1">
        <w:rPr>
          <w:rFonts w:cs="Arial"/>
          <w:sz w:val="20"/>
          <w:szCs w:val="20"/>
        </w:rPr>
        <w:t xml:space="preserve">Healthcare </w:t>
      </w:r>
      <w:r>
        <w:rPr>
          <w:rFonts w:cs="Arial"/>
          <w:sz w:val="20"/>
          <w:szCs w:val="20"/>
        </w:rPr>
        <w:t>NHS Foundation Trust and Torbay and Southern Devon NHS Foundation Trust</w:t>
      </w:r>
    </w:p>
    <w:p w:rsidR="00F07F82" w:rsidRPr="00B013BD" w:rsidRDefault="00F07F82" w:rsidP="00F07F82">
      <w:pPr>
        <w:rPr>
          <w:rFonts w:cs="Arial"/>
          <w:sz w:val="20"/>
          <w:szCs w:val="20"/>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EB0E15" w:rsidRDefault="00EB0E15" w:rsidP="00B30940">
      <w:pPr>
        <w:rPr>
          <w:b/>
          <w:sz w:val="24"/>
        </w:rPr>
      </w:pPr>
    </w:p>
    <w:p w:rsidR="00884D80" w:rsidRDefault="00884D80" w:rsidP="00884D80">
      <w:pPr>
        <w:tabs>
          <w:tab w:val="left" w:pos="5362"/>
        </w:tabs>
      </w:pPr>
    </w:p>
    <w:p w:rsidR="00884D80" w:rsidRDefault="00884D80" w:rsidP="00884D80">
      <w:pPr>
        <w:tabs>
          <w:tab w:val="left" w:pos="5362"/>
        </w:tabs>
        <w:jc w:val="center"/>
      </w:pPr>
    </w:p>
    <w:p w:rsidR="00884D80" w:rsidRDefault="000A6BFB" w:rsidP="00884D80">
      <w:pPr>
        <w:tabs>
          <w:tab w:val="left" w:pos="5362"/>
        </w:tabs>
        <w:jc w:val="center"/>
      </w:pP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-838200</wp:posOffset>
                </wp:positionH>
                <wp:positionV relativeFrom="paragraph">
                  <wp:posOffset>2922905</wp:posOffset>
                </wp:positionV>
                <wp:extent cx="3175000" cy="3293745"/>
                <wp:effectExtent l="0" t="0" r="25400" b="20955"/>
                <wp:wrapNone/>
                <wp:docPr id="6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75000" cy="3293745"/>
                        </a:xfrm>
                        <a:prstGeom prst="verticalScroll">
                          <a:avLst>
                            <a:gd name="adj" fmla="val 12500"/>
                          </a:avLst>
                        </a:prstGeom>
                        <a:solidFill>
                          <a:srgbClr val="FFFFCC"/>
                        </a:solidFill>
                        <a:ln w="9525">
                          <a:solidFill>
                            <a:schemeClr val="tx1">
                              <a:lumMod val="100000"/>
                              <a:lumOff val="0"/>
                            </a:schemeClr>
                          </a:solidFill>
                          <a:round/>
                          <a:headEnd/>
                          <a:tailEnd/>
                        </a:ln>
                      </wps:spPr>
                      <wps:txbx>
                        <w:txbxContent>
                          <w:p w:rsidR="00A82D3B" w:rsidRPr="00B54D3F" w:rsidRDefault="00A82D3B" w:rsidP="00884D80"/>
                          <w:p w:rsidR="00A82D3B" w:rsidRPr="00DD7D91" w:rsidRDefault="00A82D3B" w:rsidP="00884D80">
                            <w:pPr>
                              <w:rPr>
                                <w:b/>
                                <w:sz w:val="28"/>
                                <w:szCs w:val="28"/>
                              </w:rPr>
                            </w:pPr>
                            <w:r w:rsidRPr="00DD7D91">
                              <w:rPr>
                                <w:b/>
                                <w:sz w:val="28"/>
                                <w:szCs w:val="28"/>
                              </w:rPr>
                              <w:t xml:space="preserve">Formal Assessment </w:t>
                            </w:r>
                          </w:p>
                          <w:p w:rsidR="00A82D3B" w:rsidRPr="00DD7D91" w:rsidRDefault="00A82D3B" w:rsidP="00884D80">
                            <w:pPr>
                              <w:rPr>
                                <w:b/>
                                <w:sz w:val="28"/>
                                <w:szCs w:val="28"/>
                              </w:rPr>
                            </w:pPr>
                            <w:r w:rsidRPr="00DD7D91">
                              <w:rPr>
                                <w:b/>
                                <w:sz w:val="28"/>
                                <w:szCs w:val="28"/>
                              </w:rPr>
                              <w:t>Funded services</w:t>
                            </w:r>
                          </w:p>
                          <w:p w:rsidR="00A82D3B" w:rsidRPr="00DD7D91" w:rsidRDefault="00A82D3B" w:rsidP="00884D80">
                            <w:pPr>
                              <w:rPr>
                                <w:rFonts w:cs="Arial"/>
                                <w:sz w:val="32"/>
                                <w:szCs w:val="32"/>
                              </w:rPr>
                            </w:pPr>
                            <w:r w:rsidRPr="00DD7D91">
                              <w:rPr>
                                <w:rFonts w:cs="Arial"/>
                                <w:sz w:val="32"/>
                                <w:szCs w:val="32"/>
                              </w:rPr>
                              <w:t xml:space="preserve">Social Work Assessment </w:t>
                            </w:r>
                          </w:p>
                          <w:p w:rsidR="00A82D3B" w:rsidRPr="00DD7D91" w:rsidRDefault="00A82D3B" w:rsidP="00884D80">
                            <w:pPr>
                              <w:rPr>
                                <w:rFonts w:cs="Arial"/>
                                <w:sz w:val="32"/>
                                <w:szCs w:val="32"/>
                              </w:rPr>
                            </w:pPr>
                            <w:r w:rsidRPr="00DD7D91">
                              <w:rPr>
                                <w:rFonts w:cs="Arial"/>
                                <w:sz w:val="32"/>
                                <w:szCs w:val="32"/>
                              </w:rPr>
                              <w:t xml:space="preserve">NTRP </w:t>
                            </w:r>
                          </w:p>
                          <w:p w:rsidR="00A82D3B" w:rsidRDefault="00A82D3B" w:rsidP="00884D80">
                            <w:pPr>
                              <w:rPr>
                                <w:rFonts w:cs="Arial"/>
                                <w:sz w:val="32"/>
                                <w:szCs w:val="32"/>
                              </w:rPr>
                            </w:pPr>
                            <w:r w:rsidRPr="00DD7D91">
                              <w:rPr>
                                <w:rFonts w:cs="Arial"/>
                                <w:sz w:val="32"/>
                                <w:szCs w:val="32"/>
                              </w:rPr>
                              <w:t>Funded rehab</w:t>
                            </w:r>
                          </w:p>
                          <w:p w:rsidR="00A82D3B" w:rsidRDefault="00A82D3B" w:rsidP="00884D80">
                            <w:pPr>
                              <w:rPr>
                                <w:rFonts w:cs="Arial"/>
                                <w:color w:val="000000"/>
                                <w:sz w:val="32"/>
                                <w:szCs w:val="32"/>
                              </w:rPr>
                            </w:pPr>
                            <w:r w:rsidRPr="0037645E">
                              <w:rPr>
                                <w:rFonts w:cs="Arial"/>
                                <w:color w:val="000000"/>
                                <w:sz w:val="32"/>
                                <w:szCs w:val="32"/>
                              </w:rPr>
                              <w:t>Northumbria Community Rehabilitation</w:t>
                            </w:r>
                            <w:r w:rsidRPr="00157824">
                              <w:rPr>
                                <w:rFonts w:cs="Arial"/>
                                <w:color w:val="000000"/>
                              </w:rPr>
                              <w:t xml:space="preserve"> </w:t>
                            </w:r>
                            <w:r w:rsidRPr="0037645E">
                              <w:rPr>
                                <w:rFonts w:cs="Arial"/>
                                <w:color w:val="000000"/>
                                <w:sz w:val="32"/>
                                <w:szCs w:val="32"/>
                              </w:rPr>
                              <w:t>Company</w:t>
                            </w:r>
                          </w:p>
                          <w:p w:rsidR="00A82D3B" w:rsidRDefault="00A82D3B" w:rsidP="00884D80">
                            <w:pPr>
                              <w:rPr>
                                <w:rFonts w:cs="Arial"/>
                                <w:color w:val="000000"/>
                                <w:sz w:val="32"/>
                                <w:szCs w:val="32"/>
                              </w:rPr>
                            </w:pPr>
                            <w:r>
                              <w:rPr>
                                <w:rFonts w:cs="Arial"/>
                                <w:color w:val="000000"/>
                                <w:sz w:val="32"/>
                                <w:szCs w:val="32"/>
                              </w:rPr>
                              <w:t>National Probation service</w:t>
                            </w:r>
                          </w:p>
                          <w:p w:rsidR="00A82D3B" w:rsidRPr="0037645E" w:rsidRDefault="00A82D3B" w:rsidP="00884D80">
                            <w:pPr>
                              <w:rPr>
                                <w:rFonts w:cs="Arial"/>
                                <w:color w:val="000000"/>
                                <w:sz w:val="32"/>
                                <w:szCs w:val="32"/>
                              </w:rPr>
                            </w:pPr>
                            <w:r>
                              <w:rPr>
                                <w:rFonts w:cs="Arial"/>
                                <w:color w:val="000000"/>
                                <w:sz w:val="32"/>
                                <w:szCs w:val="32"/>
                              </w:rPr>
                              <w:t>CMHT</w:t>
                            </w:r>
                          </w:p>
                          <w:p w:rsidR="00A82D3B" w:rsidRPr="00DD7D91" w:rsidRDefault="00A82D3B" w:rsidP="00884D80">
                            <w:pP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70" type="#_x0000_t97" style="position:absolute;left:0;text-align:left;margin-left:-66pt;margin-top:230.15pt;width:250pt;height:259.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" fillcolor="#ffc" strokecolor="black [3213]">
                <v:textbox>
                  <w:txbxContent>
                    <w:p w:rsidR="00A82D3B" w:rsidRPr="00B54D3F" w:rsidRDefault="00A82D3B" w:rsidP="00884D80"/>
                    <w:p w:rsidR="00A82D3B" w:rsidRPr="00DD7D91" w:rsidRDefault="00A82D3B" w:rsidP="00884D80">
                      <w:pPr>
                        <w:rPr>
                          <w:b/>
                          <w:sz w:val="28"/>
                          <w:szCs w:val="28"/>
                        </w:rPr>
                      </w:pPr>
                      <w:r w:rsidRPr="00DD7D91">
                        <w:rPr>
                          <w:b/>
                          <w:sz w:val="28"/>
                          <w:szCs w:val="28"/>
                        </w:rPr>
                        <w:t xml:space="preserve">Formal Assessment </w:t>
                      </w:r>
                    </w:p>
                    <w:p w:rsidR="00A82D3B" w:rsidRPr="00DD7D91" w:rsidRDefault="00A82D3B" w:rsidP="00884D80">
                      <w:pPr>
                        <w:rPr>
                          <w:b/>
                          <w:sz w:val="28"/>
                          <w:szCs w:val="28"/>
                        </w:rPr>
                      </w:pPr>
                      <w:r w:rsidRPr="00DD7D91">
                        <w:rPr>
                          <w:b/>
                          <w:sz w:val="28"/>
                          <w:szCs w:val="28"/>
                        </w:rPr>
                        <w:t>Funded services</w:t>
                      </w:r>
                    </w:p>
                    <w:p w:rsidR="00A82D3B" w:rsidRPr="00DD7D91" w:rsidRDefault="00A82D3B" w:rsidP="00884D80">
                      <w:pPr>
                        <w:rPr>
                          <w:rFonts w:cs="Arial"/>
                          <w:sz w:val="32"/>
                          <w:szCs w:val="32"/>
                        </w:rPr>
                      </w:pPr>
                      <w:r w:rsidRPr="00DD7D91">
                        <w:rPr>
                          <w:rFonts w:cs="Arial"/>
                          <w:sz w:val="32"/>
                          <w:szCs w:val="32"/>
                        </w:rPr>
                        <w:t xml:space="preserve">Social Work Assessment </w:t>
                      </w:r>
                    </w:p>
                    <w:p w:rsidR="00A82D3B" w:rsidRPr="00DD7D91" w:rsidRDefault="00A82D3B" w:rsidP="00884D80">
                      <w:pPr>
                        <w:rPr>
                          <w:rFonts w:cs="Arial"/>
                          <w:sz w:val="32"/>
                          <w:szCs w:val="32"/>
                        </w:rPr>
                      </w:pPr>
                      <w:r w:rsidRPr="00DD7D91">
                        <w:rPr>
                          <w:rFonts w:cs="Arial"/>
                          <w:sz w:val="32"/>
                          <w:szCs w:val="32"/>
                        </w:rPr>
                        <w:t xml:space="preserve">NTRP </w:t>
                      </w:r>
                    </w:p>
                    <w:p w:rsidR="00A82D3B" w:rsidRDefault="00A82D3B" w:rsidP="00884D80">
                      <w:pPr>
                        <w:rPr>
                          <w:rFonts w:cs="Arial"/>
                          <w:sz w:val="32"/>
                          <w:szCs w:val="32"/>
                        </w:rPr>
                      </w:pPr>
                      <w:r w:rsidRPr="00DD7D91">
                        <w:rPr>
                          <w:rFonts w:cs="Arial"/>
                          <w:sz w:val="32"/>
                          <w:szCs w:val="32"/>
                        </w:rPr>
                        <w:t>Funded rehab</w:t>
                      </w:r>
                    </w:p>
                    <w:p w:rsidR="00A82D3B" w:rsidRDefault="00A82D3B" w:rsidP="00884D80">
                      <w:pPr>
                        <w:rPr>
                          <w:rFonts w:cs="Arial"/>
                          <w:color w:val="000000"/>
                          <w:sz w:val="32"/>
                          <w:szCs w:val="32"/>
                        </w:rPr>
                      </w:pPr>
                      <w:r w:rsidRPr="0037645E">
                        <w:rPr>
                          <w:rFonts w:cs="Arial"/>
                          <w:color w:val="000000"/>
                          <w:sz w:val="32"/>
                          <w:szCs w:val="32"/>
                        </w:rPr>
                        <w:t>Northumbria Community Rehabilitation</w:t>
                      </w:r>
                      <w:r w:rsidRPr="00157824">
                        <w:rPr>
                          <w:rFonts w:cs="Arial"/>
                          <w:color w:val="000000"/>
                        </w:rPr>
                        <w:t xml:space="preserve"> </w:t>
                      </w:r>
                      <w:r w:rsidRPr="0037645E">
                        <w:rPr>
                          <w:rFonts w:cs="Arial"/>
                          <w:color w:val="000000"/>
                          <w:sz w:val="32"/>
                          <w:szCs w:val="32"/>
                        </w:rPr>
                        <w:t>Company</w:t>
                      </w:r>
                    </w:p>
                    <w:p w:rsidR="00A82D3B" w:rsidRDefault="00A82D3B" w:rsidP="00884D80">
                      <w:pPr>
                        <w:rPr>
                          <w:rFonts w:cs="Arial"/>
                          <w:color w:val="000000"/>
                          <w:sz w:val="32"/>
                          <w:szCs w:val="32"/>
                        </w:rPr>
                      </w:pPr>
                      <w:r>
                        <w:rPr>
                          <w:rFonts w:cs="Arial"/>
                          <w:color w:val="000000"/>
                          <w:sz w:val="32"/>
                          <w:szCs w:val="32"/>
                        </w:rPr>
                        <w:t>National Probation service</w:t>
                      </w:r>
                    </w:p>
                    <w:p w:rsidR="00A82D3B" w:rsidRPr="0037645E" w:rsidRDefault="00A82D3B" w:rsidP="00884D80">
                      <w:pPr>
                        <w:rPr>
                          <w:rFonts w:cs="Arial"/>
                          <w:color w:val="000000"/>
                          <w:sz w:val="32"/>
                          <w:szCs w:val="32"/>
                        </w:rPr>
                      </w:pPr>
                      <w:r>
                        <w:rPr>
                          <w:rFonts w:cs="Arial"/>
                          <w:color w:val="000000"/>
                          <w:sz w:val="32"/>
                          <w:szCs w:val="32"/>
                        </w:rPr>
                        <w:t>CMHT</w:t>
                      </w:r>
                    </w:p>
                    <w:p w:rsidR="00A82D3B" w:rsidRPr="00DD7D91" w:rsidRDefault="00A82D3B" w:rsidP="00884D80">
                      <w:pPr>
                        <w:rPr>
                          <w:rFonts w:cs="Arial"/>
                          <w:sz w:val="32"/>
                          <w:szCs w:val="32"/>
                        </w:rPr>
                      </w:pPr>
                    </w:p>
                  </w:txbxContent>
                </v:textbox>
              </v:shape>
            </w:pict>
          </mc:Fallback>
        </mc:AlternateContent>
      </w:r>
    </w:p>
    <w:p w:rsidR="0070077C" w:rsidRDefault="0070077C" w:rsidP="001B1F15">
      <w:pPr>
        <w:tabs>
          <w:tab w:val="left" w:pos="5362"/>
        </w:tabs>
        <w:jc w:val="center"/>
        <w:rPr>
          <w:b/>
          <w:sz w:val="32"/>
          <w:szCs w:val="32"/>
        </w:rPr>
      </w:pPr>
    </w:p>
    <w:p w:rsidR="00043AFA" w:rsidRDefault="00A07DB1" w:rsidP="001B1F15">
      <w:pPr>
        <w:tabs>
          <w:tab w:val="left" w:pos="5362"/>
        </w:tabs>
        <w:jc w:val="center"/>
        <w:rPr>
          <w:b/>
          <w:sz w:val="32"/>
          <w:szCs w:val="32"/>
        </w:rPr>
      </w:pPr>
      <w:r>
        <w:rPr>
          <w:b/>
          <w:sz w:val="32"/>
          <w:szCs w:val="32"/>
        </w:rPr>
        <w:t>Appendix 6:</w:t>
      </w:r>
    </w:p>
    <w:p w:rsidR="00043AFA" w:rsidRDefault="00043AFA" w:rsidP="00884D80">
      <w:pPr>
        <w:tabs>
          <w:tab w:val="left" w:pos="5362"/>
        </w:tabs>
        <w:jc w:val="center"/>
        <w:rPr>
          <w:b/>
          <w:sz w:val="32"/>
          <w:szCs w:val="32"/>
        </w:rPr>
      </w:pPr>
    </w:p>
    <w:p w:rsidR="00884D80" w:rsidRPr="0037645E" w:rsidRDefault="00043AFA" w:rsidP="00884D80">
      <w:pPr>
        <w:tabs>
          <w:tab w:val="left" w:pos="5362"/>
        </w:tabs>
        <w:jc w:val="center"/>
        <w:rPr>
          <w:b/>
          <w:sz w:val="32"/>
          <w:szCs w:val="32"/>
        </w:rPr>
      </w:pPr>
      <w:r>
        <w:rPr>
          <w:b/>
          <w:sz w:val="32"/>
          <w:szCs w:val="32"/>
        </w:rPr>
        <w:t xml:space="preserve">Pathway for people with complex </w:t>
      </w:r>
      <w:r w:rsidR="00884D80" w:rsidRPr="0037645E">
        <w:rPr>
          <w:b/>
          <w:sz w:val="32"/>
          <w:szCs w:val="32"/>
        </w:rPr>
        <w:t>needs and difficult to engage</w:t>
      </w:r>
    </w:p>
    <w:p w:rsidR="00884D80" w:rsidRPr="0037645E" w:rsidRDefault="00884D80" w:rsidP="00884D80">
      <w:pPr>
        <w:tabs>
          <w:tab w:val="left" w:pos="5362"/>
        </w:tabs>
        <w:jc w:val="center"/>
        <w:rPr>
          <w:b/>
          <w:sz w:val="32"/>
          <w:szCs w:val="32"/>
        </w:rPr>
      </w:pPr>
      <w:r w:rsidRPr="0037645E">
        <w:rPr>
          <w:b/>
          <w:sz w:val="32"/>
          <w:szCs w:val="32"/>
        </w:rPr>
        <w:t>LA duty of care</w:t>
      </w:r>
    </w:p>
    <w:p w:rsidR="00884D80" w:rsidRPr="0037645E" w:rsidRDefault="00884D80" w:rsidP="00884D80">
      <w:pPr>
        <w:tabs>
          <w:tab w:val="left" w:pos="5362"/>
        </w:tabs>
        <w:jc w:val="center"/>
        <w:rPr>
          <w:b/>
          <w:sz w:val="32"/>
          <w:szCs w:val="32"/>
        </w:rPr>
      </w:pPr>
      <w:r w:rsidRPr="0037645E">
        <w:rPr>
          <w:b/>
          <w:sz w:val="32"/>
          <w:szCs w:val="32"/>
        </w:rPr>
        <w:t>Local offer</w:t>
      </w:r>
    </w:p>
    <w:p w:rsidR="00884D80" w:rsidRDefault="00884D80" w:rsidP="00884D80">
      <w:pPr>
        <w:tabs>
          <w:tab w:val="left" w:pos="5362"/>
        </w:tabs>
        <w:jc w:val="center"/>
        <w:rPr>
          <w:b/>
          <w:sz w:val="28"/>
          <w:szCs w:val="28"/>
        </w:rPr>
      </w:pPr>
    </w:p>
    <w:p w:rsidR="00884D80" w:rsidRDefault="00884D80" w:rsidP="00884D80">
      <w:pPr>
        <w:tabs>
          <w:tab w:val="left" w:pos="5362"/>
        </w:tabs>
        <w:jc w:val="center"/>
        <w:rPr>
          <w:b/>
          <w:sz w:val="28"/>
          <w:szCs w:val="28"/>
        </w:rPr>
      </w:pPr>
    </w:p>
    <w:p w:rsidR="00884D80" w:rsidRPr="00C84725" w:rsidRDefault="000A6BFB" w:rsidP="00884D80">
      <w:pPr>
        <w:tabs>
          <w:tab w:val="left" w:pos="5362"/>
        </w:tabs>
        <w:jc w:val="center"/>
        <w:rPr>
          <w:b/>
          <w:sz w:val="28"/>
          <w:szCs w:val="28"/>
        </w:rPr>
      </w:pPr>
      <w:r>
        <w:rPr>
          <w:noProof/>
          <w:sz w:val="24"/>
          <w:szCs w:val="22"/>
          <w:lang w:val="en-GB" w:eastAsia="en-GB"/>
        </w:rPr>
        <mc:AlternateContent>
          <mc:Choice Requires="wps">
            <w:drawing>
              <wp:anchor distT="0" distB="0" distL="114300" distR="114300" simplePos="0" relativeHeight="251685888" behindDoc="0" locked="0" layoutInCell="1" allowOverlap="1">
                <wp:simplePos x="0" y="0"/>
                <wp:positionH relativeFrom="column">
                  <wp:posOffset>-215900</wp:posOffset>
                </wp:positionH>
                <wp:positionV relativeFrom="paragraph">
                  <wp:posOffset>82550</wp:posOffset>
                </wp:positionV>
                <wp:extent cx="3873500" cy="2095500"/>
                <wp:effectExtent l="0" t="0" r="527050" b="0"/>
                <wp:wrapNone/>
                <wp:docPr id="6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0" cy="2095500"/>
                        </a:xfrm>
                        <a:custGeom>
                          <a:avLst/>
                          <a:gdLst>
                            <a:gd name="G0" fmla="+- 0 0 0"/>
                            <a:gd name="G1" fmla="+- -9927308 0 0"/>
                            <a:gd name="G2" fmla="+- 0 0 -9927308"/>
                            <a:gd name="G3" fmla="+- 10800 0 0"/>
                            <a:gd name="G4" fmla="+- 0 0 0"/>
                            <a:gd name="T0" fmla="*/ 360 256 1"/>
                            <a:gd name="T1" fmla="*/ 0 256 1"/>
                            <a:gd name="G5" fmla="+- G2 T0 T1"/>
                            <a:gd name="G6" fmla="?: G2 G2 G5"/>
                            <a:gd name="G7" fmla="+- 0 0 G6"/>
                            <a:gd name="G8" fmla="+- 5400 0 0"/>
                            <a:gd name="G9" fmla="+- 0 0 -9927308"/>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9927308"/>
                            <a:gd name="G36" fmla="sin G34 -9927308"/>
                            <a:gd name="G37" fmla="+/ -9927308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3460 w 21600"/>
                            <a:gd name="T5" fmla="*/ 332 h 21600"/>
                            <a:gd name="T6" fmla="*/ 3683 w 21600"/>
                            <a:gd name="T7" fmla="*/ 6932 h 21600"/>
                            <a:gd name="T8" fmla="*/ 12130 w 21600"/>
                            <a:gd name="T9" fmla="*/ 5566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8820" y="5399"/>
                                <a:pt x="7000" y="6482"/>
                                <a:pt x="6055" y="8221"/>
                              </a:cubicBezTo>
                              <a:lnTo>
                                <a:pt x="1310" y="5643"/>
                              </a:lnTo>
                              <a:cubicBezTo>
                                <a:pt x="3200" y="2165"/>
                                <a:pt x="6841"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CCCCFF"/>
                        </a:solidFill>
                        <a:ln w="9525">
                          <a:solidFill>
                            <a:srgbClr val="000000"/>
                          </a:solidFill>
                          <a:miter lim="800000"/>
                          <a:headEnd/>
                          <a:tailEnd/>
                        </a:ln>
                      </wps:spPr>
                      <wps:txbx>
                        <w:txbxContent>
                          <w:p w:rsidR="00A82D3B" w:rsidRPr="00E50549" w:rsidRDefault="00A82D3B" w:rsidP="00884D80">
                            <w:pPr>
                              <w:ind w:left="720" w:firstLine="720"/>
                              <w:rPr>
                                <w:sz w:val="28"/>
                                <w:szCs w:val="28"/>
                              </w:rPr>
                            </w:pPr>
                            <w:r w:rsidRPr="00E50549">
                              <w:rPr>
                                <w:sz w:val="28"/>
                                <w:szCs w:val="28"/>
                              </w:rPr>
                              <w:t>Referral into 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71" style="position:absolute;left:0;text-align:left;margin-left:-17pt;margin-top:6.5pt;width:30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" adj="-11796480,,5400" path="m16200,10800v,-2983,-2418,-5400,-5400,-5400c8820,5399,7000,6482,6055,8221l1310,5643c3200,2165,6841,-1,10800,v5964,,10799,4835,10800,10799l21600,10800r2700,l18900,16200,13500,10800r2700,xe" fillcolor="#ccf">
                <v:stroke joinstyle="miter"/>
                <v:formulas/>
                <v:path o:connecttype="custom" o:connectlocs="2413764,32209;660468,672500;2175257,539979;4357688,1047750;3389313,1571625;2420938,1047750" o:connectangles="0,0,0,0,0,0" textboxrect="3163,3163,18437,18437"/>
                <v:textbox>
                  <w:txbxContent>
                    <w:p w:rsidR="00A82D3B" w:rsidRPr="00E50549" w:rsidRDefault="00A82D3B" w:rsidP="00884D80">
                      <w:pPr>
                        <w:ind w:left="720" w:firstLine="720"/>
                        <w:rPr>
                          <w:sz w:val="28"/>
                          <w:szCs w:val="28"/>
                        </w:rPr>
                      </w:pPr>
                      <w:r w:rsidRPr="00E50549">
                        <w:rPr>
                          <w:sz w:val="28"/>
                          <w:szCs w:val="28"/>
                        </w:rPr>
                        <w:t>Referral into LA</w:t>
                      </w:r>
                    </w:p>
                  </w:txbxContent>
                </v:textbox>
              </v:shape>
            </w:pict>
          </mc:Fallback>
        </mc:AlternateContent>
      </w: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0A6BFB" w:rsidP="00884D80">
      <w:pPr>
        <w:tabs>
          <w:tab w:val="left" w:pos="5362"/>
        </w:tabs>
      </w:pPr>
      <w:r>
        <w:rPr>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2307590</wp:posOffset>
                </wp:positionH>
                <wp:positionV relativeFrom="paragraph">
                  <wp:posOffset>116840</wp:posOffset>
                </wp:positionV>
                <wp:extent cx="1765300" cy="1045845"/>
                <wp:effectExtent l="0" t="0" r="25400" b="20955"/>
                <wp:wrapNone/>
                <wp:docPr id="3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1045845"/>
                        </a:xfrm>
                        <a:prstGeom prst="octagon">
                          <a:avLst>
                            <a:gd name="adj" fmla="val 29287"/>
                          </a:avLst>
                        </a:prstGeom>
                        <a:solidFill>
                          <a:schemeClr val="accent3">
                            <a:lumMod val="20000"/>
                            <a:lumOff val="80000"/>
                          </a:schemeClr>
                        </a:solidFill>
                        <a:ln w="9525">
                          <a:solidFill>
                            <a:srgbClr val="000000"/>
                          </a:solidFill>
                          <a:miter lim="800000"/>
                          <a:headEnd/>
                          <a:tailEnd/>
                        </a:ln>
                      </wps:spPr>
                      <wps:txbx>
                        <w:txbxContent>
                          <w:p w:rsidR="00A82D3B" w:rsidRDefault="00A82D3B" w:rsidP="00884D80">
                            <w:pPr>
                              <w:jc w:val="center"/>
                            </w:pPr>
                          </w:p>
                          <w:p w:rsidR="00A82D3B" w:rsidRDefault="00A82D3B" w:rsidP="00884D80">
                            <w:pPr>
                              <w:jc w:val="center"/>
                            </w:pPr>
                            <w:r>
                              <w:t>Gateway</w:t>
                            </w:r>
                          </w:p>
                          <w:p w:rsidR="00A82D3B" w:rsidRDefault="00A82D3B" w:rsidP="00884D80">
                            <w:pPr>
                              <w:jc w:val="center"/>
                            </w:pPr>
                            <w:r>
                              <w:t>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57" o:spid="_x0000_s1072" type="#_x0000_t10" style="position:absolute;margin-left:181.7pt;margin-top:9.2pt;width:139pt;height:8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" fillcolor="#ededed [662]">
                <v:textbox>
                  <w:txbxContent>
                    <w:p w:rsidR="00A82D3B" w:rsidRDefault="00A82D3B" w:rsidP="00884D80">
                      <w:pPr>
                        <w:jc w:val="center"/>
                      </w:pPr>
                    </w:p>
                    <w:p w:rsidR="00A82D3B" w:rsidRDefault="00A82D3B" w:rsidP="00884D80">
                      <w:pPr>
                        <w:jc w:val="center"/>
                      </w:pPr>
                      <w:r>
                        <w:t>Gateway</w:t>
                      </w:r>
                    </w:p>
                    <w:p w:rsidR="00A82D3B" w:rsidRDefault="00A82D3B" w:rsidP="00884D80">
                      <w:pPr>
                        <w:jc w:val="center"/>
                      </w:pPr>
                      <w:r>
                        <w:t>Screening</w:t>
                      </w:r>
                    </w:p>
                  </w:txbxContent>
                </v:textbox>
              </v:shape>
            </w:pict>
          </mc:Fallback>
        </mc:AlternateContent>
      </w: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0A6BFB" w:rsidP="00884D80">
      <w:pPr>
        <w:tabs>
          <w:tab w:val="left" w:pos="5362"/>
        </w:tabs>
      </w:pP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292100</wp:posOffset>
                </wp:positionH>
                <wp:positionV relativeFrom="paragraph">
                  <wp:posOffset>97155</wp:posOffset>
                </wp:positionV>
                <wp:extent cx="1511300" cy="1054100"/>
                <wp:effectExtent l="0" t="0" r="12700" b="12700"/>
                <wp:wrapNone/>
                <wp:docPr id="19"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054100"/>
                        </a:xfrm>
                        <a:prstGeom prst="ellipse">
                          <a:avLst/>
                        </a:prstGeom>
                        <a:solidFill>
                          <a:srgbClr val="FFFFFF"/>
                        </a:solidFill>
                        <a:ln w="9525">
                          <a:solidFill>
                            <a:srgbClr val="92D050"/>
                          </a:solidFill>
                          <a:round/>
                          <a:headEnd/>
                          <a:tailEnd/>
                        </a:ln>
                      </wps:spPr>
                      <wps:txbx>
                        <w:txbxContent>
                          <w:p w:rsidR="00A82D3B" w:rsidRDefault="00A82D3B" w:rsidP="00884D80"/>
                          <w:p w:rsidR="00A82D3B" w:rsidRDefault="00A82D3B" w:rsidP="00884D80">
                            <w:r>
                              <w:t>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73" style="position:absolute;margin-left:23pt;margin-top:7.65pt;width:119pt;height: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" strokecolor="#92d050">
                <v:textbox>
                  <w:txbxContent>
                    <w:p w:rsidR="00A82D3B" w:rsidRDefault="00A82D3B" w:rsidP="00884D80"/>
                    <w:p w:rsidR="00A82D3B" w:rsidRDefault="00A82D3B" w:rsidP="00884D80">
                      <w:r>
                        <w:t>Assessment</w:t>
                      </w:r>
                    </w:p>
                  </w:txbxContent>
                </v:textbox>
              </v:oval>
            </w:pict>
          </mc:Fallback>
        </mc:AlternateContent>
      </w:r>
      <w:r>
        <w:rPr>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4474845</wp:posOffset>
                </wp:positionH>
                <wp:positionV relativeFrom="paragraph">
                  <wp:posOffset>97155</wp:posOffset>
                </wp:positionV>
                <wp:extent cx="1367155" cy="1054100"/>
                <wp:effectExtent l="0" t="0" r="23495" b="12700"/>
                <wp:wrapNone/>
                <wp:docPr id="17"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1054100"/>
                        </a:xfrm>
                        <a:prstGeom prst="ellipse">
                          <a:avLst/>
                        </a:prstGeom>
                        <a:solidFill>
                          <a:srgbClr val="FFFFFF"/>
                        </a:solidFill>
                        <a:ln w="9525">
                          <a:solidFill>
                            <a:schemeClr val="tx2">
                              <a:lumMod val="60000"/>
                              <a:lumOff val="40000"/>
                            </a:schemeClr>
                          </a:solidFill>
                          <a:round/>
                          <a:headEnd/>
                          <a:tailEnd/>
                        </a:ln>
                      </wps:spPr>
                      <wps:txbx>
                        <w:txbxContent>
                          <w:p w:rsidR="00A82D3B" w:rsidRDefault="00A82D3B" w:rsidP="00884D80">
                            <w:r>
                              <w:t>Signposting</w:t>
                            </w:r>
                          </w:p>
                          <w:p w:rsidR="00A82D3B" w:rsidRDefault="00A82D3B" w:rsidP="00884D80">
                            <w:r>
                              <w:t>Other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74" style="position:absolute;margin-left:352.35pt;margin-top:7.65pt;width:107.65pt;height: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" strokecolor="#8496b0 [1951]">
                <v:textbox>
                  <w:txbxContent>
                    <w:p w:rsidR="00A82D3B" w:rsidRDefault="00A82D3B" w:rsidP="00884D80">
                      <w:r>
                        <w:t>Signposting</w:t>
                      </w:r>
                    </w:p>
                    <w:p w:rsidR="00A82D3B" w:rsidRDefault="00A82D3B" w:rsidP="00884D80">
                      <w:r>
                        <w:t>Other services</w:t>
                      </w:r>
                    </w:p>
                  </w:txbxContent>
                </v:textbox>
              </v:oval>
            </w:pict>
          </mc:Fallback>
        </mc:AlternateContent>
      </w:r>
    </w:p>
    <w:p w:rsidR="00884D80" w:rsidRPr="00610356" w:rsidRDefault="000A6BFB" w:rsidP="00884D80">
      <w:pPr>
        <w:tabs>
          <w:tab w:val="left" w:pos="5362"/>
        </w:tabs>
      </w:pPr>
      <w:r>
        <w:rPr>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2552700</wp:posOffset>
                </wp:positionH>
                <wp:positionV relativeFrom="paragraph">
                  <wp:posOffset>27940</wp:posOffset>
                </wp:positionV>
                <wp:extent cx="1214755" cy="1214755"/>
                <wp:effectExtent l="19050" t="18415" r="23495" b="5080"/>
                <wp:wrapNone/>
                <wp:docPr id="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custGeom>
                          <a:avLst/>
                          <a:gdLst>
                            <a:gd name="T0" fmla="*/ 1214755 w 21600"/>
                            <a:gd name="T1" fmla="*/ 607378 h 21600"/>
                            <a:gd name="T2" fmla="*/ 607378 w 21600"/>
                            <a:gd name="T3" fmla="*/ 1214755 h 21600"/>
                            <a:gd name="T4" fmla="*/ 0 w 21600"/>
                            <a:gd name="T5" fmla="*/ 607378 h 21600"/>
                            <a:gd name="T6" fmla="*/ 607378 w 21600"/>
                            <a:gd name="T7" fmla="*/ 0 h 21600"/>
                            <a:gd name="T8" fmla="*/ 0 60000 65536"/>
                            <a:gd name="T9" fmla="*/ 5898240 60000 65536"/>
                            <a:gd name="T10" fmla="*/ 11796480 60000 65536"/>
                            <a:gd name="T11" fmla="*/ 17694720 60000 65536"/>
                            <a:gd name="T12" fmla="*/ 4720 w 21600"/>
                            <a:gd name="T13" fmla="*/ 4720 h 21600"/>
                            <a:gd name="T14" fmla="*/ 16880 w 21600"/>
                            <a:gd name="T15" fmla="*/ 16880 h 21600"/>
                          </a:gdLst>
                          <a:ahLst/>
                          <a:cxnLst>
                            <a:cxn ang="T8">
                              <a:pos x="T0" y="T1"/>
                            </a:cxn>
                            <a:cxn ang="T9">
                              <a:pos x="T2" y="T3"/>
                            </a:cxn>
                            <a:cxn ang="T10">
                              <a:pos x="T4" y="T5"/>
                            </a:cxn>
                            <a:cxn ang="T11">
                              <a:pos x="T6" y="T7"/>
                            </a:cxn>
                          </a:cxnLst>
                          <a:rect l="T12" t="T13" r="T14" b="T15"/>
                          <a:pathLst>
                            <a:path w="21600" h="21600">
                              <a:moveTo>
                                <a:pt x="4720" y="4720"/>
                              </a:moveTo>
                              <a:lnTo>
                                <a:pt x="8999" y="4720"/>
                              </a:lnTo>
                              <a:lnTo>
                                <a:pt x="10800" y="0"/>
                              </a:lnTo>
                              <a:lnTo>
                                <a:pt x="12601" y="4720"/>
                              </a:lnTo>
                              <a:lnTo>
                                <a:pt x="16880" y="4720"/>
                              </a:lnTo>
                              <a:lnTo>
                                <a:pt x="16880" y="8999"/>
                              </a:lnTo>
                              <a:lnTo>
                                <a:pt x="21600" y="10800"/>
                              </a:lnTo>
                              <a:lnTo>
                                <a:pt x="16880" y="12601"/>
                              </a:lnTo>
                              <a:lnTo>
                                <a:pt x="16880" y="16880"/>
                              </a:lnTo>
                              <a:lnTo>
                                <a:pt x="12601" y="16880"/>
                              </a:lnTo>
                              <a:lnTo>
                                <a:pt x="10800" y="21600"/>
                              </a:lnTo>
                              <a:lnTo>
                                <a:pt x="8999" y="16880"/>
                              </a:lnTo>
                              <a:lnTo>
                                <a:pt x="4720" y="16880"/>
                              </a:lnTo>
                              <a:lnTo>
                                <a:pt x="4720" y="12601"/>
                              </a:lnTo>
                              <a:lnTo>
                                <a:pt x="0" y="10800"/>
                              </a:lnTo>
                              <a:lnTo>
                                <a:pt x="4720" y="8999"/>
                              </a:lnTo>
                              <a:lnTo>
                                <a:pt x="4720" y="4720"/>
                              </a:lnTo>
                              <a:close/>
                            </a:path>
                          </a:pathLst>
                        </a:cu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style="position:absolute;margin-left:201pt;margin-top:2.2pt;width:95.65pt;height:9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" path="m4720,4720r4279,l10800,r1801,4720l16880,4720r,4279l21600,10800r-4720,1801l16880,16880r-4279,l10800,21600,8999,16880r-4279,l4720,12601,,10800,4720,8999r,-4279xe" fillcolor="yellow">
                <v:stroke joinstyle="miter"/>
                <v:path o:connecttype="custom" o:connectlocs="68316190,34158123;34158123,68316190;0,34158123;34158123,0" o:connectangles="0,90,180,270" textboxrect="4720,4720,16880,16880"/>
              </v:shape>
            </w:pict>
          </mc:Fallback>
        </mc:AlternateContent>
      </w: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884D80" w:rsidP="00884D80">
      <w:pPr>
        <w:tabs>
          <w:tab w:val="left" w:pos="5362"/>
        </w:tabs>
      </w:pPr>
    </w:p>
    <w:p w:rsidR="00884D80" w:rsidRPr="00610356" w:rsidRDefault="000A6BFB" w:rsidP="00884D80">
      <w:pPr>
        <w:tabs>
          <w:tab w:val="left" w:pos="5362"/>
        </w:tabs>
      </w:pPr>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5346700</wp:posOffset>
                </wp:positionH>
                <wp:positionV relativeFrom="paragraph">
                  <wp:posOffset>76835</wp:posOffset>
                </wp:positionV>
                <wp:extent cx="720725" cy="2814955"/>
                <wp:effectExtent l="19050" t="0" r="22225" b="23495"/>
                <wp:wrapNone/>
                <wp:docPr id="1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2814955"/>
                        </a:xfrm>
                        <a:prstGeom prst="curvedLeftArrow">
                          <a:avLst>
                            <a:gd name="adj1" fmla="val 110264"/>
                            <a:gd name="adj2" fmla="val 188379"/>
                            <a:gd name="adj3" fmla="val 33333"/>
                          </a:avLst>
                        </a:prstGeom>
                        <a:solidFill>
                          <a:srgbClr val="CC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2" o:spid="_x0000_s1026" type="#_x0000_t103" style="position:absolute;margin-left:421pt;margin-top:6.05pt;width:56.75pt;height:22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" adj="11182" fillcolor="#ccf"/>
            </w:pict>
          </mc:Fallback>
        </mc:AlternateContent>
      </w:r>
    </w:p>
    <w:p w:rsidR="00884D80" w:rsidRDefault="000A6BFB" w:rsidP="00884D80">
      <w:pPr>
        <w:tabs>
          <w:tab w:val="left" w:pos="5362"/>
        </w:tabs>
      </w:pPr>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2282190</wp:posOffset>
                </wp:positionH>
                <wp:positionV relativeFrom="paragraph">
                  <wp:posOffset>92075</wp:posOffset>
                </wp:positionV>
                <wp:extent cx="1790700" cy="749300"/>
                <wp:effectExtent l="0" t="0" r="19050" b="12700"/>
                <wp:wrapNone/>
                <wp:docPr id="13"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49300"/>
                        </a:xfrm>
                        <a:prstGeom prst="ellipse">
                          <a:avLst/>
                        </a:prstGeom>
                        <a:solidFill>
                          <a:srgbClr val="FFFFFF"/>
                        </a:solidFill>
                        <a:ln w="9525">
                          <a:solidFill>
                            <a:schemeClr val="accent4">
                              <a:lumMod val="75000"/>
                              <a:lumOff val="0"/>
                            </a:schemeClr>
                          </a:solidFill>
                          <a:round/>
                          <a:headEnd/>
                          <a:tailEnd/>
                        </a:ln>
                      </wps:spPr>
                      <wps:txbx>
                        <w:txbxContent>
                          <w:p w:rsidR="00A82D3B" w:rsidRDefault="00A82D3B" w:rsidP="00884D80">
                            <w:r>
                              <w:t xml:space="preserve">Safeguarding concerns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75" style="position:absolute;margin-left:179.7pt;margin-top:7.25pt;width:141pt;height: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" strokecolor="#bf8f00 [2407]">
                <v:textbox>
                  <w:txbxContent>
                    <w:p w:rsidR="00A82D3B" w:rsidRDefault="00A82D3B" w:rsidP="00884D80">
                      <w:r>
                        <w:t xml:space="preserve">Safeguarding concerns </w:t>
                      </w:r>
                    </w:p>
                  </w:txbxContent>
                </v:textbox>
              </v:oval>
            </w:pict>
          </mc:Fallback>
        </mc:AlternateContent>
      </w:r>
      <w:r>
        <w:rPr>
          <w:noProof/>
          <w:lang w:val="en-GB" w:eastAsia="en-GB"/>
        </w:rPr>
        <mc:AlternateContent>
          <mc:Choice Requires="wps">
            <w:drawing>
              <wp:anchor distT="0" distB="0" distL="114300" distR="114300" simplePos="0" relativeHeight="251696128" behindDoc="0" locked="0" layoutInCell="1" allowOverlap="1">
                <wp:simplePos x="0" y="0"/>
                <wp:positionH relativeFrom="column">
                  <wp:posOffset>177800</wp:posOffset>
                </wp:positionH>
                <wp:positionV relativeFrom="paragraph">
                  <wp:posOffset>15875</wp:posOffset>
                </wp:positionV>
                <wp:extent cx="1054100" cy="2700655"/>
                <wp:effectExtent l="0" t="0" r="31750" b="4445"/>
                <wp:wrapNone/>
                <wp:docPr id="1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2700655"/>
                        </a:xfrm>
                        <a:prstGeom prst="curvedRightArrow">
                          <a:avLst>
                            <a:gd name="adj1" fmla="val 68404"/>
                            <a:gd name="adj2" fmla="val 119645"/>
                            <a:gd name="adj3" fmla="val 33333"/>
                          </a:avLst>
                        </a:prstGeom>
                        <a:solidFill>
                          <a:srgbClr val="CCCCFF"/>
                        </a:solidFill>
                        <a:ln w="9525">
                          <a:solidFill>
                            <a:srgbClr val="000000"/>
                          </a:solidFill>
                          <a:miter lim="800000"/>
                          <a:headEnd/>
                          <a:tailEnd/>
                        </a:ln>
                      </wps:spPr>
                      <wps:txbx>
                        <w:txbxContent>
                          <w:p w:rsidR="00A82D3B" w:rsidRDefault="00A82D3B" w:rsidP="00884D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6" o:spid="_x0000_s1076" type="#_x0000_t102" style="position:absolute;margin-left:14pt;margin-top:1.25pt;width:83pt;height:21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" adj="11513" fillcolor="#ccf">
                <v:textbox>
                  <w:txbxContent>
                    <w:p w:rsidR="00A82D3B" w:rsidRDefault="00A82D3B" w:rsidP="00884D80"/>
                  </w:txbxContent>
                </v:textbox>
              </v:shape>
            </w:pict>
          </mc:Fallback>
        </mc:AlternateContent>
      </w:r>
    </w:p>
    <w:p w:rsidR="00884D80" w:rsidRPr="00610356"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 w:val="left" w:pos="7480"/>
        </w:tabs>
      </w:pPr>
      <w:r>
        <w:tab/>
      </w:r>
    </w:p>
    <w:p w:rsidR="00884D80" w:rsidRPr="00E50549" w:rsidRDefault="00884D80" w:rsidP="00884D80">
      <w:pPr>
        <w:tabs>
          <w:tab w:val="left" w:pos="5362"/>
        </w:tabs>
      </w:pPr>
    </w:p>
    <w:p w:rsidR="00884D80" w:rsidRPr="00E50549" w:rsidRDefault="000A6BFB" w:rsidP="00884D80">
      <w:pPr>
        <w:tabs>
          <w:tab w:val="left" w:pos="5362"/>
        </w:tabs>
      </w:pPr>
      <w:r>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2743200</wp:posOffset>
                </wp:positionH>
                <wp:positionV relativeFrom="paragraph">
                  <wp:posOffset>104775</wp:posOffset>
                </wp:positionV>
                <wp:extent cx="812800" cy="749300"/>
                <wp:effectExtent l="0" t="0" r="25400" b="31750"/>
                <wp:wrapNone/>
                <wp:docPr id="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49300"/>
                        </a:xfrm>
                        <a:prstGeom prst="downArrow">
                          <a:avLst>
                            <a:gd name="adj1" fmla="val 100000"/>
                            <a:gd name="adj2" fmla="val 25000"/>
                          </a:avLst>
                        </a:prstGeom>
                        <a:solidFill>
                          <a:schemeClr val="bg2">
                            <a:lumMod val="100000"/>
                            <a:lumOff val="0"/>
                          </a:schemeClr>
                        </a:solidFill>
                        <a:ln w="9525">
                          <a:solidFill>
                            <a:srgbClr val="000000"/>
                          </a:solidFill>
                          <a:miter lim="800000"/>
                          <a:headEnd/>
                          <a:tailEnd/>
                        </a:ln>
                      </wps:spPr>
                      <wps:txbx>
                        <w:txbxContent>
                          <w:p w:rsidR="00A82D3B" w:rsidRDefault="00A82D3B" w:rsidP="00884D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 o:spid="_x0000_s1077" type="#_x0000_t67" style="position:absolute;margin-left:3in;margin-top:8.25pt;width:64pt;height: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" adj=",0" fillcolor="#e7e6e6 [3214]">
                <v:textbox>
                  <w:txbxContent>
                    <w:p w:rsidR="00A82D3B" w:rsidRDefault="00A82D3B" w:rsidP="00884D80"/>
                  </w:txbxContent>
                </v:textbox>
              </v:shape>
            </w:pict>
          </mc:Fallback>
        </mc:AlternateContent>
      </w:r>
    </w:p>
    <w:p w:rsidR="00884D80" w:rsidRPr="00E50549" w:rsidRDefault="00884D80" w:rsidP="00884D80">
      <w:pPr>
        <w:tabs>
          <w:tab w:val="left" w:pos="5362"/>
        </w:tabs>
      </w:pPr>
    </w:p>
    <w:p w:rsidR="00884D80" w:rsidRPr="00E50549"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 w:val="left" w:pos="7440"/>
        </w:tabs>
      </w:pPr>
    </w:p>
    <w:p w:rsidR="00884D80" w:rsidRDefault="000A6BFB" w:rsidP="00884D80">
      <w:pPr>
        <w:tabs>
          <w:tab w:val="left" w:pos="5362"/>
          <w:tab w:val="left" w:pos="7440"/>
        </w:tabs>
      </w:pPr>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1943100</wp:posOffset>
                </wp:positionH>
                <wp:positionV relativeFrom="paragraph">
                  <wp:posOffset>5715</wp:posOffset>
                </wp:positionV>
                <wp:extent cx="2282825" cy="1151255"/>
                <wp:effectExtent l="19050" t="0" r="41275" b="10795"/>
                <wp:wrapNone/>
                <wp:docPr id="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1151255"/>
                        </a:xfrm>
                        <a:prstGeom prst="doubleWave">
                          <a:avLst>
                            <a:gd name="adj1" fmla="val 10319"/>
                            <a:gd name="adj2" fmla="val -4144"/>
                          </a:avLst>
                        </a:prstGeom>
                        <a:solidFill>
                          <a:srgbClr val="FFFFFF"/>
                        </a:solidFill>
                        <a:ln w="9525">
                          <a:solidFill>
                            <a:srgbClr val="002060"/>
                          </a:solidFill>
                          <a:miter lim="800000"/>
                          <a:headEnd/>
                          <a:tailEnd/>
                        </a:ln>
                      </wps:spPr>
                      <wps:txbx>
                        <w:txbxContent>
                          <w:p w:rsidR="00A82D3B" w:rsidRDefault="00A82D3B" w:rsidP="00EC0091">
                            <w:pPr>
                              <w:jc w:val="center"/>
                            </w:pPr>
                          </w:p>
                          <w:p w:rsidR="00A82D3B" w:rsidRPr="00E50549" w:rsidRDefault="00A82D3B" w:rsidP="00EC0091">
                            <w:pPr>
                              <w:jc w:val="center"/>
                              <w:rPr>
                                <w:sz w:val="28"/>
                                <w:szCs w:val="28"/>
                              </w:rPr>
                            </w:pPr>
                            <w:r w:rsidRPr="00E50549">
                              <w:rPr>
                                <w:sz w:val="28"/>
                                <w:szCs w:val="28"/>
                              </w:rPr>
                              <w:t>Local Offer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63" o:spid="_x0000_s1078" type="#_x0000_t188" style="position:absolute;margin-left:153pt;margin-top:.45pt;width:179.75pt;height:9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" adj="2229,9905" strokecolor="#002060">
                <v:textbox>
                  <w:txbxContent>
                    <w:p w:rsidR="00A82D3B" w:rsidRDefault="00A82D3B" w:rsidP="00EC0091">
                      <w:pPr>
                        <w:jc w:val="center"/>
                      </w:pPr>
                    </w:p>
                    <w:p w:rsidR="00A82D3B" w:rsidRPr="00E50549" w:rsidRDefault="00A82D3B" w:rsidP="00EC0091">
                      <w:pPr>
                        <w:jc w:val="center"/>
                        <w:rPr>
                          <w:sz w:val="28"/>
                          <w:szCs w:val="28"/>
                        </w:rPr>
                      </w:pPr>
                      <w:r w:rsidRPr="00E50549">
                        <w:rPr>
                          <w:sz w:val="28"/>
                          <w:szCs w:val="28"/>
                        </w:rPr>
                        <w:t>Local Offer</w:t>
                      </w:r>
                    </w:p>
                  </w:txbxContent>
                </v:textbox>
              </v:shape>
            </w:pict>
          </mc:Fallback>
        </mc:AlternateContent>
      </w:r>
    </w:p>
    <w:p w:rsidR="00884D80" w:rsidRDefault="00884D80" w:rsidP="00884D80">
      <w:pPr>
        <w:tabs>
          <w:tab w:val="left" w:pos="5362"/>
          <w:tab w:val="left" w:pos="7440"/>
        </w:tabs>
      </w:pPr>
    </w:p>
    <w:p w:rsidR="00884D80" w:rsidRDefault="00884D80" w:rsidP="00884D80">
      <w:pPr>
        <w:tabs>
          <w:tab w:val="left" w:pos="5362"/>
          <w:tab w:val="left" w:pos="7440"/>
        </w:tabs>
      </w:pPr>
    </w:p>
    <w:p w:rsidR="00884D80" w:rsidRDefault="00884D80" w:rsidP="00884D80">
      <w:pPr>
        <w:tabs>
          <w:tab w:val="left" w:pos="5362"/>
          <w:tab w:val="left" w:pos="7440"/>
        </w:tabs>
      </w:pPr>
    </w:p>
    <w:p w:rsidR="00884D80" w:rsidRDefault="00884D80" w:rsidP="00884D80">
      <w:pPr>
        <w:tabs>
          <w:tab w:val="left" w:pos="5362"/>
          <w:tab w:val="left" w:pos="7440"/>
        </w:tabs>
      </w:pPr>
    </w:p>
    <w:p w:rsidR="00043AFA" w:rsidRDefault="00043AFA" w:rsidP="00043AFA">
      <w:pPr>
        <w:tabs>
          <w:tab w:val="left" w:pos="5362"/>
          <w:tab w:val="left" w:pos="7440"/>
        </w:tabs>
      </w:pPr>
    </w:p>
    <w:p w:rsidR="001B1F15" w:rsidRDefault="001B1F15" w:rsidP="00EC0091">
      <w:pPr>
        <w:tabs>
          <w:tab w:val="left" w:pos="5362"/>
        </w:tabs>
        <w:jc w:val="center"/>
        <w:rPr>
          <w:b/>
          <w:sz w:val="32"/>
          <w:szCs w:val="32"/>
        </w:rPr>
      </w:pPr>
    </w:p>
    <w:p w:rsidR="00EC0091" w:rsidRDefault="00EC0091" w:rsidP="00EC0091">
      <w:pPr>
        <w:tabs>
          <w:tab w:val="left" w:pos="5362"/>
        </w:tabs>
        <w:jc w:val="center"/>
        <w:rPr>
          <w:b/>
          <w:sz w:val="32"/>
          <w:szCs w:val="32"/>
        </w:rPr>
      </w:pPr>
      <w:r w:rsidRPr="002B4C6E">
        <w:rPr>
          <w:b/>
          <w:sz w:val="32"/>
          <w:szCs w:val="32"/>
        </w:rPr>
        <w:t>Local Offer</w:t>
      </w:r>
    </w:p>
    <w:p w:rsidR="00884D80" w:rsidRDefault="000A6BFB" w:rsidP="00EC0091">
      <w:pPr>
        <w:tabs>
          <w:tab w:val="left" w:pos="5362"/>
          <w:tab w:val="left" w:pos="7440"/>
        </w:tabs>
        <w:jc w:val="center"/>
      </w:pPr>
      <w:r>
        <w:rPr>
          <w:b/>
          <w:noProof/>
          <w:sz w:val="32"/>
          <w:szCs w:val="32"/>
          <w:lang w:val="en-GB" w:eastAsia="en-GB"/>
        </w:rPr>
        <mc:AlternateContent>
          <mc:Choice Requires="wps">
            <w:drawing>
              <wp:anchor distT="0" distB="0" distL="114300" distR="114300" simplePos="0" relativeHeight="251702272" behindDoc="0" locked="0" layoutInCell="1" allowOverlap="1">
                <wp:simplePos x="0" y="0"/>
                <wp:positionH relativeFrom="column">
                  <wp:posOffset>-847725</wp:posOffset>
                </wp:positionH>
                <wp:positionV relativeFrom="paragraph">
                  <wp:posOffset>4445</wp:posOffset>
                </wp:positionV>
                <wp:extent cx="3175000" cy="3357245"/>
                <wp:effectExtent l="0" t="0" r="25400" b="14605"/>
                <wp:wrapNone/>
                <wp:docPr id="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3357245"/>
                        </a:xfrm>
                        <a:prstGeom prst="verticalScroll">
                          <a:avLst>
                            <a:gd name="adj" fmla="val 12500"/>
                          </a:avLst>
                        </a:prstGeom>
                        <a:solidFill>
                          <a:srgbClr val="FFFFCC"/>
                        </a:solidFill>
                        <a:ln w="9525">
                          <a:solidFill>
                            <a:schemeClr val="tx1">
                              <a:lumMod val="100000"/>
                              <a:lumOff val="0"/>
                            </a:schemeClr>
                          </a:solidFill>
                          <a:round/>
                          <a:headEnd/>
                          <a:tailEnd/>
                        </a:ln>
                      </wps:spPr>
                      <wps:txbx>
                        <w:txbxContent>
                          <w:p w:rsidR="00A82D3B" w:rsidRPr="00B54D3F" w:rsidRDefault="00A82D3B" w:rsidP="00884D80"/>
                          <w:p w:rsidR="00A82D3B" w:rsidRPr="00DD7D91" w:rsidRDefault="00A82D3B" w:rsidP="00884D80">
                            <w:pPr>
                              <w:rPr>
                                <w:b/>
                                <w:sz w:val="28"/>
                                <w:szCs w:val="28"/>
                              </w:rPr>
                            </w:pPr>
                            <w:r w:rsidRPr="00DD7D91">
                              <w:rPr>
                                <w:b/>
                                <w:sz w:val="28"/>
                                <w:szCs w:val="28"/>
                              </w:rPr>
                              <w:t xml:space="preserve">Formal Assessment </w:t>
                            </w:r>
                          </w:p>
                          <w:p w:rsidR="00A82D3B" w:rsidRPr="00DD7D91" w:rsidRDefault="00A82D3B" w:rsidP="00884D80">
                            <w:pPr>
                              <w:rPr>
                                <w:b/>
                                <w:sz w:val="28"/>
                                <w:szCs w:val="28"/>
                              </w:rPr>
                            </w:pPr>
                            <w:r w:rsidRPr="00DD7D91">
                              <w:rPr>
                                <w:b/>
                                <w:sz w:val="28"/>
                                <w:szCs w:val="28"/>
                              </w:rPr>
                              <w:t>Funded services</w:t>
                            </w:r>
                          </w:p>
                          <w:p w:rsidR="00A82D3B" w:rsidRPr="00DD7D91" w:rsidRDefault="00A82D3B" w:rsidP="00884D80">
                            <w:pPr>
                              <w:rPr>
                                <w:rFonts w:cs="Arial"/>
                                <w:sz w:val="32"/>
                                <w:szCs w:val="32"/>
                              </w:rPr>
                            </w:pPr>
                            <w:r w:rsidRPr="00DD7D91">
                              <w:rPr>
                                <w:rFonts w:cs="Arial"/>
                                <w:sz w:val="32"/>
                                <w:szCs w:val="32"/>
                              </w:rPr>
                              <w:t xml:space="preserve">Social Work Assessment </w:t>
                            </w:r>
                          </w:p>
                          <w:p w:rsidR="00A82D3B" w:rsidRPr="00DD7D91" w:rsidRDefault="00A82D3B" w:rsidP="00884D80">
                            <w:pPr>
                              <w:rPr>
                                <w:rFonts w:cs="Arial"/>
                                <w:sz w:val="32"/>
                                <w:szCs w:val="32"/>
                              </w:rPr>
                            </w:pPr>
                            <w:r w:rsidRPr="00DD7D91">
                              <w:rPr>
                                <w:rFonts w:cs="Arial"/>
                                <w:sz w:val="32"/>
                                <w:szCs w:val="32"/>
                              </w:rPr>
                              <w:t xml:space="preserve">NTRP </w:t>
                            </w:r>
                          </w:p>
                          <w:p w:rsidR="00A82D3B" w:rsidRDefault="00A82D3B" w:rsidP="00884D80">
                            <w:pPr>
                              <w:rPr>
                                <w:rFonts w:cs="Arial"/>
                                <w:sz w:val="32"/>
                                <w:szCs w:val="32"/>
                              </w:rPr>
                            </w:pPr>
                            <w:r w:rsidRPr="00DD7D91">
                              <w:rPr>
                                <w:rFonts w:cs="Arial"/>
                                <w:sz w:val="32"/>
                                <w:szCs w:val="32"/>
                              </w:rPr>
                              <w:t>Funded rehab</w:t>
                            </w:r>
                          </w:p>
                          <w:p w:rsidR="00A82D3B" w:rsidRDefault="00A82D3B" w:rsidP="00884D80">
                            <w:pPr>
                              <w:rPr>
                                <w:rFonts w:cs="Arial"/>
                                <w:color w:val="000000"/>
                                <w:sz w:val="32"/>
                                <w:szCs w:val="32"/>
                              </w:rPr>
                            </w:pPr>
                            <w:r w:rsidRPr="0037645E">
                              <w:rPr>
                                <w:rFonts w:cs="Arial"/>
                                <w:color w:val="000000"/>
                                <w:sz w:val="32"/>
                                <w:szCs w:val="32"/>
                              </w:rPr>
                              <w:t>Northumbria Community Rehabilitation</w:t>
                            </w:r>
                            <w:r w:rsidRPr="00157824">
                              <w:rPr>
                                <w:rFonts w:cs="Arial"/>
                                <w:color w:val="000000"/>
                              </w:rPr>
                              <w:t xml:space="preserve"> </w:t>
                            </w:r>
                            <w:r w:rsidRPr="0037645E">
                              <w:rPr>
                                <w:rFonts w:cs="Arial"/>
                                <w:color w:val="000000"/>
                                <w:sz w:val="32"/>
                                <w:szCs w:val="32"/>
                              </w:rPr>
                              <w:t>Company</w:t>
                            </w:r>
                          </w:p>
                          <w:p w:rsidR="00A82D3B" w:rsidRDefault="00A82D3B" w:rsidP="00884D80">
                            <w:pPr>
                              <w:rPr>
                                <w:rFonts w:cs="Arial"/>
                                <w:color w:val="000000"/>
                                <w:sz w:val="32"/>
                                <w:szCs w:val="32"/>
                              </w:rPr>
                            </w:pPr>
                            <w:r>
                              <w:rPr>
                                <w:rFonts w:cs="Arial"/>
                                <w:color w:val="000000"/>
                                <w:sz w:val="32"/>
                                <w:szCs w:val="32"/>
                              </w:rPr>
                              <w:t>National Probation service</w:t>
                            </w:r>
                          </w:p>
                          <w:p w:rsidR="00A82D3B" w:rsidRPr="0037645E" w:rsidRDefault="00A82D3B" w:rsidP="00884D80">
                            <w:pPr>
                              <w:rPr>
                                <w:rFonts w:cs="Arial"/>
                                <w:color w:val="000000"/>
                                <w:sz w:val="32"/>
                                <w:szCs w:val="32"/>
                              </w:rPr>
                            </w:pPr>
                            <w:r>
                              <w:rPr>
                                <w:rFonts w:cs="Arial"/>
                                <w:color w:val="000000"/>
                                <w:sz w:val="32"/>
                                <w:szCs w:val="32"/>
                              </w:rPr>
                              <w:t>CMHT</w:t>
                            </w:r>
                          </w:p>
                          <w:p w:rsidR="00A82D3B" w:rsidRPr="00DD7D91" w:rsidRDefault="00A82D3B" w:rsidP="00884D80">
                            <w:pPr>
                              <w:rPr>
                                <w:rFonts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79" type="#_x0000_t97" style="position:absolute;left:0;text-align:left;margin-left:-66.75pt;margin-top:.35pt;width:250pt;height:26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" fillcolor="#ffc" strokecolor="black [3213]">
                <v:textbox>
                  <w:txbxContent>
                    <w:p w:rsidR="00A82D3B" w:rsidRPr="00B54D3F" w:rsidRDefault="00A82D3B" w:rsidP="00884D80"/>
                    <w:p w:rsidR="00A82D3B" w:rsidRPr="00DD7D91" w:rsidRDefault="00A82D3B" w:rsidP="00884D80">
                      <w:pPr>
                        <w:rPr>
                          <w:b/>
                          <w:sz w:val="28"/>
                          <w:szCs w:val="28"/>
                        </w:rPr>
                      </w:pPr>
                      <w:r w:rsidRPr="00DD7D91">
                        <w:rPr>
                          <w:b/>
                          <w:sz w:val="28"/>
                          <w:szCs w:val="28"/>
                        </w:rPr>
                        <w:t xml:space="preserve">Formal Assessment </w:t>
                      </w:r>
                    </w:p>
                    <w:p w:rsidR="00A82D3B" w:rsidRPr="00DD7D91" w:rsidRDefault="00A82D3B" w:rsidP="00884D80">
                      <w:pPr>
                        <w:rPr>
                          <w:b/>
                          <w:sz w:val="28"/>
                          <w:szCs w:val="28"/>
                        </w:rPr>
                      </w:pPr>
                      <w:r w:rsidRPr="00DD7D91">
                        <w:rPr>
                          <w:b/>
                          <w:sz w:val="28"/>
                          <w:szCs w:val="28"/>
                        </w:rPr>
                        <w:t>Funded services</w:t>
                      </w:r>
                    </w:p>
                    <w:p w:rsidR="00A82D3B" w:rsidRPr="00DD7D91" w:rsidRDefault="00A82D3B" w:rsidP="00884D80">
                      <w:pPr>
                        <w:rPr>
                          <w:rFonts w:cs="Arial"/>
                          <w:sz w:val="32"/>
                          <w:szCs w:val="32"/>
                        </w:rPr>
                      </w:pPr>
                      <w:r w:rsidRPr="00DD7D91">
                        <w:rPr>
                          <w:rFonts w:cs="Arial"/>
                          <w:sz w:val="32"/>
                          <w:szCs w:val="32"/>
                        </w:rPr>
                        <w:t xml:space="preserve">Social Work Assessment </w:t>
                      </w:r>
                    </w:p>
                    <w:p w:rsidR="00A82D3B" w:rsidRPr="00DD7D91" w:rsidRDefault="00A82D3B" w:rsidP="00884D80">
                      <w:pPr>
                        <w:rPr>
                          <w:rFonts w:cs="Arial"/>
                          <w:sz w:val="32"/>
                          <w:szCs w:val="32"/>
                        </w:rPr>
                      </w:pPr>
                      <w:r w:rsidRPr="00DD7D91">
                        <w:rPr>
                          <w:rFonts w:cs="Arial"/>
                          <w:sz w:val="32"/>
                          <w:szCs w:val="32"/>
                        </w:rPr>
                        <w:t xml:space="preserve">NTRP </w:t>
                      </w:r>
                    </w:p>
                    <w:p w:rsidR="00A82D3B" w:rsidRDefault="00A82D3B" w:rsidP="00884D80">
                      <w:pPr>
                        <w:rPr>
                          <w:rFonts w:cs="Arial"/>
                          <w:sz w:val="32"/>
                          <w:szCs w:val="32"/>
                        </w:rPr>
                      </w:pPr>
                      <w:r w:rsidRPr="00DD7D91">
                        <w:rPr>
                          <w:rFonts w:cs="Arial"/>
                          <w:sz w:val="32"/>
                          <w:szCs w:val="32"/>
                        </w:rPr>
                        <w:t>Funded rehab</w:t>
                      </w:r>
                    </w:p>
                    <w:p w:rsidR="00A82D3B" w:rsidRDefault="00A82D3B" w:rsidP="00884D80">
                      <w:pPr>
                        <w:rPr>
                          <w:rFonts w:cs="Arial"/>
                          <w:color w:val="000000"/>
                          <w:sz w:val="32"/>
                          <w:szCs w:val="32"/>
                        </w:rPr>
                      </w:pPr>
                      <w:r w:rsidRPr="0037645E">
                        <w:rPr>
                          <w:rFonts w:cs="Arial"/>
                          <w:color w:val="000000"/>
                          <w:sz w:val="32"/>
                          <w:szCs w:val="32"/>
                        </w:rPr>
                        <w:t>Northumbria Community Rehabilitation</w:t>
                      </w:r>
                      <w:r w:rsidRPr="00157824">
                        <w:rPr>
                          <w:rFonts w:cs="Arial"/>
                          <w:color w:val="000000"/>
                        </w:rPr>
                        <w:t xml:space="preserve"> </w:t>
                      </w:r>
                      <w:r w:rsidRPr="0037645E">
                        <w:rPr>
                          <w:rFonts w:cs="Arial"/>
                          <w:color w:val="000000"/>
                          <w:sz w:val="32"/>
                          <w:szCs w:val="32"/>
                        </w:rPr>
                        <w:t>Company</w:t>
                      </w:r>
                    </w:p>
                    <w:p w:rsidR="00A82D3B" w:rsidRDefault="00A82D3B" w:rsidP="00884D80">
                      <w:pPr>
                        <w:rPr>
                          <w:rFonts w:cs="Arial"/>
                          <w:color w:val="000000"/>
                          <w:sz w:val="32"/>
                          <w:szCs w:val="32"/>
                        </w:rPr>
                      </w:pPr>
                      <w:r>
                        <w:rPr>
                          <w:rFonts w:cs="Arial"/>
                          <w:color w:val="000000"/>
                          <w:sz w:val="32"/>
                          <w:szCs w:val="32"/>
                        </w:rPr>
                        <w:t>National Probation service</w:t>
                      </w:r>
                    </w:p>
                    <w:p w:rsidR="00A82D3B" w:rsidRPr="0037645E" w:rsidRDefault="00A82D3B" w:rsidP="00884D80">
                      <w:pPr>
                        <w:rPr>
                          <w:rFonts w:cs="Arial"/>
                          <w:color w:val="000000"/>
                          <w:sz w:val="32"/>
                          <w:szCs w:val="32"/>
                        </w:rPr>
                      </w:pPr>
                      <w:r>
                        <w:rPr>
                          <w:rFonts w:cs="Arial"/>
                          <w:color w:val="000000"/>
                          <w:sz w:val="32"/>
                          <w:szCs w:val="32"/>
                        </w:rPr>
                        <w:t>CMHT</w:t>
                      </w:r>
                    </w:p>
                    <w:p w:rsidR="00A82D3B" w:rsidRPr="00DD7D91" w:rsidRDefault="00A82D3B" w:rsidP="00884D80">
                      <w:pPr>
                        <w:rPr>
                          <w:rFonts w:cs="Arial"/>
                          <w:sz w:val="32"/>
                          <w:szCs w:val="32"/>
                        </w:rPr>
                      </w:pP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3644900</wp:posOffset>
                </wp:positionH>
                <wp:positionV relativeFrom="paragraph">
                  <wp:posOffset>194945</wp:posOffset>
                </wp:positionV>
                <wp:extent cx="2552700" cy="2743200"/>
                <wp:effectExtent l="0" t="0" r="19050" b="19050"/>
                <wp:wrapNone/>
                <wp:docPr id="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743200"/>
                        </a:xfrm>
                        <a:prstGeom prst="verticalScroll">
                          <a:avLst>
                            <a:gd name="adj" fmla="val 12500"/>
                          </a:avLst>
                        </a:prstGeom>
                        <a:solidFill>
                          <a:srgbClr val="CCCCFF"/>
                        </a:solidFill>
                        <a:ln w="9525">
                          <a:solidFill>
                            <a:srgbClr val="000000"/>
                          </a:solidFill>
                          <a:round/>
                          <a:headEnd/>
                          <a:tailEnd/>
                        </a:ln>
                      </wps:spPr>
                      <wps:txbx>
                        <w:txbxContent>
                          <w:p w:rsidR="00A82D3B" w:rsidRDefault="00A82D3B" w:rsidP="00884D80"/>
                          <w:p w:rsidR="00A82D3B" w:rsidRPr="00DD7D91" w:rsidRDefault="00A82D3B" w:rsidP="00884D80">
                            <w:pPr>
                              <w:rPr>
                                <w:b/>
                                <w:sz w:val="28"/>
                                <w:szCs w:val="28"/>
                              </w:rPr>
                            </w:pPr>
                            <w:r>
                              <w:rPr>
                                <w:b/>
                                <w:sz w:val="28"/>
                                <w:szCs w:val="28"/>
                              </w:rPr>
                              <w:t xml:space="preserve">Unmanaged </w:t>
                            </w:r>
                            <w:r w:rsidRPr="00DD7D91">
                              <w:rPr>
                                <w:b/>
                                <w:sz w:val="28"/>
                                <w:szCs w:val="28"/>
                              </w:rPr>
                              <w:t xml:space="preserve">Risk </w:t>
                            </w:r>
                            <w:r>
                              <w:rPr>
                                <w:b/>
                                <w:sz w:val="28"/>
                                <w:szCs w:val="28"/>
                              </w:rPr>
                              <w:t>of harm and/or abuse</w:t>
                            </w:r>
                          </w:p>
                          <w:p w:rsidR="00A82D3B" w:rsidRPr="00DD7D91" w:rsidRDefault="00A82D3B" w:rsidP="00884D80">
                            <w:pPr>
                              <w:rPr>
                                <w:sz w:val="32"/>
                                <w:szCs w:val="32"/>
                              </w:rPr>
                            </w:pPr>
                            <w:r w:rsidRPr="00DD7D91">
                              <w:rPr>
                                <w:sz w:val="32"/>
                                <w:szCs w:val="32"/>
                              </w:rPr>
                              <w:t>Safeguarding</w:t>
                            </w:r>
                            <w:r>
                              <w:rPr>
                                <w:sz w:val="32"/>
                                <w:szCs w:val="32"/>
                              </w:rPr>
                              <w:t xml:space="preserve"> Adults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80" type="#_x0000_t97" style="position:absolute;left:0;text-align:left;margin-left:287pt;margin-top:15.35pt;width:201pt;height:3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" fillcolor="#ccf">
                <v:textbox>
                  <w:txbxContent>
                    <w:p w:rsidR="00A82D3B" w:rsidRDefault="00A82D3B" w:rsidP="00884D80"/>
                    <w:p w:rsidR="00A82D3B" w:rsidRPr="00DD7D91" w:rsidRDefault="00A82D3B" w:rsidP="00884D80">
                      <w:pPr>
                        <w:rPr>
                          <w:b/>
                          <w:sz w:val="28"/>
                          <w:szCs w:val="28"/>
                        </w:rPr>
                      </w:pPr>
                      <w:r>
                        <w:rPr>
                          <w:b/>
                          <w:sz w:val="28"/>
                          <w:szCs w:val="28"/>
                        </w:rPr>
                        <w:t xml:space="preserve">Unmanaged </w:t>
                      </w:r>
                      <w:r w:rsidRPr="00DD7D91">
                        <w:rPr>
                          <w:b/>
                          <w:sz w:val="28"/>
                          <w:szCs w:val="28"/>
                        </w:rPr>
                        <w:t xml:space="preserve">Risk </w:t>
                      </w:r>
                      <w:r>
                        <w:rPr>
                          <w:b/>
                          <w:sz w:val="28"/>
                          <w:szCs w:val="28"/>
                        </w:rPr>
                        <w:t>of harm and/or abuse</w:t>
                      </w:r>
                    </w:p>
                    <w:p w:rsidR="00A82D3B" w:rsidRPr="00DD7D91" w:rsidRDefault="00A82D3B" w:rsidP="00884D80">
                      <w:pPr>
                        <w:rPr>
                          <w:sz w:val="32"/>
                          <w:szCs w:val="32"/>
                        </w:rPr>
                      </w:pPr>
                      <w:r w:rsidRPr="00DD7D91">
                        <w:rPr>
                          <w:sz w:val="32"/>
                          <w:szCs w:val="32"/>
                        </w:rPr>
                        <w:t>Safeguarding</w:t>
                      </w:r>
                      <w:r>
                        <w:rPr>
                          <w:sz w:val="32"/>
                          <w:szCs w:val="32"/>
                        </w:rPr>
                        <w:t xml:space="preserve"> Adults Process</w:t>
                      </w:r>
                    </w:p>
                  </w:txbxContent>
                </v:textbox>
              </v:shape>
            </w:pict>
          </mc:Fallback>
        </mc:AlternateContent>
      </w:r>
      <w:r w:rsidR="00EC0091">
        <w:rPr>
          <w:b/>
          <w:sz w:val="32"/>
          <w:szCs w:val="32"/>
        </w:rPr>
        <w:t>Options</w:t>
      </w:r>
    </w:p>
    <w:p w:rsidR="00884D80" w:rsidRDefault="00884D80" w:rsidP="00884D80">
      <w:pPr>
        <w:tabs>
          <w:tab w:val="left" w:pos="5362"/>
        </w:tabs>
        <w:jc w:val="center"/>
      </w:pPr>
    </w:p>
    <w:p w:rsidR="00884D80" w:rsidRDefault="00884D80" w:rsidP="00884D80">
      <w:pPr>
        <w:tabs>
          <w:tab w:val="left" w:pos="5362"/>
        </w:tabs>
        <w:jc w:val="center"/>
      </w:pPr>
    </w:p>
    <w:p w:rsidR="00884D80" w:rsidRDefault="00884D80" w:rsidP="00884D80">
      <w:pPr>
        <w:tabs>
          <w:tab w:val="left" w:pos="5362"/>
        </w:tabs>
        <w:jc w:val="center"/>
      </w:pPr>
    </w:p>
    <w:p w:rsidR="00884D80" w:rsidRPr="0017430F" w:rsidRDefault="00884D80" w:rsidP="00884D80">
      <w:pPr>
        <w:tabs>
          <w:tab w:val="left" w:pos="5362"/>
        </w:tabs>
      </w:pPr>
    </w:p>
    <w:p w:rsidR="00884D80" w:rsidRPr="0017430F" w:rsidRDefault="00884D80" w:rsidP="00884D80">
      <w:pPr>
        <w:tabs>
          <w:tab w:val="left" w:pos="5362"/>
        </w:tabs>
      </w:pPr>
    </w:p>
    <w:p w:rsidR="00884D80" w:rsidRDefault="00884D80" w:rsidP="00884D80">
      <w:pPr>
        <w:tabs>
          <w:tab w:val="left" w:pos="5362"/>
        </w:tabs>
      </w:pPr>
    </w:p>
    <w:p w:rsidR="00884D80" w:rsidRPr="002B4C6E" w:rsidRDefault="00884D80" w:rsidP="00884D80">
      <w:pPr>
        <w:tabs>
          <w:tab w:val="left" w:pos="5362"/>
        </w:tabs>
        <w:jc w:val="center"/>
        <w:rPr>
          <w:b/>
          <w:sz w:val="32"/>
          <w:szCs w:val="32"/>
        </w:rPr>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jc w:val="center"/>
      </w:pPr>
    </w:p>
    <w:p w:rsidR="00884D80" w:rsidRDefault="00884D80" w:rsidP="00884D80">
      <w:pPr>
        <w:tabs>
          <w:tab w:val="left" w:pos="5362"/>
        </w:tabs>
      </w:pPr>
    </w:p>
    <w:p w:rsidR="00884D80" w:rsidRDefault="00884D80" w:rsidP="00884D80">
      <w:pPr>
        <w:tabs>
          <w:tab w:val="left" w:pos="5362"/>
        </w:tabs>
        <w:jc w:val="center"/>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100"/>
          <w:tab w:val="left" w:pos="5362"/>
        </w:tabs>
      </w:pPr>
      <w:r>
        <w:tab/>
      </w:r>
    </w:p>
    <w:p w:rsidR="00884D80" w:rsidRDefault="000A6BFB" w:rsidP="00884D80">
      <w:pPr>
        <w:tabs>
          <w:tab w:val="left" w:pos="5362"/>
        </w:tabs>
      </w:pPr>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647700</wp:posOffset>
                </wp:positionH>
                <wp:positionV relativeFrom="paragraph">
                  <wp:posOffset>60960</wp:posOffset>
                </wp:positionV>
                <wp:extent cx="4521200" cy="3162300"/>
                <wp:effectExtent l="0" t="0" r="12700" b="19050"/>
                <wp:wrapNone/>
                <wp:docPr id="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0" cy="3162300"/>
                        </a:xfrm>
                        <a:prstGeom prst="horizontalScroll">
                          <a:avLst>
                            <a:gd name="adj" fmla="val 15963"/>
                          </a:avLst>
                        </a:prstGeom>
                        <a:solidFill>
                          <a:schemeClr val="accent4">
                            <a:lumMod val="20000"/>
                            <a:lumOff val="80000"/>
                          </a:schemeClr>
                        </a:solidFill>
                        <a:ln w="9525">
                          <a:solidFill>
                            <a:srgbClr val="000000"/>
                          </a:solidFill>
                          <a:round/>
                          <a:headEnd/>
                          <a:tailEnd/>
                        </a:ln>
                      </wps:spPr>
                      <wps:txbx>
                        <w:txbxContent>
                          <w:p w:rsidR="00A82D3B" w:rsidRDefault="00A82D3B" w:rsidP="00884D80">
                            <w:pPr>
                              <w:rPr>
                                <w:b/>
                                <w:sz w:val="28"/>
                                <w:szCs w:val="28"/>
                              </w:rPr>
                            </w:pPr>
                          </w:p>
                          <w:p w:rsidR="00A82D3B" w:rsidRDefault="00A82D3B" w:rsidP="00884D80">
                            <w:pPr>
                              <w:rPr>
                                <w:b/>
                                <w:sz w:val="28"/>
                                <w:szCs w:val="28"/>
                              </w:rPr>
                            </w:pPr>
                            <w:r w:rsidRPr="00DD7D91">
                              <w:rPr>
                                <w:b/>
                                <w:sz w:val="28"/>
                                <w:szCs w:val="28"/>
                              </w:rPr>
                              <w:t>Your responsibility</w:t>
                            </w:r>
                          </w:p>
                          <w:p w:rsidR="00A82D3B" w:rsidRDefault="00A82D3B" w:rsidP="00884D80">
                            <w:pPr>
                              <w:rPr>
                                <w:sz w:val="32"/>
                                <w:szCs w:val="32"/>
                              </w:rPr>
                            </w:pPr>
                            <w:r w:rsidRPr="0037645E">
                              <w:rPr>
                                <w:sz w:val="32"/>
                                <w:szCs w:val="32"/>
                              </w:rPr>
                              <w:t>Help yourself as much as you can</w:t>
                            </w:r>
                            <w:r w:rsidRPr="0037645E">
                              <w:rPr>
                                <w:sz w:val="32"/>
                                <w:szCs w:val="32"/>
                              </w:rPr>
                              <w:br/>
                            </w:r>
                            <w:r w:rsidRPr="00DD7D91">
                              <w:rPr>
                                <w:sz w:val="32"/>
                                <w:szCs w:val="32"/>
                              </w:rPr>
                              <w:t>Open Lines of communication</w:t>
                            </w:r>
                          </w:p>
                          <w:p w:rsidR="00A82D3B" w:rsidRDefault="00A82D3B" w:rsidP="00884D80">
                            <w:pPr>
                              <w:rPr>
                                <w:sz w:val="32"/>
                                <w:szCs w:val="32"/>
                              </w:rPr>
                            </w:pPr>
                            <w:r w:rsidRPr="00DD7D91">
                              <w:rPr>
                                <w:sz w:val="32"/>
                                <w:szCs w:val="32"/>
                              </w:rPr>
                              <w:t>Speak to people</w:t>
                            </w:r>
                          </w:p>
                          <w:p w:rsidR="00A82D3B" w:rsidRDefault="00A82D3B" w:rsidP="00884D80">
                            <w:pPr>
                              <w:rPr>
                                <w:sz w:val="32"/>
                                <w:szCs w:val="32"/>
                              </w:rPr>
                            </w:pPr>
                            <w:r w:rsidRPr="00DD7D91">
                              <w:rPr>
                                <w:sz w:val="32"/>
                                <w:szCs w:val="32"/>
                              </w:rPr>
                              <w:t>Engage</w:t>
                            </w:r>
                          </w:p>
                          <w:p w:rsidR="00A82D3B" w:rsidRPr="00DD7D91" w:rsidRDefault="00A82D3B" w:rsidP="00884D80">
                            <w:pPr>
                              <w:rPr>
                                <w:sz w:val="32"/>
                                <w:szCs w:val="32"/>
                              </w:rPr>
                            </w:pPr>
                            <w:r>
                              <w:rPr>
                                <w:sz w:val="32"/>
                                <w:szCs w:val="32"/>
                              </w:rPr>
                              <w:t>Keep appointments</w:t>
                            </w:r>
                            <w:r>
                              <w:rPr>
                                <w:sz w:val="32"/>
                                <w:szCs w:val="32"/>
                              </w:rPr>
                              <w:br/>
                              <w:t>Pay bills</w:t>
                            </w:r>
                            <w:r w:rsidRPr="00DD7D91">
                              <w:rPr>
                                <w:sz w:val="32"/>
                                <w:szCs w:val="32"/>
                              </w:rPr>
                              <w:br/>
                            </w:r>
                            <w:r>
                              <w:rPr>
                                <w:sz w:val="32"/>
                                <w:szCs w:val="32"/>
                              </w:rPr>
                              <w:t>Motivation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4" o:spid="_x0000_s1081" type="#_x0000_t98" style="position:absolute;margin-left:51pt;margin-top:4.8pt;width:356pt;height:2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" adj="3448" fillcolor="#fff2cc [663]">
                <v:textbox>
                  <w:txbxContent>
                    <w:p w:rsidR="00A82D3B" w:rsidRDefault="00A82D3B" w:rsidP="00884D80">
                      <w:pPr>
                        <w:rPr>
                          <w:b/>
                          <w:sz w:val="28"/>
                          <w:szCs w:val="28"/>
                        </w:rPr>
                      </w:pPr>
                    </w:p>
                    <w:p w:rsidR="00A82D3B" w:rsidRDefault="00A82D3B" w:rsidP="00884D80">
                      <w:pPr>
                        <w:rPr>
                          <w:b/>
                          <w:sz w:val="28"/>
                          <w:szCs w:val="28"/>
                        </w:rPr>
                      </w:pPr>
                      <w:r w:rsidRPr="00DD7D91">
                        <w:rPr>
                          <w:b/>
                          <w:sz w:val="28"/>
                          <w:szCs w:val="28"/>
                        </w:rPr>
                        <w:t>Your responsibility</w:t>
                      </w:r>
                    </w:p>
                    <w:p w:rsidR="00A82D3B" w:rsidRDefault="00A82D3B" w:rsidP="00884D80">
                      <w:pPr>
                        <w:rPr>
                          <w:sz w:val="32"/>
                          <w:szCs w:val="32"/>
                        </w:rPr>
                      </w:pPr>
                      <w:r w:rsidRPr="0037645E">
                        <w:rPr>
                          <w:sz w:val="32"/>
                          <w:szCs w:val="32"/>
                        </w:rPr>
                        <w:t>Help yourself as much as you can</w:t>
                      </w:r>
                      <w:r w:rsidRPr="0037645E">
                        <w:rPr>
                          <w:sz w:val="32"/>
                          <w:szCs w:val="32"/>
                        </w:rPr>
                        <w:br/>
                      </w:r>
                      <w:r w:rsidRPr="00DD7D91">
                        <w:rPr>
                          <w:sz w:val="32"/>
                          <w:szCs w:val="32"/>
                        </w:rPr>
                        <w:t>Open Lines of communication</w:t>
                      </w:r>
                    </w:p>
                    <w:p w:rsidR="00A82D3B" w:rsidRDefault="00A82D3B" w:rsidP="00884D80">
                      <w:pPr>
                        <w:rPr>
                          <w:sz w:val="32"/>
                          <w:szCs w:val="32"/>
                        </w:rPr>
                      </w:pPr>
                      <w:r w:rsidRPr="00DD7D91">
                        <w:rPr>
                          <w:sz w:val="32"/>
                          <w:szCs w:val="32"/>
                        </w:rPr>
                        <w:t>Speak to people</w:t>
                      </w:r>
                    </w:p>
                    <w:p w:rsidR="00A82D3B" w:rsidRDefault="00A82D3B" w:rsidP="00884D80">
                      <w:pPr>
                        <w:rPr>
                          <w:sz w:val="32"/>
                          <w:szCs w:val="32"/>
                        </w:rPr>
                      </w:pPr>
                      <w:r w:rsidRPr="00DD7D91">
                        <w:rPr>
                          <w:sz w:val="32"/>
                          <w:szCs w:val="32"/>
                        </w:rPr>
                        <w:t>Engage</w:t>
                      </w:r>
                    </w:p>
                    <w:p w:rsidR="00A82D3B" w:rsidRPr="00DD7D91" w:rsidRDefault="00A82D3B" w:rsidP="00884D80">
                      <w:pPr>
                        <w:rPr>
                          <w:sz w:val="32"/>
                          <w:szCs w:val="32"/>
                        </w:rPr>
                      </w:pPr>
                      <w:r>
                        <w:rPr>
                          <w:sz w:val="32"/>
                          <w:szCs w:val="32"/>
                        </w:rPr>
                        <w:t>Keep appointments</w:t>
                      </w:r>
                      <w:r>
                        <w:rPr>
                          <w:sz w:val="32"/>
                          <w:szCs w:val="32"/>
                        </w:rPr>
                        <w:br/>
                        <w:t>Pay bills</w:t>
                      </w:r>
                      <w:r w:rsidRPr="00DD7D91">
                        <w:rPr>
                          <w:sz w:val="32"/>
                          <w:szCs w:val="32"/>
                        </w:rPr>
                        <w:br/>
                      </w:r>
                      <w:r>
                        <w:rPr>
                          <w:sz w:val="32"/>
                          <w:szCs w:val="32"/>
                        </w:rPr>
                        <w:t>Motivation</w:t>
                      </w:r>
                    </w:p>
                  </w:txbxContent>
                </v:textbox>
              </v:shape>
            </w:pict>
          </mc:Fallback>
        </mc:AlternateContent>
      </w: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0A6BFB" w:rsidP="00884D80">
      <w:pPr>
        <w:tabs>
          <w:tab w:val="left" w:pos="5362"/>
        </w:tabs>
      </w:pP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-736600</wp:posOffset>
                </wp:positionH>
                <wp:positionV relativeFrom="paragraph">
                  <wp:posOffset>41910</wp:posOffset>
                </wp:positionV>
                <wp:extent cx="3225800" cy="3850005"/>
                <wp:effectExtent l="0" t="0" r="12700" b="17145"/>
                <wp:wrapNone/>
                <wp:docPr id="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3850005"/>
                        </a:xfrm>
                        <a:prstGeom prst="verticalScroll">
                          <a:avLst>
                            <a:gd name="adj" fmla="val 13912"/>
                          </a:avLst>
                        </a:prstGeom>
                        <a:solidFill>
                          <a:schemeClr val="accent1">
                            <a:lumMod val="20000"/>
                            <a:lumOff val="80000"/>
                          </a:schemeClr>
                        </a:solidFill>
                        <a:ln w="9525">
                          <a:solidFill>
                            <a:srgbClr val="000000"/>
                          </a:solidFill>
                          <a:round/>
                          <a:headEnd/>
                          <a:tailEnd/>
                        </a:ln>
                      </wps:spPr>
                      <wps:txbx>
                        <w:txbxContent>
                          <w:p w:rsidR="00A82D3B" w:rsidRDefault="00A82D3B" w:rsidP="00884D80"/>
                          <w:p w:rsidR="00A82D3B" w:rsidRDefault="00A82D3B" w:rsidP="00884D80">
                            <w:r>
                              <w:rPr>
                                <w:b/>
                                <w:sz w:val="28"/>
                                <w:szCs w:val="28"/>
                              </w:rPr>
                              <w:t xml:space="preserve">Semi formal non chargeable </w:t>
                            </w:r>
                            <w:r w:rsidRPr="00DD7D91">
                              <w:rPr>
                                <w:b/>
                                <w:sz w:val="28"/>
                                <w:szCs w:val="28"/>
                              </w:rPr>
                              <w:t xml:space="preserve"> services</w:t>
                            </w:r>
                            <w:r>
                              <w:br/>
                            </w:r>
                            <w:r w:rsidRPr="00DD7D91">
                              <w:rPr>
                                <w:sz w:val="32"/>
                                <w:szCs w:val="32"/>
                              </w:rPr>
                              <w:t>Budgeting supp</w:t>
                            </w:r>
                            <w:r>
                              <w:rPr>
                                <w:sz w:val="32"/>
                                <w:szCs w:val="32"/>
                              </w:rPr>
                              <w:t>ort</w:t>
                            </w:r>
                            <w:r>
                              <w:rPr>
                                <w:sz w:val="32"/>
                                <w:szCs w:val="32"/>
                              </w:rPr>
                              <w:br/>
                              <w:t>Welfare assistance</w:t>
                            </w:r>
                            <w:r>
                              <w:rPr>
                                <w:sz w:val="32"/>
                                <w:szCs w:val="32"/>
                              </w:rPr>
                              <w:br/>
                              <w:t>Housing</w:t>
                            </w:r>
                            <w:r>
                              <w:rPr>
                                <w:sz w:val="32"/>
                                <w:szCs w:val="32"/>
                              </w:rPr>
                              <w:br/>
                              <w:t>applications</w:t>
                            </w:r>
                            <w:r>
                              <w:rPr>
                                <w:sz w:val="32"/>
                                <w:szCs w:val="32"/>
                              </w:rPr>
                              <w:br/>
                              <w:t xml:space="preserve">Supported </w:t>
                            </w:r>
                            <w:r w:rsidRPr="00DD7D91">
                              <w:rPr>
                                <w:sz w:val="32"/>
                                <w:szCs w:val="32"/>
                              </w:rPr>
                              <w:t xml:space="preserve">accommodation </w:t>
                            </w:r>
                            <w:r w:rsidRPr="00DD7D91">
                              <w:rPr>
                                <w:sz w:val="32"/>
                                <w:szCs w:val="32"/>
                              </w:rPr>
                              <w:br/>
                              <w:t>Tenancy support</w:t>
                            </w:r>
                            <w:r w:rsidRPr="00DD7D91">
                              <w:rPr>
                                <w:sz w:val="32"/>
                                <w:szCs w:val="32"/>
                              </w:rPr>
                              <w:br/>
                              <w:t>Floating support</w:t>
                            </w:r>
                            <w:r w:rsidRPr="00DD7D91">
                              <w:rPr>
                                <w:sz w:val="32"/>
                                <w:szCs w:val="32"/>
                              </w:rPr>
                              <w:br/>
                              <w:t>Multi agency working together - MEAM process</w:t>
                            </w:r>
                            <w:r>
                              <w:br/>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82" type="#_x0000_t97" style="position:absolute;margin-left:-58pt;margin-top:3.3pt;width:254pt;height:30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" adj="3005" fillcolor="#deeaf6 [660]">
                <v:textbox>
                  <w:txbxContent>
                    <w:p w:rsidR="00A82D3B" w:rsidRDefault="00A82D3B" w:rsidP="00884D80"/>
                    <w:p w:rsidR="00A82D3B" w:rsidRDefault="00A82D3B" w:rsidP="00884D80">
                      <w:r>
                        <w:rPr>
                          <w:b/>
                          <w:sz w:val="28"/>
                          <w:szCs w:val="28"/>
                        </w:rPr>
                        <w:t xml:space="preserve">Semi formal non chargeable </w:t>
                      </w:r>
                      <w:r w:rsidRPr="00DD7D91">
                        <w:rPr>
                          <w:b/>
                          <w:sz w:val="28"/>
                          <w:szCs w:val="28"/>
                        </w:rPr>
                        <w:t xml:space="preserve"> services</w:t>
                      </w:r>
                      <w:r>
                        <w:br/>
                      </w:r>
                      <w:r w:rsidRPr="00DD7D91">
                        <w:rPr>
                          <w:sz w:val="32"/>
                          <w:szCs w:val="32"/>
                        </w:rPr>
                        <w:t>Budgeting supp</w:t>
                      </w:r>
                      <w:r>
                        <w:rPr>
                          <w:sz w:val="32"/>
                          <w:szCs w:val="32"/>
                        </w:rPr>
                        <w:t>ort</w:t>
                      </w:r>
                      <w:r>
                        <w:rPr>
                          <w:sz w:val="32"/>
                          <w:szCs w:val="32"/>
                        </w:rPr>
                        <w:br/>
                        <w:t>Welfare assistance</w:t>
                      </w:r>
                      <w:r>
                        <w:rPr>
                          <w:sz w:val="32"/>
                          <w:szCs w:val="32"/>
                        </w:rPr>
                        <w:br/>
                        <w:t>Housing</w:t>
                      </w:r>
                      <w:r>
                        <w:rPr>
                          <w:sz w:val="32"/>
                          <w:szCs w:val="32"/>
                        </w:rPr>
                        <w:br/>
                        <w:t>applications</w:t>
                      </w:r>
                      <w:r>
                        <w:rPr>
                          <w:sz w:val="32"/>
                          <w:szCs w:val="32"/>
                        </w:rPr>
                        <w:br/>
                        <w:t xml:space="preserve">Supported </w:t>
                      </w:r>
                      <w:r w:rsidRPr="00DD7D91">
                        <w:rPr>
                          <w:sz w:val="32"/>
                          <w:szCs w:val="32"/>
                        </w:rPr>
                        <w:t xml:space="preserve">accommodation </w:t>
                      </w:r>
                      <w:r w:rsidRPr="00DD7D91">
                        <w:rPr>
                          <w:sz w:val="32"/>
                          <w:szCs w:val="32"/>
                        </w:rPr>
                        <w:br/>
                        <w:t>Tenancy support</w:t>
                      </w:r>
                      <w:r w:rsidRPr="00DD7D91">
                        <w:rPr>
                          <w:sz w:val="32"/>
                          <w:szCs w:val="32"/>
                        </w:rPr>
                        <w:br/>
                        <w:t>Floating support</w:t>
                      </w:r>
                      <w:r w:rsidRPr="00DD7D91">
                        <w:rPr>
                          <w:sz w:val="32"/>
                          <w:szCs w:val="32"/>
                        </w:rPr>
                        <w:br/>
                        <w:t>Multi agency working together - MEAM process</w:t>
                      </w:r>
                      <w:r>
                        <w:br/>
                      </w:r>
                      <w:r>
                        <w:br/>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3073400</wp:posOffset>
                </wp:positionH>
                <wp:positionV relativeFrom="paragraph">
                  <wp:posOffset>41910</wp:posOffset>
                </wp:positionV>
                <wp:extent cx="2895600" cy="3678555"/>
                <wp:effectExtent l="0" t="0" r="19050" b="17145"/>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3678555"/>
                        </a:xfrm>
                        <a:prstGeom prst="verticalScroll">
                          <a:avLst>
                            <a:gd name="adj" fmla="val 13347"/>
                          </a:avLst>
                        </a:prstGeom>
                        <a:solidFill>
                          <a:srgbClr val="FFCCCC"/>
                        </a:solidFill>
                        <a:ln w="9525">
                          <a:solidFill>
                            <a:srgbClr val="000000"/>
                          </a:solidFill>
                          <a:round/>
                          <a:headEnd/>
                          <a:tailEnd/>
                        </a:ln>
                      </wps:spPr>
                      <wps:txbx>
                        <w:txbxContent>
                          <w:p w:rsidR="00A82D3B" w:rsidRDefault="00A82D3B" w:rsidP="00884D80"/>
                          <w:p w:rsidR="00A82D3B" w:rsidRDefault="00A82D3B" w:rsidP="00884D80">
                            <w:pPr>
                              <w:rPr>
                                <w:sz w:val="32"/>
                                <w:szCs w:val="32"/>
                              </w:rPr>
                            </w:pPr>
                            <w:r w:rsidRPr="00DD7D91">
                              <w:rPr>
                                <w:b/>
                                <w:sz w:val="28"/>
                                <w:szCs w:val="28"/>
                              </w:rPr>
                              <w:t>Informal</w:t>
                            </w:r>
                            <w:r w:rsidRPr="00DD7D91">
                              <w:rPr>
                                <w:b/>
                                <w:sz w:val="28"/>
                                <w:szCs w:val="28"/>
                              </w:rPr>
                              <w:br/>
                            </w:r>
                            <w:r w:rsidRPr="00DD7D91">
                              <w:rPr>
                                <w:sz w:val="32"/>
                                <w:szCs w:val="32"/>
                              </w:rPr>
                              <w:t>Advice and information</w:t>
                            </w:r>
                            <w:r w:rsidRPr="00DD7D91">
                              <w:rPr>
                                <w:sz w:val="32"/>
                                <w:szCs w:val="32"/>
                              </w:rPr>
                              <w:br/>
                              <w:t>Signposting to other agencies</w:t>
                            </w:r>
                            <w:r w:rsidRPr="00DD7D91">
                              <w:rPr>
                                <w:sz w:val="32"/>
                                <w:szCs w:val="32"/>
                              </w:rPr>
                              <w:br/>
                              <w:t>Universal services</w:t>
                            </w:r>
                          </w:p>
                          <w:p w:rsidR="00A82D3B" w:rsidRDefault="00A82D3B" w:rsidP="00884D80">
                            <w:pPr>
                              <w:rPr>
                                <w:sz w:val="32"/>
                                <w:szCs w:val="32"/>
                              </w:rPr>
                            </w:pPr>
                            <w:r>
                              <w:rPr>
                                <w:sz w:val="32"/>
                                <w:szCs w:val="32"/>
                              </w:rPr>
                              <w:t>GP</w:t>
                            </w:r>
                          </w:p>
                          <w:p w:rsidR="00A82D3B" w:rsidRDefault="00A82D3B" w:rsidP="00884D80">
                            <w:pPr>
                              <w:rPr>
                                <w:sz w:val="32"/>
                                <w:szCs w:val="32"/>
                              </w:rPr>
                            </w:pPr>
                            <w:r>
                              <w:rPr>
                                <w:sz w:val="32"/>
                                <w:szCs w:val="32"/>
                              </w:rPr>
                              <w:t>CAB</w:t>
                            </w:r>
                          </w:p>
                          <w:p w:rsidR="00A82D3B" w:rsidRDefault="00A82D3B" w:rsidP="00884D80">
                            <w:pPr>
                              <w:rPr>
                                <w:sz w:val="32"/>
                                <w:szCs w:val="32"/>
                              </w:rPr>
                            </w:pPr>
                            <w:r>
                              <w:rPr>
                                <w:sz w:val="32"/>
                                <w:szCs w:val="32"/>
                              </w:rPr>
                              <w:t>Leisure services</w:t>
                            </w:r>
                          </w:p>
                          <w:p w:rsidR="00A82D3B" w:rsidRDefault="00A82D3B" w:rsidP="00884D80">
                            <w:r>
                              <w:rPr>
                                <w:sz w:val="32"/>
                                <w:szCs w:val="32"/>
                              </w:rPr>
                              <w:t>Libraries</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83" type="#_x0000_t97" style="position:absolute;margin-left:242pt;margin-top:3.3pt;width:228pt;height:28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" adj="2883" fillcolor="#fcc">
                <v:textbox>
                  <w:txbxContent>
                    <w:p w:rsidR="00A82D3B" w:rsidRDefault="00A82D3B" w:rsidP="00884D80"/>
                    <w:p w:rsidR="00A82D3B" w:rsidRDefault="00A82D3B" w:rsidP="00884D80">
                      <w:pPr>
                        <w:rPr>
                          <w:sz w:val="32"/>
                          <w:szCs w:val="32"/>
                        </w:rPr>
                      </w:pPr>
                      <w:r w:rsidRPr="00DD7D91">
                        <w:rPr>
                          <w:b/>
                          <w:sz w:val="28"/>
                          <w:szCs w:val="28"/>
                        </w:rPr>
                        <w:t>Informal</w:t>
                      </w:r>
                      <w:r w:rsidRPr="00DD7D91">
                        <w:rPr>
                          <w:b/>
                          <w:sz w:val="28"/>
                          <w:szCs w:val="28"/>
                        </w:rPr>
                        <w:br/>
                      </w:r>
                      <w:r w:rsidRPr="00DD7D91">
                        <w:rPr>
                          <w:sz w:val="32"/>
                          <w:szCs w:val="32"/>
                        </w:rPr>
                        <w:t>Advice and information</w:t>
                      </w:r>
                      <w:r w:rsidRPr="00DD7D91">
                        <w:rPr>
                          <w:sz w:val="32"/>
                          <w:szCs w:val="32"/>
                        </w:rPr>
                        <w:br/>
                        <w:t>Signposting to other agencies</w:t>
                      </w:r>
                      <w:r w:rsidRPr="00DD7D91">
                        <w:rPr>
                          <w:sz w:val="32"/>
                          <w:szCs w:val="32"/>
                        </w:rPr>
                        <w:br/>
                        <w:t>Universal services</w:t>
                      </w:r>
                    </w:p>
                    <w:p w:rsidR="00A82D3B" w:rsidRDefault="00A82D3B" w:rsidP="00884D80">
                      <w:pPr>
                        <w:rPr>
                          <w:sz w:val="32"/>
                          <w:szCs w:val="32"/>
                        </w:rPr>
                      </w:pPr>
                      <w:r>
                        <w:rPr>
                          <w:sz w:val="32"/>
                          <w:szCs w:val="32"/>
                        </w:rPr>
                        <w:t>GP</w:t>
                      </w:r>
                    </w:p>
                    <w:p w:rsidR="00A82D3B" w:rsidRDefault="00A82D3B" w:rsidP="00884D80">
                      <w:pPr>
                        <w:rPr>
                          <w:sz w:val="32"/>
                          <w:szCs w:val="32"/>
                        </w:rPr>
                      </w:pPr>
                      <w:r>
                        <w:rPr>
                          <w:sz w:val="32"/>
                          <w:szCs w:val="32"/>
                        </w:rPr>
                        <w:t>CAB</w:t>
                      </w:r>
                    </w:p>
                    <w:p w:rsidR="00A82D3B" w:rsidRDefault="00A82D3B" w:rsidP="00884D80">
                      <w:pPr>
                        <w:rPr>
                          <w:sz w:val="32"/>
                          <w:szCs w:val="32"/>
                        </w:rPr>
                      </w:pPr>
                      <w:r>
                        <w:rPr>
                          <w:sz w:val="32"/>
                          <w:szCs w:val="32"/>
                        </w:rPr>
                        <w:t>Leisure services</w:t>
                      </w:r>
                    </w:p>
                    <w:p w:rsidR="00A82D3B" w:rsidRDefault="00A82D3B" w:rsidP="00884D80">
                      <w:r>
                        <w:rPr>
                          <w:sz w:val="32"/>
                          <w:szCs w:val="32"/>
                        </w:rPr>
                        <w:t>Libraries</w:t>
                      </w:r>
                      <w:r>
                        <w:br/>
                      </w:r>
                    </w:p>
                  </w:txbxContent>
                </v:textbox>
              </v:shape>
            </w:pict>
          </mc:Fallback>
        </mc:AlternateContent>
      </w:r>
    </w:p>
    <w:p w:rsidR="00884D80" w:rsidRDefault="00884D80" w:rsidP="00884D80">
      <w:pPr>
        <w:tabs>
          <w:tab w:val="left" w:pos="5362"/>
          <w:tab w:val="left" w:pos="6620"/>
        </w:tabs>
      </w:pPr>
      <w:r>
        <w:tab/>
      </w: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p>
    <w:p w:rsidR="00884D80" w:rsidRDefault="00884D80" w:rsidP="00884D80">
      <w:pPr>
        <w:tabs>
          <w:tab w:val="left" w:pos="5362"/>
        </w:tabs>
      </w:pPr>
      <w:r>
        <w:br/>
      </w:r>
      <w:r>
        <w:br/>
      </w:r>
      <w:r>
        <w:br/>
      </w:r>
      <w:r>
        <w:br/>
      </w:r>
      <w:r>
        <w:br/>
      </w:r>
      <w:r>
        <w:br/>
      </w:r>
      <w:r>
        <w:br/>
      </w:r>
      <w:r>
        <w:br/>
      </w:r>
    </w:p>
    <w:p w:rsidR="00884D80" w:rsidRPr="0037645E" w:rsidRDefault="00884D80" w:rsidP="00BA41E5">
      <w:pPr>
        <w:tabs>
          <w:tab w:val="left" w:pos="5362"/>
        </w:tabs>
        <w:rPr>
          <w:b/>
          <w:sz w:val="32"/>
          <w:szCs w:val="32"/>
        </w:rPr>
      </w:pPr>
    </w:p>
    <w:p w:rsidR="00884D80" w:rsidRDefault="000A6BFB" w:rsidP="00884D80">
      <w:pPr>
        <w:tabs>
          <w:tab w:val="left" w:pos="5362"/>
        </w:tabs>
      </w:pP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-749300</wp:posOffset>
                </wp:positionH>
                <wp:positionV relativeFrom="paragraph">
                  <wp:posOffset>-447675</wp:posOffset>
                </wp:positionV>
                <wp:extent cx="7162800" cy="8772525"/>
                <wp:effectExtent l="0" t="0" r="19050" b="28575"/>
                <wp:wrapNone/>
                <wp:docPr id="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8772525"/>
                        </a:xfrm>
                        <a:prstGeom prst="verticalScroll">
                          <a:avLst>
                            <a:gd name="adj" fmla="val 12500"/>
                          </a:avLst>
                        </a:prstGeom>
                        <a:solidFill>
                          <a:srgbClr val="FFFFFF"/>
                        </a:solidFill>
                        <a:ln w="9525">
                          <a:solidFill>
                            <a:srgbClr val="000000"/>
                          </a:solidFill>
                          <a:round/>
                          <a:headEnd/>
                          <a:tailEnd/>
                        </a:ln>
                      </wps:spPr>
                      <wps:txbx>
                        <w:txbxContent>
                          <w:p w:rsidR="00A82D3B" w:rsidRDefault="00A82D3B" w:rsidP="00043AFA"/>
                          <w:p w:rsidR="00A82D3B" w:rsidRPr="00043AFA" w:rsidRDefault="00A82D3B" w:rsidP="00043AFA">
                            <w:pPr>
                              <w:jc w:val="center"/>
                              <w:rPr>
                                <w:b/>
                                <w:sz w:val="24"/>
                              </w:rPr>
                            </w:pPr>
                            <w:r w:rsidRPr="00043AFA">
                              <w:rPr>
                                <w:b/>
                                <w:sz w:val="24"/>
                              </w:rPr>
                              <w:t>Your Views/Needs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84" type="#_x0000_t97" style="position:absolute;margin-left:-59pt;margin-top:-35.25pt;width:564pt;height:69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">
                <v:textbox>
                  <w:txbxContent>
                    <w:p w:rsidR="00A82D3B" w:rsidRDefault="00A82D3B" w:rsidP="00043AFA"/>
                    <w:p w:rsidR="00A82D3B" w:rsidRPr="00043AFA" w:rsidRDefault="00A82D3B" w:rsidP="00043AFA">
                      <w:pPr>
                        <w:jc w:val="center"/>
                        <w:rPr>
                          <w:b/>
                          <w:sz w:val="24"/>
                        </w:rPr>
                      </w:pPr>
                      <w:r w:rsidRPr="00043AFA">
                        <w:rPr>
                          <w:b/>
                          <w:sz w:val="24"/>
                        </w:rPr>
                        <w:t>Your Views/Needs</w:t>
                      </w:r>
                    </w:p>
                  </w:txbxContent>
                </v:textbox>
              </v:shape>
            </w:pict>
          </mc:Fallback>
        </mc:AlternateContent>
      </w: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Default="00884D80" w:rsidP="00884D80">
      <w:pPr>
        <w:tabs>
          <w:tab w:val="left" w:pos="5362"/>
        </w:tabs>
      </w:pPr>
    </w:p>
    <w:p w:rsidR="00884D80" w:rsidRPr="0017430F" w:rsidRDefault="00884D80" w:rsidP="00884D80">
      <w:pPr>
        <w:tabs>
          <w:tab w:val="left" w:pos="5362"/>
        </w:tabs>
      </w:pPr>
    </w:p>
    <w:p w:rsidR="00884D80" w:rsidRPr="0017430F" w:rsidRDefault="00884D80" w:rsidP="00884D80">
      <w:pPr>
        <w:tabs>
          <w:tab w:val="left" w:pos="5362"/>
        </w:tabs>
      </w:pPr>
    </w:p>
    <w:p w:rsidR="00884D80" w:rsidRDefault="00884D80" w:rsidP="00884D80">
      <w:pPr>
        <w:tabs>
          <w:tab w:val="left" w:pos="5362"/>
        </w:tabs>
      </w:pPr>
    </w:p>
    <w:p w:rsidR="00B30940" w:rsidRPr="00043AFA" w:rsidRDefault="00884D80" w:rsidP="00043AFA">
      <w:pPr>
        <w:tabs>
          <w:tab w:val="left" w:pos="5362"/>
        </w:tabs>
      </w:pPr>
      <w:r>
        <w:br w:type="page"/>
      </w:r>
      <w:r w:rsidR="00046C08">
        <w:rPr>
          <w:b/>
          <w:sz w:val="24"/>
        </w:rPr>
        <w:t xml:space="preserve">Appendix </w:t>
      </w:r>
      <w:r w:rsidR="00D71B63">
        <w:rPr>
          <w:b/>
          <w:sz w:val="24"/>
        </w:rPr>
        <w:t>7</w:t>
      </w:r>
      <w:r w:rsidR="00B30940" w:rsidRPr="00B30940">
        <w:rPr>
          <w:b/>
          <w:sz w:val="24"/>
        </w:rPr>
        <w:t xml:space="preserve"> – Case Studies</w:t>
      </w:r>
    </w:p>
    <w:p w:rsidR="00B30940" w:rsidRDefault="00B30940" w:rsidP="00B0561F">
      <w:pPr>
        <w:ind w:left="360"/>
      </w:pPr>
    </w:p>
    <w:p w:rsidR="00B0561F" w:rsidRPr="000A75B3" w:rsidRDefault="00B0561F" w:rsidP="00B0561F">
      <w:pPr>
        <w:ind w:left="360"/>
        <w:rPr>
          <w:sz w:val="24"/>
        </w:rPr>
      </w:pPr>
      <w:r w:rsidRPr="000A75B3">
        <w:rPr>
          <w:sz w:val="24"/>
        </w:rPr>
        <w:t>Some case studies have been chosen to provide examples relating to self-neglect with varying levels of risk using the Safeguarding Adults Risk Threshold Tool:</w:t>
      </w:r>
    </w:p>
    <w:p w:rsidR="00B0561F" w:rsidRPr="000A75B3" w:rsidRDefault="00B0561F" w:rsidP="00B0561F">
      <w:pPr>
        <w:ind w:left="360"/>
        <w:rPr>
          <w:sz w:val="24"/>
        </w:rPr>
      </w:pPr>
    </w:p>
    <w:p w:rsidR="00B0561F" w:rsidRPr="000A75B3" w:rsidRDefault="00B0561F" w:rsidP="00B0561F">
      <w:pPr>
        <w:ind w:left="360"/>
        <w:rPr>
          <w:b/>
          <w:sz w:val="24"/>
        </w:rPr>
      </w:pPr>
      <w:r w:rsidRPr="000A75B3">
        <w:rPr>
          <w:b/>
          <w:sz w:val="24"/>
        </w:rPr>
        <w:t>Ms J - meets low level threshold</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Ms J is 69 and lives alone in a</w:t>
      </w:r>
      <w:r w:rsidR="0022013C" w:rsidRPr="000A75B3">
        <w:rPr>
          <w:sz w:val="24"/>
        </w:rPr>
        <w:t xml:space="preserve"> council tenancy</w:t>
      </w:r>
      <w:r w:rsidRPr="000A75B3">
        <w:rPr>
          <w:sz w:val="24"/>
        </w:rPr>
        <w:t xml:space="preserve">.   She is known to adult social care and mental health services.  She had a worker in mental health care coordination, until she was closed in the last month.  </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 xml:space="preserve">She was admitted to hospital following a fall which resulted in injury to her arm. She was reported to be under the influence of alcohol was reported to be covered in urine and faeces. </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Ms J self- discharged herself from hospital. The Police did a welfare call to Ms J and submitted an Adult Concern to the local authority, reporting that she was still in the same condition as when she left hospital and that her home was also dirty and soiled, with lots of empty alcohol bottles and cans.</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 xml:space="preserve">Helen and Karen from the </w:t>
      </w:r>
      <w:r w:rsidR="0022013C" w:rsidRPr="000A75B3">
        <w:rPr>
          <w:sz w:val="24"/>
        </w:rPr>
        <w:t>adult social car</w:t>
      </w:r>
      <w:r w:rsidRPr="000A75B3">
        <w:rPr>
          <w:sz w:val="24"/>
        </w:rPr>
        <w:t xml:space="preserve">e visited Ms J.  Ms J’s ex-partner Mark had cleared the property and put the soiled bedding into the washing machine.  Ms J’s bed was vey soiled and could not be totally cleaned.  Mark said he had some money to buy a second hand bed, however the community resource he was to go to was now closed.  Mark was signposted to a new furniture service to buy a bed.  Helen also picked up bedding from the Foodbank to have in reserve.  </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 xml:space="preserve">Ms J did not want to attend formal services about her alcohol issues as she was too embarrassed and did not feel that there would be other people her age there.  She did agree to a referral to a floating support service.  It was agreed that the floating support service would see Ms J every Wednesday morning and they would look at local groups to keep Ms J busy during the day as well as strategies to manage Ms J’s alcohol </w:t>
      </w:r>
      <w:r w:rsidR="0022013C" w:rsidRPr="000A75B3">
        <w:rPr>
          <w:sz w:val="24"/>
        </w:rPr>
        <w:t xml:space="preserve">use.  It was agreed that the floating support service </w:t>
      </w:r>
      <w:r w:rsidRPr="000A75B3">
        <w:rPr>
          <w:sz w:val="24"/>
        </w:rPr>
        <w:t xml:space="preserve">would update ASC on Ms J’s progress. </w:t>
      </w:r>
    </w:p>
    <w:p w:rsidR="00B0561F" w:rsidRPr="000A75B3" w:rsidRDefault="00B0561F" w:rsidP="00B0561F">
      <w:pPr>
        <w:ind w:left="360"/>
        <w:rPr>
          <w:sz w:val="24"/>
        </w:rPr>
      </w:pPr>
    </w:p>
    <w:p w:rsidR="000A75B3" w:rsidRPr="000A75B3" w:rsidRDefault="000A75B3" w:rsidP="000A75B3">
      <w:pPr>
        <w:ind w:left="360"/>
        <w:rPr>
          <w:b/>
          <w:sz w:val="24"/>
        </w:rPr>
      </w:pPr>
      <w:r>
        <w:rPr>
          <w:b/>
          <w:sz w:val="24"/>
        </w:rPr>
        <w:t>Elizabeth</w:t>
      </w:r>
      <w:r w:rsidRPr="000A75B3">
        <w:rPr>
          <w:b/>
          <w:sz w:val="24"/>
        </w:rPr>
        <w:t xml:space="preserve"> - meets low level threshold</w:t>
      </w:r>
    </w:p>
    <w:p w:rsidR="000A75B3" w:rsidRDefault="000A75B3" w:rsidP="000A75B3">
      <w:pPr>
        <w:ind w:left="360"/>
        <w:rPr>
          <w:sz w:val="24"/>
        </w:rPr>
      </w:pPr>
    </w:p>
    <w:p w:rsidR="000A75B3" w:rsidRPr="000A75B3" w:rsidRDefault="000A75B3" w:rsidP="000A75B3">
      <w:pPr>
        <w:ind w:left="360"/>
        <w:rPr>
          <w:sz w:val="24"/>
        </w:rPr>
      </w:pPr>
      <w:r w:rsidRPr="000A75B3">
        <w:rPr>
          <w:sz w:val="24"/>
        </w:rPr>
        <w:t>Elizabeth is an 89</w:t>
      </w:r>
      <w:r w:rsidR="00C5063A">
        <w:rPr>
          <w:sz w:val="24"/>
        </w:rPr>
        <w:t xml:space="preserve"> </w:t>
      </w:r>
      <w:r w:rsidRPr="000A75B3">
        <w:rPr>
          <w:sz w:val="24"/>
        </w:rPr>
        <w:t>y</w:t>
      </w:r>
      <w:r w:rsidR="00C5063A">
        <w:rPr>
          <w:sz w:val="24"/>
        </w:rPr>
        <w:t>ea</w:t>
      </w:r>
      <w:r w:rsidRPr="000A75B3">
        <w:rPr>
          <w:sz w:val="24"/>
        </w:rPr>
        <w:t xml:space="preserve">r old woman, with a physical disability, who normally resided with her sister in her owner occupied home.  Elizabeth was referred to an advocacy service by a Community Psychiatric Nurse for advocacy support around writing a formal letter in relation to the clearance of her home. The sisters were placed in emergency accommodation following concerns from emergency services regarding their home environment, after being called to the house when Elizabeth suffered a fall. This was a situation commonly referred to as ‘extreme hoarding’.  Elizabeth and her sister had agreed to their home being cleared, but items of furniture had been removed and disposed of without specific consent from Elizabeth or her sister.  </w:t>
      </w:r>
    </w:p>
    <w:p w:rsidR="000A75B3" w:rsidRDefault="000A75B3" w:rsidP="000A75B3">
      <w:pPr>
        <w:ind w:left="360"/>
        <w:rPr>
          <w:sz w:val="24"/>
        </w:rPr>
      </w:pPr>
    </w:p>
    <w:p w:rsidR="000A75B3" w:rsidRPr="000A75B3" w:rsidRDefault="000A75B3" w:rsidP="000A75B3">
      <w:pPr>
        <w:ind w:left="360"/>
        <w:rPr>
          <w:sz w:val="24"/>
        </w:rPr>
      </w:pPr>
      <w:r w:rsidRPr="000A75B3">
        <w:rPr>
          <w:sz w:val="24"/>
        </w:rPr>
        <w:t>In the first instance, the Older People’s advocate made enquiries with the local authority Adult Services Dept. and also the furniture Removals and Storage Company, to identify missing items.  The advocate also supported Elizabeth to obtain a benefits check, following which a regular benefit has been paid to Elizabeth, to which she had been unaware of her entitlement.</w:t>
      </w:r>
    </w:p>
    <w:p w:rsidR="000A75B3" w:rsidRPr="000A75B3" w:rsidRDefault="000A75B3" w:rsidP="000A75B3">
      <w:pPr>
        <w:ind w:left="360"/>
        <w:rPr>
          <w:sz w:val="24"/>
        </w:rPr>
      </w:pPr>
    </w:p>
    <w:p w:rsidR="000A75B3" w:rsidRPr="000A75B3" w:rsidRDefault="000A75B3" w:rsidP="000A75B3">
      <w:pPr>
        <w:ind w:left="360"/>
        <w:rPr>
          <w:sz w:val="24"/>
        </w:rPr>
      </w:pPr>
      <w:r w:rsidRPr="000A75B3">
        <w:rPr>
          <w:sz w:val="24"/>
        </w:rPr>
        <w:t xml:space="preserve">The advocate continued to support Elizabeth, at meetings regarding her current placement and her expressed desire to return to home and in negotiations with Adult Services, around work that has been required on Elizabeth’s home, to clear, clean, make safe and upgrade the utilities, fixtures and fittings. The house was finally ready for Elizabeth and her sister to return to after a year. Unfortunately her sister sadly passed away and Elizabeth decided that she would prefer to remain in residential care (fully funded due to her financial circumstances.) </w:t>
      </w:r>
    </w:p>
    <w:p w:rsidR="000A75B3" w:rsidRPr="000A75B3" w:rsidRDefault="000A75B3" w:rsidP="000A75B3">
      <w:pPr>
        <w:ind w:left="360"/>
        <w:rPr>
          <w:sz w:val="24"/>
        </w:rPr>
      </w:pPr>
    </w:p>
    <w:p w:rsidR="000A75B3" w:rsidRPr="000A75B3" w:rsidRDefault="000A75B3" w:rsidP="000A75B3">
      <w:pPr>
        <w:ind w:left="360"/>
        <w:rPr>
          <w:sz w:val="24"/>
        </w:rPr>
      </w:pPr>
      <w:r w:rsidRPr="000A75B3">
        <w:rPr>
          <w:sz w:val="24"/>
        </w:rPr>
        <w:t>The advocate continued to liaise with social work and health professionals in order to ensure the residential home was suitable for her needs on a permanent basis. Elizabeth expressed that she had been very grateful for the help she had received negotiating this difficult change in her life.</w:t>
      </w:r>
    </w:p>
    <w:p w:rsidR="000A75B3" w:rsidRDefault="000A75B3" w:rsidP="000A75B3">
      <w:pPr>
        <w:rPr>
          <w:b/>
          <w:sz w:val="24"/>
        </w:rPr>
      </w:pPr>
    </w:p>
    <w:p w:rsidR="00B0561F" w:rsidRPr="000A75B3" w:rsidRDefault="00B0561F" w:rsidP="00B0561F">
      <w:pPr>
        <w:ind w:left="360"/>
        <w:rPr>
          <w:b/>
          <w:sz w:val="24"/>
        </w:rPr>
      </w:pPr>
      <w:r w:rsidRPr="000A75B3">
        <w:rPr>
          <w:b/>
          <w:sz w:val="24"/>
        </w:rPr>
        <w:t>Mrs L - meets significant harm threshold</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 xml:space="preserve">Mrs L was born in 1912, </w:t>
      </w:r>
      <w:r w:rsidR="0022013C" w:rsidRPr="000A75B3">
        <w:rPr>
          <w:sz w:val="24"/>
        </w:rPr>
        <w:t>and lived in her owner occupied property with her husband</w:t>
      </w:r>
      <w:r w:rsidRPr="000A75B3">
        <w:rPr>
          <w:sz w:val="24"/>
        </w:rPr>
        <w:t>; following the death of her husband (</w:t>
      </w:r>
      <w:r w:rsidR="0022013C" w:rsidRPr="000A75B3">
        <w:rPr>
          <w:sz w:val="24"/>
        </w:rPr>
        <w:t>approx.</w:t>
      </w:r>
      <w:r w:rsidRPr="000A75B3">
        <w:rPr>
          <w:sz w:val="24"/>
        </w:rPr>
        <w:t xml:space="preserve"> 1993) she contacted adult social care several times for support.</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Mrs L would ask for an assessment and would go through with the assessment and often accept services then would quickly disengage with services and take a dislike to care staff.</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Mrs L’s property was in a very unkempt state, she hoarded and her home was full to capacity with everything she declined t</w:t>
      </w:r>
      <w:r w:rsidR="0022013C" w:rsidRPr="000A75B3">
        <w:rPr>
          <w:sz w:val="24"/>
        </w:rPr>
        <w:t>o throw away. At one stage she</w:t>
      </w:r>
      <w:r w:rsidRPr="000A75B3">
        <w:rPr>
          <w:sz w:val="24"/>
        </w:rPr>
        <w:t xml:space="preserve"> refused to throw away left over food. She had always had dogs and she had</w:t>
      </w:r>
      <w:r w:rsidR="0022013C" w:rsidRPr="000A75B3">
        <w:rPr>
          <w:sz w:val="24"/>
        </w:rPr>
        <w:t xml:space="preserve"> two</w:t>
      </w:r>
      <w:r w:rsidRPr="000A75B3">
        <w:rPr>
          <w:sz w:val="24"/>
        </w:rPr>
        <w:t xml:space="preserve"> very large dogs who she adored.</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 xml:space="preserve">The outside of her property was also unkempt, she </w:t>
      </w:r>
      <w:r w:rsidR="0022013C" w:rsidRPr="000A75B3">
        <w:rPr>
          <w:sz w:val="24"/>
        </w:rPr>
        <w:t>put</w:t>
      </w:r>
      <w:r w:rsidRPr="000A75B3">
        <w:rPr>
          <w:sz w:val="24"/>
        </w:rPr>
        <w:t xml:space="preserve"> food down for birds and this attracted vermin. </w:t>
      </w:r>
      <w:r w:rsidR="0022013C" w:rsidRPr="000A75B3">
        <w:rPr>
          <w:sz w:val="24"/>
        </w:rPr>
        <w:t>Her</w:t>
      </w:r>
      <w:r w:rsidRPr="000A75B3">
        <w:rPr>
          <w:sz w:val="24"/>
        </w:rPr>
        <w:t xml:space="preserve"> neighbours then </w:t>
      </w:r>
      <w:r w:rsidR="00B30940" w:rsidRPr="000A75B3">
        <w:rPr>
          <w:sz w:val="24"/>
        </w:rPr>
        <w:t>became intolerant</w:t>
      </w:r>
      <w:r w:rsidR="0022013C" w:rsidRPr="000A75B3">
        <w:rPr>
          <w:sz w:val="24"/>
        </w:rPr>
        <w:t>.</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Involvement from Adult Social Care commenced in 2004. The property was not only unkempt it was unhygienic and becoming an environmental issue.</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It soon became apparent that Mrs L would only accept support at her pace and often not at all. Visits would include supporting her to bag cardboard, newspapers at first and only if the Social Worker promised she would recycle. This may have seemed a small step but we were making some headway in at least making a clear pathway through her property.</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The case was time consuming but she would not engage with an agency or a support worker.</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Mrs L’s health was deteriorating; she was getting frequent infections but did seek medical assistance.</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A capacity assessment confirmed she did have capacity to understand the risk posed to her in relation to how she was living and the effect it had on her health.</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Presenting Needs:</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w:t>
      </w:r>
      <w:r w:rsidRPr="000A75B3">
        <w:rPr>
          <w:sz w:val="24"/>
        </w:rPr>
        <w:tab/>
        <w:t>Unkempt property/hoarding</w:t>
      </w:r>
    </w:p>
    <w:p w:rsidR="00B0561F" w:rsidRPr="000A75B3" w:rsidRDefault="00B0561F" w:rsidP="00B0561F">
      <w:pPr>
        <w:ind w:left="360"/>
        <w:rPr>
          <w:sz w:val="24"/>
        </w:rPr>
      </w:pPr>
      <w:r w:rsidRPr="000A75B3">
        <w:rPr>
          <w:sz w:val="24"/>
        </w:rPr>
        <w:t>•</w:t>
      </w:r>
      <w:r w:rsidRPr="000A75B3">
        <w:rPr>
          <w:sz w:val="24"/>
        </w:rPr>
        <w:tab/>
        <w:t>Isolation from her community</w:t>
      </w:r>
    </w:p>
    <w:p w:rsidR="00B0561F" w:rsidRPr="000A75B3" w:rsidRDefault="00B0561F" w:rsidP="00B0561F">
      <w:pPr>
        <w:ind w:left="360"/>
        <w:rPr>
          <w:sz w:val="24"/>
        </w:rPr>
      </w:pPr>
      <w:r w:rsidRPr="000A75B3">
        <w:rPr>
          <w:sz w:val="24"/>
        </w:rPr>
        <w:t>•</w:t>
      </w:r>
      <w:r w:rsidRPr="000A75B3">
        <w:rPr>
          <w:sz w:val="24"/>
        </w:rPr>
        <w:tab/>
        <w:t>Deteriorating health/personal care</w:t>
      </w:r>
    </w:p>
    <w:p w:rsidR="00B0561F" w:rsidRPr="000A75B3" w:rsidRDefault="00B0561F" w:rsidP="00B0561F">
      <w:pPr>
        <w:ind w:left="360"/>
        <w:rPr>
          <w:sz w:val="24"/>
        </w:rPr>
      </w:pPr>
      <w:r w:rsidRPr="000A75B3">
        <w:rPr>
          <w:sz w:val="24"/>
        </w:rPr>
        <w:t>•</w:t>
      </w:r>
      <w:r w:rsidRPr="000A75B3">
        <w:rPr>
          <w:sz w:val="24"/>
        </w:rPr>
        <w:tab/>
        <w:t>Environmental issues</w:t>
      </w:r>
    </w:p>
    <w:p w:rsidR="00B0561F" w:rsidRPr="000A75B3" w:rsidRDefault="00B0561F" w:rsidP="00B0561F">
      <w:pPr>
        <w:ind w:left="360"/>
        <w:rPr>
          <w:sz w:val="24"/>
        </w:rPr>
      </w:pPr>
      <w:r w:rsidRPr="000A75B3">
        <w:rPr>
          <w:sz w:val="24"/>
        </w:rPr>
        <w:t>•</w:t>
      </w:r>
      <w:r w:rsidRPr="000A75B3">
        <w:rPr>
          <w:sz w:val="24"/>
        </w:rPr>
        <w:tab/>
        <w:t>Disengaging with services including my intervention</w:t>
      </w:r>
    </w:p>
    <w:p w:rsidR="00B0561F" w:rsidRPr="000A75B3" w:rsidRDefault="00B0561F" w:rsidP="00B0561F">
      <w:pPr>
        <w:ind w:left="360"/>
        <w:rPr>
          <w:sz w:val="24"/>
        </w:rPr>
      </w:pPr>
      <w:r w:rsidRPr="000A75B3">
        <w:rPr>
          <w:sz w:val="24"/>
        </w:rPr>
        <w:t>•</w:t>
      </w:r>
      <w:r w:rsidRPr="000A75B3">
        <w:rPr>
          <w:sz w:val="24"/>
        </w:rPr>
        <w:tab/>
        <w:t>Suspiciousness</w:t>
      </w:r>
    </w:p>
    <w:p w:rsidR="00B0561F" w:rsidRPr="000A75B3" w:rsidRDefault="00B0561F" w:rsidP="00B0561F">
      <w:pPr>
        <w:ind w:left="360"/>
        <w:rPr>
          <w:sz w:val="24"/>
        </w:rPr>
      </w:pPr>
      <w:r w:rsidRPr="000A75B3">
        <w:rPr>
          <w:sz w:val="24"/>
        </w:rPr>
        <w:t>•</w:t>
      </w:r>
      <w:r w:rsidRPr="000A75B3">
        <w:rPr>
          <w:sz w:val="24"/>
        </w:rPr>
        <w:tab/>
        <w:t>Mrs L was diagnosed as having a personality disorder and Diogenes Syndrome (also known as Squalor Syndrome).</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Having the diagnosis made it more understandable about how to continue to work with Mrs L.</w:t>
      </w:r>
    </w:p>
    <w:p w:rsidR="00B0561F" w:rsidRPr="000A75B3" w:rsidRDefault="00B0561F" w:rsidP="00B0561F">
      <w:pPr>
        <w:ind w:left="360"/>
        <w:rPr>
          <w:sz w:val="24"/>
        </w:rPr>
      </w:pPr>
    </w:p>
    <w:p w:rsidR="00B0561F" w:rsidRPr="000A75B3" w:rsidRDefault="00B0561F" w:rsidP="00B0561F">
      <w:pPr>
        <w:ind w:left="360"/>
        <w:rPr>
          <w:sz w:val="24"/>
        </w:rPr>
      </w:pPr>
      <w:r w:rsidRPr="000A75B3">
        <w:rPr>
          <w:sz w:val="24"/>
        </w:rPr>
        <w:t>The process of case management of Mrs L was lengthy and ongoing until she passed away aged 101. Mrs L continued living at home independently.</w:t>
      </w:r>
    </w:p>
    <w:p w:rsidR="00BA41E5" w:rsidRDefault="00BA41E5" w:rsidP="00BA41E5">
      <w:pPr>
        <w:rPr>
          <w:b/>
          <w:sz w:val="24"/>
        </w:rPr>
      </w:pPr>
    </w:p>
    <w:p w:rsidR="00BA41E5" w:rsidRPr="00E244DD" w:rsidRDefault="00BA41E5" w:rsidP="00BA41E5">
      <w:pPr>
        <w:ind w:left="426"/>
        <w:rPr>
          <w:b/>
          <w:sz w:val="24"/>
        </w:rPr>
      </w:pPr>
      <w:r w:rsidRPr="00E244DD">
        <w:rPr>
          <w:b/>
          <w:sz w:val="24"/>
        </w:rPr>
        <w:t>Robert – Meets Significant Harm Threshold</w:t>
      </w:r>
    </w:p>
    <w:p w:rsidR="00BA41E5" w:rsidRDefault="00BA41E5" w:rsidP="00BA41E5">
      <w:pPr>
        <w:ind w:left="426"/>
        <w:rPr>
          <w:sz w:val="24"/>
        </w:rPr>
      </w:pPr>
      <w:r>
        <w:rPr>
          <w:sz w:val="24"/>
        </w:rPr>
        <w:t xml:space="preserve">A safeguarding adults referral is made by the Police for Robert following a recent attendance at his property. The Police were called following concerns from neighbours. </w:t>
      </w:r>
    </w:p>
    <w:p w:rsidR="00BA41E5" w:rsidRDefault="00BA41E5" w:rsidP="00BA41E5">
      <w:pPr>
        <w:ind w:left="426"/>
        <w:rPr>
          <w:sz w:val="24"/>
        </w:rPr>
      </w:pPr>
      <w:r>
        <w:rPr>
          <w:sz w:val="24"/>
        </w:rPr>
        <w:br/>
        <w:t>Robert is 34 and known to misuse substances. He has a YHN tenancy and a tenancy support worker. No formal mental capacity assessments have been undertaken, however the Police have found evidence that suggest Robert is abusing solvents which Police felt were affecting Robert’s ability to make decisions.</w:t>
      </w:r>
    </w:p>
    <w:p w:rsidR="00BA41E5" w:rsidRDefault="00BA41E5" w:rsidP="00BA41E5">
      <w:pPr>
        <w:ind w:left="426"/>
        <w:rPr>
          <w:sz w:val="24"/>
        </w:rPr>
      </w:pPr>
    </w:p>
    <w:p w:rsidR="00BA41E5" w:rsidRDefault="00BA41E5" w:rsidP="00BA41E5">
      <w:pPr>
        <w:ind w:left="426"/>
        <w:rPr>
          <w:sz w:val="24"/>
        </w:rPr>
      </w:pPr>
      <w:r>
        <w:rPr>
          <w:sz w:val="24"/>
        </w:rPr>
        <w:t xml:space="preserve">When Police arrived at the property they heard a disturbance from within but Robert refused the Police entry and so forced entry was required. </w:t>
      </w:r>
      <w:r w:rsidRPr="00E244DD">
        <w:rPr>
          <w:sz w:val="24"/>
        </w:rPr>
        <w:t xml:space="preserve"> </w:t>
      </w:r>
      <w:r>
        <w:rPr>
          <w:sz w:val="24"/>
        </w:rPr>
        <w:t xml:space="preserve">On entering the flat, Police found squalid conditions; numerous flies in the property; there was an old mattress in the middle of the living room floor and numerous empty bottles and cans of alcohol. Robert’s bedroom was ankle deep in rubbish and the whole property smelt strongly of waste. </w:t>
      </w:r>
    </w:p>
    <w:p w:rsidR="00BA41E5" w:rsidRDefault="00BA41E5" w:rsidP="00BA41E5">
      <w:pPr>
        <w:rPr>
          <w:sz w:val="24"/>
        </w:rPr>
      </w:pPr>
    </w:p>
    <w:p w:rsidR="00BA41E5" w:rsidRDefault="00BA41E5" w:rsidP="00BA41E5">
      <w:pPr>
        <w:ind w:left="426"/>
        <w:rPr>
          <w:sz w:val="24"/>
        </w:rPr>
      </w:pPr>
      <w:r>
        <w:rPr>
          <w:sz w:val="24"/>
        </w:rPr>
        <w:t xml:space="preserve">This is the fifth safeguarding referral in 9 months outlining similar concerns from a number of different agencies. Every previous concern has progressed to a Stage 2 enquiry. The Safeguarding Adults Plan’s have centred around </w:t>
      </w:r>
      <w:r w:rsidRPr="00471FA4">
        <w:rPr>
          <w:sz w:val="24"/>
        </w:rPr>
        <w:t>addressing</w:t>
      </w:r>
      <w:r>
        <w:rPr>
          <w:sz w:val="24"/>
        </w:rPr>
        <w:t xml:space="preserve"> the</w:t>
      </w:r>
      <w:r w:rsidRPr="00471FA4">
        <w:rPr>
          <w:sz w:val="24"/>
        </w:rPr>
        <w:t xml:space="preserve"> fire risk within </w:t>
      </w:r>
      <w:r>
        <w:rPr>
          <w:sz w:val="24"/>
        </w:rPr>
        <w:t>Robert’s</w:t>
      </w:r>
      <w:r w:rsidRPr="00471FA4">
        <w:rPr>
          <w:sz w:val="24"/>
        </w:rPr>
        <w:t xml:space="preserve"> property</w:t>
      </w:r>
      <w:r>
        <w:rPr>
          <w:sz w:val="24"/>
        </w:rPr>
        <w:t xml:space="preserve">; attempting to engage Robert in drug and alcohol services; continuing to attempt to engage Robert with his tenancy support worker; and ensuring regular communication between agencies. </w:t>
      </w:r>
    </w:p>
    <w:p w:rsidR="00BA41E5" w:rsidRDefault="00BA41E5" w:rsidP="00BA41E5">
      <w:pPr>
        <w:ind w:left="426"/>
        <w:rPr>
          <w:sz w:val="24"/>
        </w:rPr>
      </w:pPr>
    </w:p>
    <w:p w:rsidR="00BA41E5" w:rsidRDefault="00BA41E5" w:rsidP="00BA41E5">
      <w:pPr>
        <w:ind w:left="426"/>
        <w:rPr>
          <w:sz w:val="24"/>
        </w:rPr>
      </w:pPr>
      <w:r>
        <w:rPr>
          <w:sz w:val="24"/>
        </w:rPr>
        <w:t xml:space="preserve">Due to the frequency of referrals and the fact that the previous safeguarding adults plans do not appear to have resulted in any change in Robert’s circumstances, it is decided that the case needs to progress to Stage 3 and a multi-agency Strategy meeting held. </w:t>
      </w:r>
    </w:p>
    <w:p w:rsidR="00BA41E5" w:rsidRDefault="00BA41E5" w:rsidP="00BA41E5">
      <w:pPr>
        <w:rPr>
          <w:sz w:val="24"/>
        </w:rPr>
      </w:pPr>
    </w:p>
    <w:p w:rsidR="00BA41E5" w:rsidRDefault="00BA41E5" w:rsidP="00BA41E5">
      <w:pPr>
        <w:ind w:left="426"/>
        <w:rPr>
          <w:sz w:val="24"/>
        </w:rPr>
      </w:pPr>
      <w:r>
        <w:rPr>
          <w:sz w:val="24"/>
        </w:rPr>
        <w:t xml:space="preserve">The Strategy Meeting ensured that all professionals involved with Robert were clear about his current situation and the level of risk. It was agreed that Mental Capacity Assessments needed to be undertaken in relation to Robert’s ability to make decisions in relation to his accommodation (his tenancy was potentially at risk) and around his care and treatment. The Strategy Meeting discussed what had worked and what hadn’t worked in the past in order to inform a safeguarding adults plan for the future (including contingency arrangements). The GP agreed to make a referral for a review of Robert’s mental health. Legal Services were present at the meeting in order that the potential legal options could be explored. </w:t>
      </w:r>
    </w:p>
    <w:p w:rsidR="00BA41E5" w:rsidRDefault="00BA41E5" w:rsidP="00BA41E5">
      <w:pPr>
        <w:ind w:left="426"/>
        <w:rPr>
          <w:sz w:val="24"/>
        </w:rPr>
      </w:pPr>
    </w:p>
    <w:p w:rsidR="00BA41E5" w:rsidRPr="00E244DD" w:rsidRDefault="00BA41E5" w:rsidP="00BA41E5">
      <w:pPr>
        <w:ind w:left="426"/>
        <w:rPr>
          <w:sz w:val="24"/>
        </w:rPr>
      </w:pPr>
      <w:r>
        <w:rPr>
          <w:sz w:val="24"/>
        </w:rPr>
        <w:t xml:space="preserve">It was also felt that this case would benefit from progression to Stage 4 of the safeguarding adults procedures in order that an evaluation could be made of how successful the safeguarding adults plan had been. The concerns at this stage did not suggest that Robert was at serious risk of harm but it was acknowledged that there could be the potential for risks to escalate. If this was to be the case and there continued to be a lack of engagement with no legal options available, the case would be escalated to senior managers. </w:t>
      </w:r>
    </w:p>
    <w:p w:rsidR="00B0561F" w:rsidRPr="000A75B3" w:rsidRDefault="00B0561F" w:rsidP="00B0561F">
      <w:pPr>
        <w:ind w:left="360"/>
        <w:rPr>
          <w:sz w:val="24"/>
        </w:rPr>
      </w:pPr>
    </w:p>
    <w:p w:rsidR="0022013C" w:rsidRPr="000A75B3" w:rsidRDefault="0022013C" w:rsidP="00B0561F">
      <w:pPr>
        <w:ind w:left="360"/>
        <w:rPr>
          <w:b/>
          <w:sz w:val="24"/>
        </w:rPr>
      </w:pPr>
      <w:r w:rsidRPr="000A75B3">
        <w:rPr>
          <w:b/>
          <w:sz w:val="24"/>
        </w:rPr>
        <w:t>Mr F – Meets Critical Harm Threshold</w:t>
      </w:r>
    </w:p>
    <w:p w:rsidR="0022013C" w:rsidRPr="000A75B3" w:rsidRDefault="0022013C" w:rsidP="00B0561F">
      <w:pPr>
        <w:ind w:left="360"/>
        <w:rPr>
          <w:sz w:val="24"/>
        </w:rPr>
      </w:pPr>
    </w:p>
    <w:p w:rsidR="0022013C" w:rsidRPr="000A75B3" w:rsidRDefault="0022013C" w:rsidP="0022013C">
      <w:pPr>
        <w:ind w:left="360"/>
        <w:rPr>
          <w:sz w:val="24"/>
        </w:rPr>
      </w:pPr>
      <w:r w:rsidRPr="000A75B3">
        <w:rPr>
          <w:sz w:val="24"/>
        </w:rPr>
        <w:t xml:space="preserve">Mr F is 83 years old who has a medical condition that causes frequent bouts of diarrhea. He has refused medical treatment for this but agreed to try and manage the side effects. However, Mr F is repeatedly admitted to hospital </w:t>
      </w:r>
      <w:r w:rsidR="00201F27" w:rsidRPr="000A75B3">
        <w:rPr>
          <w:sz w:val="24"/>
        </w:rPr>
        <w:t xml:space="preserve">(26 occasions over a 28 month period) </w:t>
      </w:r>
      <w:r w:rsidRPr="000A75B3">
        <w:rPr>
          <w:sz w:val="24"/>
        </w:rPr>
        <w:t xml:space="preserve">to treat dehydration and low potassium levels. </w:t>
      </w:r>
      <w:r w:rsidR="00201F27" w:rsidRPr="000A75B3">
        <w:rPr>
          <w:sz w:val="24"/>
        </w:rPr>
        <w:t>Mr F would often self-discharge from hospital against medical advice.</w:t>
      </w:r>
    </w:p>
    <w:p w:rsidR="0022013C" w:rsidRPr="000A75B3" w:rsidRDefault="0022013C" w:rsidP="0022013C">
      <w:pPr>
        <w:ind w:left="360"/>
        <w:rPr>
          <w:sz w:val="24"/>
        </w:rPr>
      </w:pPr>
    </w:p>
    <w:p w:rsidR="0022013C" w:rsidRPr="000A75B3" w:rsidRDefault="0022013C" w:rsidP="0022013C">
      <w:pPr>
        <w:ind w:left="360"/>
        <w:rPr>
          <w:sz w:val="24"/>
        </w:rPr>
      </w:pPr>
      <w:r w:rsidRPr="000A75B3">
        <w:rPr>
          <w:sz w:val="24"/>
        </w:rPr>
        <w:t xml:space="preserve">Mr F receives four calls per day from a domiciliary care service to help with personal care, shopping and domestic tasks. However, Mr F does not engage fully with the care package that has been arranged. He does not stop carers coming to his property but is very specific about what he will allow carers to do. </w:t>
      </w:r>
    </w:p>
    <w:p w:rsidR="0022013C" w:rsidRPr="000A75B3" w:rsidRDefault="0022013C" w:rsidP="0022013C">
      <w:pPr>
        <w:ind w:left="360"/>
        <w:rPr>
          <w:sz w:val="24"/>
        </w:rPr>
      </w:pPr>
    </w:p>
    <w:p w:rsidR="00201F27" w:rsidRPr="000A75B3" w:rsidRDefault="00201F27" w:rsidP="0022013C">
      <w:pPr>
        <w:ind w:left="360"/>
        <w:rPr>
          <w:sz w:val="24"/>
        </w:rPr>
      </w:pPr>
      <w:r w:rsidRPr="000A75B3">
        <w:rPr>
          <w:sz w:val="24"/>
        </w:rPr>
        <w:t xml:space="preserve">An Ambulance is often called when Mr F’s condition deteriorates. Paramedics have submitted 16 Adult Concerns in the 28 month period related to Mr F living in squalid conditions and being emaciated. Concerns include: urine and faeces on furniture, walls and clothes; mouldy food; dirty incontinence pads in bathroom; rubbish bags piled up; and unsafe and unhygienic bathroom and kitchen.  </w:t>
      </w:r>
    </w:p>
    <w:p w:rsidR="00201F27" w:rsidRPr="000A75B3" w:rsidRDefault="00201F27" w:rsidP="0022013C">
      <w:pPr>
        <w:ind w:left="360"/>
        <w:rPr>
          <w:sz w:val="24"/>
        </w:rPr>
      </w:pPr>
    </w:p>
    <w:p w:rsidR="0022013C" w:rsidRPr="000A75B3" w:rsidRDefault="0022013C" w:rsidP="0022013C">
      <w:pPr>
        <w:ind w:left="360"/>
        <w:rPr>
          <w:sz w:val="24"/>
        </w:rPr>
      </w:pPr>
      <w:r w:rsidRPr="000A75B3">
        <w:rPr>
          <w:sz w:val="24"/>
        </w:rPr>
        <w:t>Mr F’s capacity has been assessed on numerous occasions</w:t>
      </w:r>
      <w:r w:rsidR="00201F27" w:rsidRPr="000A75B3">
        <w:rPr>
          <w:sz w:val="24"/>
        </w:rPr>
        <w:t xml:space="preserve"> in relation to decisions about: self-discharging from hospital against medical advice and refusing care and domestic tasks that were included within his care plan. He is assessed as having mental capacity as he does not have an impairment of the mind or brain. </w:t>
      </w:r>
      <w:r w:rsidR="00FB7C8D" w:rsidRPr="000A75B3">
        <w:rPr>
          <w:sz w:val="24"/>
        </w:rPr>
        <w:t xml:space="preserve">His mental capacity is repeatedly revisited by various professionals given the seriousness of the concerns. </w:t>
      </w:r>
    </w:p>
    <w:p w:rsidR="00750AFA" w:rsidRPr="000A75B3" w:rsidRDefault="00750AFA" w:rsidP="0022013C">
      <w:pPr>
        <w:ind w:left="360"/>
        <w:rPr>
          <w:sz w:val="24"/>
        </w:rPr>
      </w:pPr>
    </w:p>
    <w:p w:rsidR="00750AFA" w:rsidRDefault="00750AFA" w:rsidP="0022013C">
      <w:pPr>
        <w:ind w:left="360"/>
        <w:rPr>
          <w:sz w:val="24"/>
        </w:rPr>
      </w:pPr>
      <w:r w:rsidRPr="000A75B3">
        <w:rPr>
          <w:sz w:val="24"/>
        </w:rPr>
        <w:t xml:space="preserve">The case required multi-agency oversight and management via safeguarding adults procedures to ensure that all possible options to reduce risks to Mr F had been explored. The Social Worker involved in the case identified that it took time (and creativity) to build up a relationship with Mr F and to gain his trust. The domiciliary care service has to regularly communicate with Adult Social Care about any difficulties they have in delivering his care and any deterioration in his condition. There continued to be assessments of Mr F’s capacity and the landlord </w:t>
      </w:r>
      <w:r w:rsidR="000A75B3" w:rsidRPr="000A75B3">
        <w:rPr>
          <w:sz w:val="24"/>
        </w:rPr>
        <w:t xml:space="preserve">considered taking action under the local Clean Homes Protocol (however the case was not felt to meet the threshold for action). </w:t>
      </w:r>
    </w:p>
    <w:p w:rsidR="000A75B3" w:rsidRDefault="000A75B3" w:rsidP="0022013C">
      <w:pPr>
        <w:ind w:left="360"/>
        <w:rPr>
          <w:sz w:val="24"/>
        </w:rPr>
      </w:pPr>
    </w:p>
    <w:p w:rsidR="000A75B3" w:rsidRDefault="000A75B3" w:rsidP="000A75B3">
      <w:pPr>
        <w:ind w:left="426"/>
        <w:rPr>
          <w:sz w:val="24"/>
        </w:rPr>
      </w:pPr>
    </w:p>
    <w:p w:rsidR="000A75B3" w:rsidRDefault="000A75B3" w:rsidP="000A75B3">
      <w:pPr>
        <w:ind w:left="426"/>
        <w:rPr>
          <w:sz w:val="24"/>
        </w:rPr>
      </w:pPr>
    </w:p>
    <w:p w:rsidR="000A75B3" w:rsidRPr="000A75B3" w:rsidRDefault="000A75B3" w:rsidP="000A75B3">
      <w:pPr>
        <w:ind w:left="426"/>
        <w:rPr>
          <w:sz w:val="24"/>
        </w:rPr>
      </w:pPr>
    </w:p>
    <w:p w:rsidR="000A75B3" w:rsidRPr="000A75B3" w:rsidRDefault="000A75B3" w:rsidP="0022013C">
      <w:pPr>
        <w:ind w:left="360"/>
        <w:rPr>
          <w:sz w:val="24"/>
        </w:rPr>
      </w:pPr>
    </w:p>
    <w:p w:rsidR="00FB7C8D" w:rsidRPr="000A75B3" w:rsidRDefault="00FB7C8D" w:rsidP="0022013C">
      <w:pPr>
        <w:ind w:left="360"/>
        <w:rPr>
          <w:sz w:val="24"/>
        </w:rPr>
      </w:pPr>
    </w:p>
    <w:p w:rsidR="00C46E24" w:rsidRDefault="00C46E24" w:rsidP="00C46E24"/>
    <w:p w:rsidR="00C41059" w:rsidRDefault="00C41059" w:rsidP="00C41059"/>
    <w:p w:rsidR="0044602B" w:rsidRDefault="0044602B">
      <w:r>
        <w:br w:type="page"/>
      </w:r>
    </w:p>
    <w:p w:rsidR="0044602B" w:rsidRPr="0044602B" w:rsidRDefault="0044602B" w:rsidP="0044602B">
      <w:pPr>
        <w:rPr>
          <w:b/>
          <w:sz w:val="24"/>
        </w:rPr>
      </w:pPr>
      <w:r w:rsidRPr="0044602B">
        <w:rPr>
          <w:b/>
          <w:sz w:val="24"/>
        </w:rPr>
        <w:t>Appendix 8 – Useful contacts</w:t>
      </w:r>
      <w:r w:rsidR="00FF390B">
        <w:rPr>
          <w:b/>
          <w:sz w:val="24"/>
        </w:rPr>
        <w:t xml:space="preserve"> </w:t>
      </w:r>
    </w:p>
    <w:p w:rsidR="0044602B" w:rsidRDefault="0044602B" w:rsidP="0044602B"/>
    <w:tbl>
      <w:tblPr>
        <w:tblStyle w:val="TableGrid"/>
        <w:tblW w:w="9067" w:type="dxa"/>
        <w:tblLayout w:type="fixed"/>
        <w:tblLook w:val="04A0" w:firstRow="1" w:lastRow="0" w:firstColumn="1" w:lastColumn="0" w:noHBand="0" w:noVBand="1"/>
      </w:tblPr>
      <w:tblGrid>
        <w:gridCol w:w="3539"/>
        <w:gridCol w:w="5528"/>
      </w:tblGrid>
      <w:tr w:rsidR="00FF390B" w:rsidRPr="0044602B" w:rsidTr="00F423DB">
        <w:trPr>
          <w:trHeight w:val="653"/>
        </w:trPr>
        <w:tc>
          <w:tcPr>
            <w:tcW w:w="3539" w:type="dxa"/>
            <w:vMerge w:val="restart"/>
          </w:tcPr>
          <w:p w:rsidR="00FF390B" w:rsidRPr="00012268" w:rsidRDefault="00FF390B" w:rsidP="006978CB">
            <w:pPr>
              <w:jc w:val="both"/>
            </w:pPr>
            <w:r w:rsidRPr="00750AFA">
              <w:rPr>
                <w:b/>
                <w:sz w:val="24"/>
              </w:rPr>
              <w:t>Adult Social Care</w:t>
            </w:r>
            <w:r>
              <w:rPr>
                <w:b/>
                <w:sz w:val="24"/>
              </w:rPr>
              <w:t xml:space="preserve">- </w:t>
            </w:r>
            <w:r w:rsidRPr="00012268">
              <w:t>referral to MEAM; Adult Social Care screening; referral for floating support.</w:t>
            </w:r>
          </w:p>
          <w:p w:rsidR="00FF390B" w:rsidRPr="00750AFA" w:rsidRDefault="00FF390B" w:rsidP="0044602B">
            <w:pPr>
              <w:rPr>
                <w:b/>
                <w:sz w:val="24"/>
              </w:rPr>
            </w:pPr>
          </w:p>
        </w:tc>
        <w:tc>
          <w:tcPr>
            <w:tcW w:w="5528" w:type="dxa"/>
            <w:shd w:val="clear" w:color="auto" w:fill="FBE4D5" w:themeFill="accent2" w:themeFillTint="33"/>
          </w:tcPr>
          <w:p w:rsidR="00FF390B" w:rsidRDefault="00FF390B" w:rsidP="00962CD2">
            <w:pPr>
              <w:autoSpaceDE w:val="0"/>
              <w:autoSpaceDN w:val="0"/>
              <w:adjustRightInd w:val="0"/>
              <w:rPr>
                <w:rFonts w:cs="Arial"/>
                <w:sz w:val="24"/>
              </w:rPr>
            </w:pPr>
            <w:r w:rsidRPr="008F708E">
              <w:rPr>
                <w:rFonts w:cs="Arial"/>
                <w:sz w:val="24"/>
              </w:rPr>
              <w:t>Adult Social Care Gateway</w:t>
            </w:r>
            <w:r>
              <w:rPr>
                <w:rFonts w:cs="Arial"/>
                <w:sz w:val="24"/>
              </w:rPr>
              <w:t xml:space="preserve"> </w:t>
            </w:r>
            <w:r w:rsidRPr="008F708E">
              <w:rPr>
                <w:rFonts w:cs="Arial"/>
                <w:sz w:val="24"/>
              </w:rPr>
              <w:t>Team</w:t>
            </w:r>
            <w:r>
              <w:rPr>
                <w:rFonts w:cs="Arial"/>
                <w:sz w:val="24"/>
              </w:rPr>
              <w:t xml:space="preserve"> North Tyneside– </w:t>
            </w:r>
          </w:p>
          <w:p w:rsidR="00FF390B" w:rsidRPr="00A92DCF" w:rsidRDefault="00FF390B" w:rsidP="00962CD2">
            <w:pPr>
              <w:autoSpaceDE w:val="0"/>
              <w:autoSpaceDN w:val="0"/>
              <w:adjustRightInd w:val="0"/>
              <w:rPr>
                <w:rFonts w:cs="Arial"/>
                <w:b/>
                <w:bCs/>
                <w:sz w:val="24"/>
              </w:rPr>
            </w:pPr>
            <w:r>
              <w:rPr>
                <w:rFonts w:cs="Arial"/>
                <w:b/>
                <w:bCs/>
                <w:sz w:val="24"/>
              </w:rPr>
              <w:t xml:space="preserve">Tel </w:t>
            </w:r>
            <w:r w:rsidRPr="00A92DCF">
              <w:rPr>
                <w:rFonts w:cs="Arial"/>
                <w:b/>
                <w:bCs/>
                <w:sz w:val="24"/>
              </w:rPr>
              <w:t>0191 6432777</w:t>
            </w:r>
          </w:p>
          <w:p w:rsidR="00CB77F7" w:rsidRPr="00A92DCF" w:rsidRDefault="000A6BFB" w:rsidP="00CB77F7">
            <w:pPr>
              <w:rPr>
                <w:b/>
                <w:color w:val="7030A0"/>
                <w:sz w:val="24"/>
                <w:u w:val="single"/>
              </w:rPr>
            </w:pPr>
            <w:hyperlink r:id="rId62" w:history="1">
              <w:r w:rsidR="00CB77F7" w:rsidRPr="00A92DCF">
                <w:rPr>
                  <w:rStyle w:val="Hyperlink"/>
                  <w:b/>
                  <w:color w:val="7030A0"/>
                  <w:sz w:val="24"/>
                </w:rPr>
                <w:t>http://www.northtyneside.gov.uk</w:t>
              </w:r>
            </w:hyperlink>
          </w:p>
          <w:p w:rsidR="00FF390B" w:rsidRPr="0044602B" w:rsidRDefault="00FF390B" w:rsidP="00A3181F">
            <w:pPr>
              <w:rPr>
                <w:sz w:val="24"/>
              </w:rPr>
            </w:pPr>
          </w:p>
        </w:tc>
      </w:tr>
      <w:tr w:rsidR="00FF390B" w:rsidRPr="0044602B" w:rsidTr="00F423DB">
        <w:trPr>
          <w:trHeight w:val="652"/>
        </w:trPr>
        <w:tc>
          <w:tcPr>
            <w:tcW w:w="3539" w:type="dxa"/>
            <w:vMerge/>
          </w:tcPr>
          <w:p w:rsidR="00FF390B" w:rsidRPr="00750AFA" w:rsidRDefault="00FF390B" w:rsidP="006978CB">
            <w:pPr>
              <w:jc w:val="both"/>
              <w:rPr>
                <w:b/>
                <w:sz w:val="24"/>
              </w:rPr>
            </w:pPr>
          </w:p>
        </w:tc>
        <w:tc>
          <w:tcPr>
            <w:tcW w:w="5528" w:type="dxa"/>
            <w:shd w:val="clear" w:color="auto" w:fill="D9E2F3" w:themeFill="accent5" w:themeFillTint="33"/>
          </w:tcPr>
          <w:p w:rsidR="00FF390B" w:rsidRDefault="00FF390B" w:rsidP="00962CD2">
            <w:pPr>
              <w:autoSpaceDE w:val="0"/>
              <w:autoSpaceDN w:val="0"/>
              <w:adjustRightInd w:val="0"/>
              <w:rPr>
                <w:rFonts w:cs="Arial"/>
                <w:sz w:val="24"/>
              </w:rPr>
            </w:pPr>
            <w:r>
              <w:rPr>
                <w:rFonts w:cs="Arial"/>
                <w:sz w:val="24"/>
              </w:rPr>
              <w:t>Adult Social Care Single Point of Contact Northumberland</w:t>
            </w:r>
          </w:p>
          <w:p w:rsidR="00FF390B" w:rsidRDefault="00FF390B" w:rsidP="00962CD2">
            <w:pPr>
              <w:autoSpaceDE w:val="0"/>
              <w:autoSpaceDN w:val="0"/>
              <w:adjustRightInd w:val="0"/>
              <w:rPr>
                <w:rFonts w:cs="Arial"/>
                <w:b/>
                <w:sz w:val="24"/>
              </w:rPr>
            </w:pPr>
            <w:r>
              <w:rPr>
                <w:rFonts w:cs="Arial"/>
                <w:b/>
                <w:sz w:val="24"/>
              </w:rPr>
              <w:t xml:space="preserve">Tel </w:t>
            </w:r>
            <w:r w:rsidRPr="00FF390B">
              <w:rPr>
                <w:rFonts w:cs="Arial"/>
                <w:b/>
                <w:sz w:val="24"/>
              </w:rPr>
              <w:t>01670 536400</w:t>
            </w:r>
          </w:p>
          <w:p w:rsidR="00F423DB" w:rsidRDefault="00F423DB" w:rsidP="00962CD2">
            <w:pPr>
              <w:autoSpaceDE w:val="0"/>
              <w:autoSpaceDN w:val="0"/>
              <w:adjustRightInd w:val="0"/>
              <w:rPr>
                <w:rFonts w:cs="Arial"/>
                <w:b/>
                <w:sz w:val="24"/>
              </w:rPr>
            </w:pPr>
            <w:r>
              <w:t xml:space="preserve">Email </w:t>
            </w:r>
            <w:hyperlink r:id="rId63" w:history="1">
              <w:r w:rsidRPr="001400CC">
                <w:rPr>
                  <w:rStyle w:val="Hyperlink"/>
                </w:rPr>
                <w:t>Socialcare@northumbria.nhs.uk</w:t>
              </w:r>
            </w:hyperlink>
          </w:p>
          <w:p w:rsidR="00F423DB" w:rsidRPr="00FF390B" w:rsidRDefault="00F423DB" w:rsidP="00962CD2">
            <w:pPr>
              <w:autoSpaceDE w:val="0"/>
              <w:autoSpaceDN w:val="0"/>
              <w:adjustRightInd w:val="0"/>
              <w:rPr>
                <w:rFonts w:cs="Arial"/>
                <w:b/>
                <w:sz w:val="24"/>
              </w:rPr>
            </w:pPr>
          </w:p>
        </w:tc>
      </w:tr>
      <w:tr w:rsidR="00FF390B" w:rsidRPr="0044602B" w:rsidTr="00F423DB">
        <w:trPr>
          <w:trHeight w:val="413"/>
        </w:trPr>
        <w:tc>
          <w:tcPr>
            <w:tcW w:w="3539" w:type="dxa"/>
            <w:vMerge w:val="restart"/>
          </w:tcPr>
          <w:p w:rsidR="00FF390B" w:rsidRPr="00750AFA" w:rsidRDefault="00FF390B" w:rsidP="0044602B">
            <w:pPr>
              <w:rPr>
                <w:b/>
                <w:sz w:val="24"/>
              </w:rPr>
            </w:pPr>
            <w:r>
              <w:rPr>
                <w:b/>
                <w:sz w:val="24"/>
              </w:rPr>
              <w:t xml:space="preserve">Safeguarding Adults Team </w:t>
            </w:r>
          </w:p>
        </w:tc>
        <w:tc>
          <w:tcPr>
            <w:tcW w:w="5528" w:type="dxa"/>
            <w:shd w:val="clear" w:color="auto" w:fill="FBE4D5" w:themeFill="accent2" w:themeFillTint="33"/>
          </w:tcPr>
          <w:p w:rsidR="00A82D3B" w:rsidRPr="00A82D3B" w:rsidRDefault="00A82D3B" w:rsidP="00962CD2">
            <w:pPr>
              <w:rPr>
                <w:b/>
              </w:rPr>
            </w:pPr>
            <w:r w:rsidRPr="00A82D3B">
              <w:rPr>
                <w:b/>
              </w:rPr>
              <w:t>North Tyneside</w:t>
            </w:r>
          </w:p>
          <w:p w:rsidR="00FF390B" w:rsidRPr="00A92DCF" w:rsidRDefault="000A6BFB" w:rsidP="00962CD2">
            <w:pPr>
              <w:rPr>
                <w:b/>
                <w:color w:val="7030A0"/>
                <w:sz w:val="24"/>
                <w:u w:val="single"/>
              </w:rPr>
            </w:pPr>
            <w:hyperlink r:id="rId64" w:history="1">
              <w:r w:rsidR="00FF390B" w:rsidRPr="00A92DCF">
                <w:rPr>
                  <w:rStyle w:val="Hyperlink"/>
                  <w:b/>
                  <w:color w:val="7030A0"/>
                  <w:sz w:val="24"/>
                </w:rPr>
                <w:t>http://www.northtyneside.gov.uk</w:t>
              </w:r>
            </w:hyperlink>
          </w:p>
          <w:p w:rsidR="00FF390B" w:rsidRDefault="00FF390B" w:rsidP="00A92DCF">
            <w:pPr>
              <w:rPr>
                <w:b/>
                <w:sz w:val="24"/>
              </w:rPr>
            </w:pPr>
          </w:p>
          <w:p w:rsidR="00FF390B" w:rsidRPr="00A92DCF" w:rsidRDefault="00FF390B" w:rsidP="00A92DCF">
            <w:pPr>
              <w:rPr>
                <w:b/>
                <w:sz w:val="24"/>
              </w:rPr>
            </w:pPr>
            <w:r>
              <w:rPr>
                <w:b/>
                <w:sz w:val="24"/>
              </w:rPr>
              <w:t xml:space="preserve">Tel </w:t>
            </w:r>
            <w:r w:rsidRPr="00A92DCF">
              <w:rPr>
                <w:b/>
                <w:sz w:val="24"/>
              </w:rPr>
              <w:t xml:space="preserve">0191 643 7079 </w:t>
            </w:r>
          </w:p>
          <w:p w:rsidR="00FF390B" w:rsidRPr="0044602B" w:rsidRDefault="00FF390B" w:rsidP="00962CD2">
            <w:pPr>
              <w:rPr>
                <w:sz w:val="24"/>
              </w:rPr>
            </w:pPr>
          </w:p>
        </w:tc>
      </w:tr>
      <w:tr w:rsidR="00FF390B" w:rsidRPr="0044602B" w:rsidTr="00F423DB">
        <w:trPr>
          <w:trHeight w:val="412"/>
        </w:trPr>
        <w:tc>
          <w:tcPr>
            <w:tcW w:w="3539" w:type="dxa"/>
            <w:vMerge/>
          </w:tcPr>
          <w:p w:rsidR="00FF390B" w:rsidRDefault="00FF390B" w:rsidP="0044602B">
            <w:pPr>
              <w:rPr>
                <w:b/>
                <w:sz w:val="24"/>
              </w:rPr>
            </w:pPr>
          </w:p>
        </w:tc>
        <w:tc>
          <w:tcPr>
            <w:tcW w:w="5528" w:type="dxa"/>
            <w:shd w:val="clear" w:color="auto" w:fill="D9E2F3" w:themeFill="accent5" w:themeFillTint="33"/>
          </w:tcPr>
          <w:p w:rsidR="00A82D3B" w:rsidRPr="00A82D3B" w:rsidRDefault="00A82D3B" w:rsidP="00962CD2">
            <w:pPr>
              <w:rPr>
                <w:b/>
              </w:rPr>
            </w:pPr>
            <w:r w:rsidRPr="00A82D3B">
              <w:rPr>
                <w:b/>
              </w:rPr>
              <w:t>Northumberland</w:t>
            </w:r>
          </w:p>
          <w:p w:rsidR="00FF390B" w:rsidRPr="00FF390B" w:rsidRDefault="000A6BFB" w:rsidP="00962CD2">
            <w:pPr>
              <w:rPr>
                <w:sz w:val="24"/>
              </w:rPr>
            </w:pPr>
            <w:hyperlink r:id="rId65" w:history="1">
              <w:r w:rsidR="00FF390B" w:rsidRPr="00FF390B">
                <w:rPr>
                  <w:rStyle w:val="Hyperlink"/>
                  <w:sz w:val="24"/>
                </w:rPr>
                <w:t>safeguardingadults@northumberland.gcsx.gov.uk</w:t>
              </w:r>
            </w:hyperlink>
            <w:r w:rsidR="00FF390B" w:rsidRPr="00FF390B">
              <w:rPr>
                <w:sz w:val="24"/>
              </w:rPr>
              <w:t xml:space="preserve"> </w:t>
            </w:r>
          </w:p>
          <w:p w:rsidR="00FF390B" w:rsidRDefault="00FF390B" w:rsidP="00962CD2">
            <w:pPr>
              <w:rPr>
                <w:b/>
                <w:sz w:val="24"/>
              </w:rPr>
            </w:pPr>
          </w:p>
          <w:p w:rsidR="00FF390B" w:rsidRPr="00FF390B" w:rsidRDefault="00FF390B" w:rsidP="00962CD2">
            <w:pPr>
              <w:rPr>
                <w:b/>
                <w:sz w:val="24"/>
              </w:rPr>
            </w:pPr>
            <w:r w:rsidRPr="00FF390B">
              <w:rPr>
                <w:b/>
                <w:sz w:val="24"/>
              </w:rPr>
              <w:t>Tel 01670 622683</w:t>
            </w:r>
          </w:p>
        </w:tc>
      </w:tr>
      <w:tr w:rsidR="006978CB" w:rsidRPr="0044602B" w:rsidTr="00F423DB">
        <w:tc>
          <w:tcPr>
            <w:tcW w:w="3539" w:type="dxa"/>
          </w:tcPr>
          <w:p w:rsidR="006978CB" w:rsidRDefault="006978CB" w:rsidP="0044602B">
            <w:pPr>
              <w:rPr>
                <w:b/>
                <w:sz w:val="24"/>
              </w:rPr>
            </w:pPr>
          </w:p>
          <w:p w:rsidR="006978CB" w:rsidRDefault="006978CB" w:rsidP="0044602B">
            <w:pPr>
              <w:rPr>
                <w:b/>
                <w:sz w:val="24"/>
              </w:rPr>
            </w:pPr>
            <w:r w:rsidRPr="006978CB">
              <w:rPr>
                <w:b/>
                <w:sz w:val="24"/>
              </w:rPr>
              <w:t>Community Map</w:t>
            </w:r>
            <w:r>
              <w:t xml:space="preserve"> </w:t>
            </w:r>
          </w:p>
          <w:p w:rsidR="006978CB" w:rsidRDefault="006978CB" w:rsidP="0044602B">
            <w:pPr>
              <w:rPr>
                <w:b/>
                <w:sz w:val="24"/>
              </w:rPr>
            </w:pPr>
          </w:p>
        </w:tc>
        <w:tc>
          <w:tcPr>
            <w:tcW w:w="5528" w:type="dxa"/>
            <w:shd w:val="clear" w:color="auto" w:fill="FBE4D5" w:themeFill="accent2" w:themeFillTint="33"/>
          </w:tcPr>
          <w:p w:rsidR="00F423DB" w:rsidRPr="00F423DB" w:rsidRDefault="00F423DB" w:rsidP="00962CD2">
            <w:pPr>
              <w:rPr>
                <w:sz w:val="24"/>
              </w:rPr>
            </w:pPr>
            <w:r w:rsidRPr="00F423DB">
              <w:rPr>
                <w:sz w:val="24"/>
              </w:rPr>
              <w:t>North Tyneside only</w:t>
            </w:r>
          </w:p>
          <w:p w:rsidR="006978CB" w:rsidRPr="00F423DB" w:rsidRDefault="006978CB" w:rsidP="00962CD2">
            <w:pPr>
              <w:rPr>
                <w:sz w:val="24"/>
              </w:rPr>
            </w:pPr>
            <w:r w:rsidRPr="00F423DB">
              <w:rPr>
                <w:sz w:val="24"/>
              </w:rPr>
              <w:t xml:space="preserve">ASC practitioners can access </w:t>
            </w:r>
            <w:r w:rsidRPr="00F423DB">
              <w:rPr>
                <w:b/>
                <w:sz w:val="24"/>
              </w:rPr>
              <w:t>Community Map</w:t>
            </w:r>
            <w:r w:rsidRPr="00F423DB">
              <w:rPr>
                <w:sz w:val="24"/>
              </w:rPr>
              <w:t xml:space="preserve"> with a list of local activities in North Tyneside</w:t>
            </w:r>
          </w:p>
          <w:p w:rsidR="006978CB" w:rsidRPr="00F423DB" w:rsidRDefault="006978CB" w:rsidP="00962CD2">
            <w:pPr>
              <w:rPr>
                <w:sz w:val="24"/>
              </w:rPr>
            </w:pPr>
          </w:p>
          <w:p w:rsidR="006978CB" w:rsidRPr="00F423DB" w:rsidRDefault="006978CB" w:rsidP="00962CD2">
            <w:pPr>
              <w:rPr>
                <w:sz w:val="24"/>
              </w:rPr>
            </w:pPr>
            <w:r w:rsidRPr="00F423DB">
              <w:rPr>
                <w:sz w:val="24"/>
              </w:rPr>
              <w:t>Via:-ASC General share drive/ Community Map</w:t>
            </w:r>
          </w:p>
          <w:p w:rsidR="006978CB" w:rsidRDefault="006978CB" w:rsidP="00962CD2"/>
        </w:tc>
      </w:tr>
      <w:tr w:rsidR="00FF390B" w:rsidRPr="0044602B" w:rsidTr="00F423DB">
        <w:trPr>
          <w:trHeight w:val="690"/>
        </w:trPr>
        <w:tc>
          <w:tcPr>
            <w:tcW w:w="3539" w:type="dxa"/>
            <w:vMerge w:val="restart"/>
          </w:tcPr>
          <w:p w:rsidR="00FF390B" w:rsidRPr="00750AFA" w:rsidRDefault="00FF390B" w:rsidP="0044602B">
            <w:pPr>
              <w:rPr>
                <w:b/>
                <w:sz w:val="24"/>
              </w:rPr>
            </w:pPr>
            <w:r w:rsidRPr="00750AFA">
              <w:rPr>
                <w:b/>
                <w:sz w:val="24"/>
              </w:rPr>
              <w:t>Mental Health Services</w:t>
            </w:r>
          </w:p>
        </w:tc>
        <w:tc>
          <w:tcPr>
            <w:tcW w:w="5528" w:type="dxa"/>
            <w:shd w:val="clear" w:color="auto" w:fill="FBE4D5" w:themeFill="accent2" w:themeFillTint="33"/>
          </w:tcPr>
          <w:p w:rsidR="00FF390B" w:rsidRDefault="00FF390B" w:rsidP="0044602B">
            <w:pPr>
              <w:rPr>
                <w:sz w:val="24"/>
              </w:rPr>
            </w:pPr>
            <w:r>
              <w:rPr>
                <w:sz w:val="24"/>
              </w:rPr>
              <w:t>Community Mental Health Teams (CMHTs) North Tyneside</w:t>
            </w:r>
          </w:p>
          <w:p w:rsidR="00FF390B" w:rsidRPr="00A92DCF" w:rsidRDefault="00F423DB" w:rsidP="0044602B">
            <w:pPr>
              <w:rPr>
                <w:b/>
                <w:sz w:val="24"/>
              </w:rPr>
            </w:pPr>
            <w:r>
              <w:rPr>
                <w:b/>
                <w:sz w:val="24"/>
              </w:rPr>
              <w:t xml:space="preserve">Tel </w:t>
            </w:r>
            <w:r w:rsidR="00FF390B" w:rsidRPr="00A92DCF">
              <w:rPr>
                <w:b/>
                <w:sz w:val="24"/>
              </w:rPr>
              <w:t>0191 643 7352</w:t>
            </w:r>
          </w:p>
          <w:p w:rsidR="00FF390B" w:rsidRDefault="00FF390B" w:rsidP="0044602B">
            <w:pPr>
              <w:rPr>
                <w:sz w:val="24"/>
              </w:rPr>
            </w:pPr>
            <w:r>
              <w:rPr>
                <w:sz w:val="24"/>
              </w:rPr>
              <w:t xml:space="preserve">Referrals via </w:t>
            </w:r>
            <w:r w:rsidRPr="00A830EA">
              <w:rPr>
                <w:sz w:val="24"/>
              </w:rPr>
              <w:t>GP, Primary Care Mental Health Teams, Local Authority</w:t>
            </w:r>
          </w:p>
          <w:p w:rsidR="00FF390B" w:rsidRPr="0044602B" w:rsidRDefault="00FF390B" w:rsidP="0044602B">
            <w:pPr>
              <w:rPr>
                <w:sz w:val="24"/>
              </w:rPr>
            </w:pPr>
          </w:p>
        </w:tc>
      </w:tr>
      <w:tr w:rsidR="00FF390B" w:rsidRPr="0044602B" w:rsidTr="00F423DB">
        <w:trPr>
          <w:trHeight w:val="690"/>
        </w:trPr>
        <w:tc>
          <w:tcPr>
            <w:tcW w:w="3539" w:type="dxa"/>
            <w:vMerge/>
          </w:tcPr>
          <w:p w:rsidR="00FF390B" w:rsidRPr="00750AFA" w:rsidRDefault="00FF390B" w:rsidP="0044602B">
            <w:pPr>
              <w:rPr>
                <w:b/>
                <w:sz w:val="24"/>
              </w:rPr>
            </w:pPr>
          </w:p>
        </w:tc>
        <w:tc>
          <w:tcPr>
            <w:tcW w:w="5528" w:type="dxa"/>
            <w:shd w:val="clear" w:color="auto" w:fill="D9E2F3" w:themeFill="accent5" w:themeFillTint="33"/>
          </w:tcPr>
          <w:p w:rsidR="00FF390B" w:rsidRDefault="00FF390B" w:rsidP="0044602B">
            <w:pPr>
              <w:rPr>
                <w:sz w:val="24"/>
              </w:rPr>
            </w:pPr>
            <w:r>
              <w:rPr>
                <w:sz w:val="24"/>
              </w:rPr>
              <w:t>CMHT’s Northumberland</w:t>
            </w:r>
            <w:r w:rsidR="00E7381F">
              <w:rPr>
                <w:sz w:val="24"/>
              </w:rPr>
              <w:t xml:space="preserve"> via Adult Social Care</w:t>
            </w:r>
          </w:p>
          <w:p w:rsidR="00E7381F" w:rsidRPr="00F423DB" w:rsidRDefault="00E7381F" w:rsidP="0044602B">
            <w:pPr>
              <w:rPr>
                <w:b/>
                <w:sz w:val="24"/>
              </w:rPr>
            </w:pPr>
            <w:r w:rsidRPr="00F423DB">
              <w:rPr>
                <w:b/>
                <w:sz w:val="24"/>
              </w:rPr>
              <w:t>Tel</w:t>
            </w:r>
            <w:r>
              <w:rPr>
                <w:sz w:val="24"/>
              </w:rPr>
              <w:t xml:space="preserve"> </w:t>
            </w:r>
            <w:r w:rsidRPr="00F423DB">
              <w:rPr>
                <w:b/>
                <w:sz w:val="24"/>
              </w:rPr>
              <w:t>01670 536400</w:t>
            </w:r>
          </w:p>
          <w:p w:rsidR="00FF390B" w:rsidRDefault="00FF390B" w:rsidP="0044602B">
            <w:pPr>
              <w:rPr>
                <w:sz w:val="24"/>
              </w:rPr>
            </w:pPr>
          </w:p>
        </w:tc>
      </w:tr>
      <w:tr w:rsidR="0044602B" w:rsidRPr="0044602B" w:rsidTr="00F423DB">
        <w:tc>
          <w:tcPr>
            <w:tcW w:w="3539" w:type="dxa"/>
          </w:tcPr>
          <w:p w:rsidR="0044602B" w:rsidRDefault="0055146C" w:rsidP="0044602B">
            <w:pPr>
              <w:rPr>
                <w:b/>
                <w:sz w:val="24"/>
              </w:rPr>
            </w:pPr>
            <w:r>
              <w:rPr>
                <w:b/>
                <w:sz w:val="24"/>
              </w:rPr>
              <w:t xml:space="preserve">Care and Connect </w:t>
            </w:r>
          </w:p>
          <w:p w:rsidR="00CB77F7" w:rsidRPr="00750AFA" w:rsidRDefault="00CB77F7" w:rsidP="0044602B">
            <w:pPr>
              <w:rPr>
                <w:b/>
                <w:sz w:val="24"/>
              </w:rPr>
            </w:pPr>
            <w:r>
              <w:rPr>
                <w:b/>
                <w:sz w:val="24"/>
              </w:rPr>
              <w:t>North Tyneside</w:t>
            </w:r>
          </w:p>
        </w:tc>
        <w:tc>
          <w:tcPr>
            <w:tcW w:w="5528" w:type="dxa"/>
            <w:shd w:val="clear" w:color="auto" w:fill="FBE4D5" w:themeFill="accent2" w:themeFillTint="33"/>
          </w:tcPr>
          <w:p w:rsidR="00A830EA" w:rsidRPr="00A92DCF" w:rsidRDefault="000A6BFB" w:rsidP="00A3181F">
            <w:pPr>
              <w:rPr>
                <w:b/>
                <w:color w:val="7030A0"/>
                <w:sz w:val="24"/>
              </w:rPr>
            </w:pPr>
            <w:hyperlink r:id="rId66" w:history="1">
              <w:r w:rsidR="00A3181F" w:rsidRPr="00A92DCF">
                <w:rPr>
                  <w:rStyle w:val="Hyperlink"/>
                  <w:b/>
                  <w:color w:val="7030A0"/>
                  <w:sz w:val="24"/>
                </w:rPr>
                <w:t>Care&amp;connect@northtyneside.gov.uk</w:t>
              </w:r>
            </w:hyperlink>
          </w:p>
          <w:p w:rsidR="00A3181F" w:rsidRDefault="00F423DB" w:rsidP="00A3181F">
            <w:pPr>
              <w:rPr>
                <w:b/>
                <w:sz w:val="24"/>
              </w:rPr>
            </w:pPr>
            <w:r>
              <w:rPr>
                <w:b/>
                <w:sz w:val="24"/>
              </w:rPr>
              <w:t xml:space="preserve">Tel </w:t>
            </w:r>
            <w:r w:rsidR="00A3181F" w:rsidRPr="00A92DCF">
              <w:rPr>
                <w:b/>
                <w:sz w:val="24"/>
              </w:rPr>
              <w:t>0191 6437474</w:t>
            </w:r>
          </w:p>
          <w:p w:rsidR="008E3EBC" w:rsidRPr="00A92DCF" w:rsidRDefault="008E3EBC" w:rsidP="00A3181F">
            <w:pPr>
              <w:rPr>
                <w:b/>
                <w:sz w:val="24"/>
              </w:rPr>
            </w:pPr>
          </w:p>
        </w:tc>
      </w:tr>
      <w:tr w:rsidR="00E7381F" w:rsidRPr="0044602B" w:rsidTr="00F423DB">
        <w:trPr>
          <w:trHeight w:val="825"/>
        </w:trPr>
        <w:tc>
          <w:tcPr>
            <w:tcW w:w="3539" w:type="dxa"/>
            <w:vMerge w:val="restart"/>
          </w:tcPr>
          <w:p w:rsidR="00E7381F" w:rsidRPr="00750AFA" w:rsidRDefault="00E7381F" w:rsidP="0044602B">
            <w:pPr>
              <w:rPr>
                <w:b/>
                <w:sz w:val="24"/>
              </w:rPr>
            </w:pPr>
            <w:r w:rsidRPr="00750AFA">
              <w:rPr>
                <w:b/>
                <w:sz w:val="24"/>
              </w:rPr>
              <w:t>Advocacy</w:t>
            </w:r>
          </w:p>
        </w:tc>
        <w:tc>
          <w:tcPr>
            <w:tcW w:w="5528" w:type="dxa"/>
            <w:shd w:val="clear" w:color="auto" w:fill="FBE4D5" w:themeFill="accent2" w:themeFillTint="33"/>
          </w:tcPr>
          <w:p w:rsidR="00E7381F" w:rsidRDefault="00E7381F" w:rsidP="0044602B">
            <w:r>
              <w:t>North Tyneside</w:t>
            </w:r>
          </w:p>
          <w:p w:rsidR="00E7381F" w:rsidRPr="00A92DCF" w:rsidRDefault="000A6BFB" w:rsidP="0044602B">
            <w:pPr>
              <w:rPr>
                <w:b/>
                <w:color w:val="7030A0"/>
              </w:rPr>
            </w:pPr>
            <w:hyperlink r:id="rId67" w:history="1">
              <w:r w:rsidR="00E7381F" w:rsidRPr="00A92DCF">
                <w:rPr>
                  <w:rStyle w:val="Hyperlink"/>
                  <w:b/>
                  <w:color w:val="7030A0"/>
                  <w:sz w:val="24"/>
                </w:rPr>
                <w:t>Skills for People</w:t>
              </w:r>
            </w:hyperlink>
          </w:p>
          <w:p w:rsidR="00E7381F" w:rsidRPr="00A92DCF" w:rsidRDefault="00F423DB" w:rsidP="0044602B">
            <w:pPr>
              <w:rPr>
                <w:b/>
                <w:sz w:val="24"/>
              </w:rPr>
            </w:pPr>
            <w:r>
              <w:rPr>
                <w:b/>
                <w:sz w:val="24"/>
              </w:rPr>
              <w:t xml:space="preserve">Tel </w:t>
            </w:r>
            <w:r w:rsidR="00E7381F" w:rsidRPr="00A92DCF">
              <w:rPr>
                <w:b/>
                <w:sz w:val="24"/>
              </w:rPr>
              <w:t>0191 281 8737</w:t>
            </w:r>
          </w:p>
          <w:p w:rsidR="00E7381F" w:rsidRPr="00A92DCF" w:rsidRDefault="000A6BFB" w:rsidP="0044602B">
            <w:pPr>
              <w:rPr>
                <w:b/>
                <w:color w:val="7030A0"/>
                <w:sz w:val="24"/>
              </w:rPr>
            </w:pPr>
            <w:hyperlink r:id="rId68" w:history="1">
              <w:r w:rsidR="00E7381F" w:rsidRPr="00A92DCF">
                <w:rPr>
                  <w:rStyle w:val="Hyperlink"/>
                  <w:b/>
                  <w:color w:val="7030A0"/>
                  <w:sz w:val="24"/>
                </w:rPr>
                <w:t>Your Voice Counts</w:t>
              </w:r>
            </w:hyperlink>
          </w:p>
          <w:p w:rsidR="00E7381F" w:rsidRDefault="00F423DB" w:rsidP="0044602B">
            <w:pPr>
              <w:rPr>
                <w:b/>
                <w:sz w:val="24"/>
              </w:rPr>
            </w:pPr>
            <w:r>
              <w:rPr>
                <w:b/>
                <w:sz w:val="24"/>
              </w:rPr>
              <w:t xml:space="preserve">Tel </w:t>
            </w:r>
            <w:r w:rsidR="00E7381F" w:rsidRPr="00A92DCF">
              <w:rPr>
                <w:b/>
                <w:sz w:val="24"/>
              </w:rPr>
              <w:t>0191 478 6472</w:t>
            </w:r>
          </w:p>
          <w:p w:rsidR="00E7381F" w:rsidRPr="00A92DCF" w:rsidRDefault="00E7381F" w:rsidP="0044602B">
            <w:pPr>
              <w:rPr>
                <w:b/>
                <w:sz w:val="24"/>
              </w:rPr>
            </w:pPr>
          </w:p>
        </w:tc>
      </w:tr>
      <w:tr w:rsidR="00E7381F" w:rsidRPr="0044602B" w:rsidTr="00F423DB">
        <w:trPr>
          <w:trHeight w:val="825"/>
        </w:trPr>
        <w:tc>
          <w:tcPr>
            <w:tcW w:w="3539" w:type="dxa"/>
            <w:vMerge/>
          </w:tcPr>
          <w:p w:rsidR="00E7381F" w:rsidRPr="00750AFA" w:rsidRDefault="00E7381F" w:rsidP="0044602B">
            <w:pPr>
              <w:rPr>
                <w:b/>
                <w:sz w:val="24"/>
              </w:rPr>
            </w:pPr>
          </w:p>
        </w:tc>
        <w:tc>
          <w:tcPr>
            <w:tcW w:w="5528" w:type="dxa"/>
            <w:shd w:val="clear" w:color="auto" w:fill="D9E2F3" w:themeFill="accent5" w:themeFillTint="33"/>
          </w:tcPr>
          <w:p w:rsidR="00E7381F" w:rsidRPr="00E7381F" w:rsidRDefault="00E7381F" w:rsidP="0044602B">
            <w:pPr>
              <w:rPr>
                <w:sz w:val="24"/>
              </w:rPr>
            </w:pPr>
            <w:r w:rsidRPr="00E7381F">
              <w:rPr>
                <w:sz w:val="24"/>
              </w:rPr>
              <w:t>Northumberland</w:t>
            </w:r>
          </w:p>
          <w:p w:rsidR="00E7381F" w:rsidRPr="00E7381F" w:rsidRDefault="00E7381F" w:rsidP="00E7381F">
            <w:pPr>
              <w:rPr>
                <w:sz w:val="24"/>
                <w:lang w:eastAsia="en-GB"/>
              </w:rPr>
            </w:pPr>
            <w:r w:rsidRPr="00E7381F">
              <w:rPr>
                <w:sz w:val="24"/>
                <w:lang w:eastAsia="en-GB"/>
              </w:rPr>
              <w:t>Adapt (North East)</w:t>
            </w:r>
          </w:p>
          <w:p w:rsidR="00E7381F" w:rsidRPr="00E7381F" w:rsidRDefault="00E7381F" w:rsidP="00E7381F">
            <w:pPr>
              <w:rPr>
                <w:sz w:val="24"/>
                <w:lang w:eastAsia="en-GB"/>
              </w:rPr>
            </w:pPr>
            <w:r w:rsidRPr="00E7381F">
              <w:rPr>
                <w:sz w:val="24"/>
                <w:lang w:eastAsia="en-GB"/>
              </w:rPr>
              <w:t>Burn Lane</w:t>
            </w:r>
          </w:p>
          <w:p w:rsidR="00E7381F" w:rsidRPr="00E7381F" w:rsidRDefault="00E7381F" w:rsidP="00E7381F">
            <w:pPr>
              <w:rPr>
                <w:sz w:val="24"/>
                <w:lang w:eastAsia="en-GB"/>
              </w:rPr>
            </w:pPr>
            <w:r w:rsidRPr="00E7381F">
              <w:rPr>
                <w:sz w:val="24"/>
                <w:lang w:eastAsia="en-GB"/>
              </w:rPr>
              <w:t>Hexham</w:t>
            </w:r>
          </w:p>
          <w:p w:rsidR="00E7381F" w:rsidRPr="00E7381F" w:rsidRDefault="00E7381F" w:rsidP="00E7381F">
            <w:pPr>
              <w:rPr>
                <w:sz w:val="24"/>
                <w:lang w:eastAsia="en-GB"/>
              </w:rPr>
            </w:pPr>
            <w:r w:rsidRPr="00E7381F">
              <w:rPr>
                <w:sz w:val="24"/>
                <w:lang w:eastAsia="en-GB"/>
              </w:rPr>
              <w:t>Northumberland</w:t>
            </w:r>
          </w:p>
          <w:p w:rsidR="00E7381F" w:rsidRPr="00F423DB" w:rsidRDefault="00E7381F" w:rsidP="00E7381F">
            <w:pPr>
              <w:rPr>
                <w:b/>
                <w:sz w:val="24"/>
                <w:lang w:eastAsia="en-GB"/>
              </w:rPr>
            </w:pPr>
            <w:r w:rsidRPr="00F423DB">
              <w:rPr>
                <w:b/>
                <w:sz w:val="24"/>
                <w:lang w:eastAsia="en-GB"/>
              </w:rPr>
              <w:t>Tel: 01434 600599</w:t>
            </w:r>
          </w:p>
          <w:p w:rsidR="00E7381F" w:rsidRPr="00F423DB" w:rsidRDefault="00E7381F" w:rsidP="00E7381F">
            <w:pPr>
              <w:rPr>
                <w:b/>
                <w:sz w:val="24"/>
                <w:lang w:eastAsia="en-GB"/>
              </w:rPr>
            </w:pPr>
            <w:r w:rsidRPr="00F423DB">
              <w:rPr>
                <w:b/>
                <w:sz w:val="24"/>
                <w:lang w:eastAsia="en-GB"/>
              </w:rPr>
              <w:t>Fax: 01434 605251</w:t>
            </w:r>
          </w:p>
          <w:p w:rsidR="00F423DB" w:rsidRPr="00E7381F" w:rsidRDefault="00F423DB" w:rsidP="00E7381F">
            <w:pPr>
              <w:rPr>
                <w:sz w:val="24"/>
                <w:lang w:eastAsia="en-GB"/>
              </w:rPr>
            </w:pPr>
          </w:p>
          <w:p w:rsidR="00E7381F" w:rsidRDefault="00E7381F" w:rsidP="0044602B"/>
        </w:tc>
      </w:tr>
      <w:tr w:rsidR="006978CB" w:rsidRPr="0044602B" w:rsidTr="00F423DB">
        <w:tc>
          <w:tcPr>
            <w:tcW w:w="3539" w:type="dxa"/>
          </w:tcPr>
          <w:p w:rsidR="006978CB" w:rsidRPr="006978CB" w:rsidRDefault="006978CB" w:rsidP="006978CB">
            <w:pPr>
              <w:jc w:val="both"/>
              <w:rPr>
                <w:b/>
                <w:sz w:val="24"/>
              </w:rPr>
            </w:pPr>
            <w:r w:rsidRPr="006978CB">
              <w:rPr>
                <w:b/>
                <w:sz w:val="24"/>
              </w:rPr>
              <w:t>Good neighbours scheme – Voda Project</w:t>
            </w:r>
          </w:p>
          <w:p w:rsidR="006978CB" w:rsidRPr="00750AFA" w:rsidRDefault="006978CB" w:rsidP="0044602B">
            <w:pPr>
              <w:rPr>
                <w:b/>
                <w:sz w:val="24"/>
              </w:rPr>
            </w:pPr>
          </w:p>
        </w:tc>
        <w:tc>
          <w:tcPr>
            <w:tcW w:w="5528" w:type="dxa"/>
            <w:shd w:val="clear" w:color="auto" w:fill="FBE4D5" w:themeFill="accent2" w:themeFillTint="33"/>
          </w:tcPr>
          <w:p w:rsidR="00E7381F" w:rsidRDefault="00E7381F" w:rsidP="0044602B">
            <w:pPr>
              <w:rPr>
                <w:b/>
                <w:sz w:val="24"/>
              </w:rPr>
            </w:pPr>
            <w:r>
              <w:rPr>
                <w:b/>
                <w:sz w:val="24"/>
              </w:rPr>
              <w:t>North Tyneside only</w:t>
            </w:r>
          </w:p>
          <w:p w:rsidR="006978CB" w:rsidRPr="006978CB" w:rsidRDefault="00E7381F" w:rsidP="0044602B">
            <w:pPr>
              <w:rPr>
                <w:b/>
                <w:sz w:val="24"/>
              </w:rPr>
            </w:pPr>
            <w:r>
              <w:rPr>
                <w:b/>
                <w:sz w:val="24"/>
              </w:rPr>
              <w:t xml:space="preserve">Tel </w:t>
            </w:r>
            <w:r w:rsidR="006978CB" w:rsidRPr="006978CB">
              <w:rPr>
                <w:b/>
                <w:sz w:val="24"/>
              </w:rPr>
              <w:t>0191 643 2631</w:t>
            </w:r>
          </w:p>
        </w:tc>
      </w:tr>
      <w:tr w:rsidR="006978CB" w:rsidRPr="0044602B" w:rsidTr="00F423DB">
        <w:tc>
          <w:tcPr>
            <w:tcW w:w="3539" w:type="dxa"/>
          </w:tcPr>
          <w:p w:rsidR="006978CB" w:rsidRPr="006978CB" w:rsidRDefault="006978CB" w:rsidP="0044602B">
            <w:pPr>
              <w:rPr>
                <w:b/>
                <w:sz w:val="24"/>
              </w:rPr>
            </w:pPr>
            <w:r w:rsidRPr="006978CB">
              <w:rPr>
                <w:b/>
                <w:sz w:val="24"/>
              </w:rPr>
              <w:t>Safe and Healthy Homes</w:t>
            </w:r>
          </w:p>
        </w:tc>
        <w:tc>
          <w:tcPr>
            <w:tcW w:w="5528" w:type="dxa"/>
            <w:shd w:val="clear" w:color="auto" w:fill="FBE4D5" w:themeFill="accent2" w:themeFillTint="33"/>
          </w:tcPr>
          <w:p w:rsidR="00E7381F" w:rsidRDefault="00E7381F" w:rsidP="0044602B">
            <w:pPr>
              <w:rPr>
                <w:b/>
                <w:sz w:val="24"/>
              </w:rPr>
            </w:pPr>
            <w:r>
              <w:rPr>
                <w:b/>
                <w:sz w:val="24"/>
              </w:rPr>
              <w:t>North Tyneside only</w:t>
            </w:r>
          </w:p>
          <w:p w:rsidR="006978CB" w:rsidRDefault="00E7381F" w:rsidP="0044602B">
            <w:pPr>
              <w:rPr>
                <w:b/>
                <w:sz w:val="24"/>
              </w:rPr>
            </w:pPr>
            <w:r>
              <w:rPr>
                <w:b/>
                <w:sz w:val="24"/>
              </w:rPr>
              <w:t xml:space="preserve">Tel </w:t>
            </w:r>
            <w:r w:rsidR="006978CB" w:rsidRPr="006978CB">
              <w:rPr>
                <w:b/>
                <w:sz w:val="24"/>
              </w:rPr>
              <w:t>0191 643 7585</w:t>
            </w:r>
          </w:p>
          <w:p w:rsidR="006978CB" w:rsidRPr="006978CB" w:rsidRDefault="006978CB" w:rsidP="0044602B">
            <w:pPr>
              <w:rPr>
                <w:b/>
                <w:sz w:val="24"/>
              </w:rPr>
            </w:pPr>
          </w:p>
        </w:tc>
      </w:tr>
      <w:tr w:rsidR="00E7381F" w:rsidRPr="0044602B" w:rsidTr="00F423DB">
        <w:trPr>
          <w:trHeight w:val="1103"/>
        </w:trPr>
        <w:tc>
          <w:tcPr>
            <w:tcW w:w="3539" w:type="dxa"/>
            <w:vMerge w:val="restart"/>
          </w:tcPr>
          <w:p w:rsidR="00E7381F" w:rsidRPr="0055146C" w:rsidRDefault="00E7381F" w:rsidP="0055146C">
            <w:pPr>
              <w:rPr>
                <w:rFonts w:cs="Arial"/>
                <w:b/>
                <w:sz w:val="24"/>
              </w:rPr>
            </w:pPr>
            <w:r w:rsidRPr="0055146C">
              <w:rPr>
                <w:rFonts w:cs="Arial"/>
                <w:b/>
                <w:sz w:val="24"/>
              </w:rPr>
              <w:t>S</w:t>
            </w:r>
            <w:r>
              <w:rPr>
                <w:rFonts w:cs="Arial"/>
                <w:b/>
                <w:sz w:val="24"/>
              </w:rPr>
              <w:t xml:space="preserve">afer Estates – Tackling Anti- Social Behaviour </w:t>
            </w:r>
            <w:r w:rsidRPr="0055146C">
              <w:rPr>
                <w:rFonts w:cs="Arial"/>
                <w:b/>
                <w:sz w:val="24"/>
              </w:rPr>
              <w:t xml:space="preserve">  </w:t>
            </w:r>
          </w:p>
          <w:p w:rsidR="00E7381F" w:rsidRPr="00750AFA" w:rsidRDefault="00E7381F" w:rsidP="0044602B">
            <w:pPr>
              <w:rPr>
                <w:b/>
                <w:sz w:val="24"/>
              </w:rPr>
            </w:pPr>
          </w:p>
        </w:tc>
        <w:tc>
          <w:tcPr>
            <w:tcW w:w="5528" w:type="dxa"/>
            <w:shd w:val="clear" w:color="auto" w:fill="FBE4D5" w:themeFill="accent2" w:themeFillTint="33"/>
          </w:tcPr>
          <w:p w:rsidR="00E7381F" w:rsidRDefault="00E7381F" w:rsidP="0055146C">
            <w:pPr>
              <w:autoSpaceDE w:val="0"/>
              <w:autoSpaceDN w:val="0"/>
              <w:adjustRightInd w:val="0"/>
              <w:rPr>
                <w:rFonts w:cs="Arial"/>
                <w:sz w:val="24"/>
              </w:rPr>
            </w:pPr>
            <w:r>
              <w:rPr>
                <w:rFonts w:cs="Arial"/>
                <w:sz w:val="24"/>
              </w:rPr>
              <w:t>North Tyneside</w:t>
            </w:r>
          </w:p>
          <w:p w:rsidR="00E7381F" w:rsidRDefault="00E7381F" w:rsidP="0055146C">
            <w:pPr>
              <w:autoSpaceDE w:val="0"/>
              <w:autoSpaceDN w:val="0"/>
              <w:adjustRightInd w:val="0"/>
              <w:rPr>
                <w:rFonts w:cs="Arial"/>
                <w:b/>
                <w:sz w:val="24"/>
              </w:rPr>
            </w:pPr>
            <w:r>
              <w:rPr>
                <w:rFonts w:cs="Arial"/>
                <w:sz w:val="24"/>
              </w:rPr>
              <w:t xml:space="preserve">Via on line reporting system at </w:t>
            </w:r>
            <w:hyperlink r:id="rId69" w:history="1">
              <w:r w:rsidRPr="00A92DCF">
                <w:rPr>
                  <w:rStyle w:val="Hyperlink"/>
                  <w:rFonts w:cs="Arial"/>
                  <w:b/>
                  <w:color w:val="7030A0"/>
                  <w:sz w:val="24"/>
                </w:rPr>
                <w:t>www.northtyneside.gov.uk</w:t>
              </w:r>
            </w:hyperlink>
          </w:p>
          <w:p w:rsidR="00E7381F" w:rsidRPr="00430D9F" w:rsidRDefault="00E7381F" w:rsidP="0055146C">
            <w:pPr>
              <w:autoSpaceDE w:val="0"/>
              <w:autoSpaceDN w:val="0"/>
              <w:adjustRightInd w:val="0"/>
              <w:rPr>
                <w:rFonts w:cs="Arial"/>
                <w:sz w:val="24"/>
              </w:rPr>
            </w:pPr>
            <w:r>
              <w:rPr>
                <w:rFonts w:cs="Arial"/>
                <w:sz w:val="24"/>
              </w:rPr>
              <w:t xml:space="preserve">OR </w:t>
            </w:r>
          </w:p>
          <w:p w:rsidR="00E7381F" w:rsidRDefault="00E7381F" w:rsidP="0055146C">
            <w:pPr>
              <w:autoSpaceDE w:val="0"/>
              <w:autoSpaceDN w:val="0"/>
              <w:adjustRightInd w:val="0"/>
              <w:rPr>
                <w:rFonts w:cs="Arial"/>
                <w:b/>
                <w:bCs/>
                <w:sz w:val="24"/>
              </w:rPr>
            </w:pPr>
            <w:r w:rsidRPr="008F708E">
              <w:rPr>
                <w:rFonts w:cs="Arial"/>
                <w:sz w:val="24"/>
              </w:rPr>
              <w:t>Adult Social Care Gateway</w:t>
            </w:r>
            <w:r>
              <w:rPr>
                <w:rFonts w:cs="Arial"/>
                <w:sz w:val="24"/>
              </w:rPr>
              <w:t xml:space="preserve"> </w:t>
            </w:r>
            <w:r w:rsidRPr="008F708E">
              <w:rPr>
                <w:rFonts w:cs="Arial"/>
                <w:sz w:val="24"/>
              </w:rPr>
              <w:t>Team</w:t>
            </w:r>
            <w:r>
              <w:rPr>
                <w:rFonts w:cs="Arial"/>
                <w:sz w:val="24"/>
              </w:rPr>
              <w:t xml:space="preserve"> - </w:t>
            </w:r>
            <w:r w:rsidRPr="008F708E">
              <w:rPr>
                <w:rFonts w:cs="Arial"/>
                <w:b/>
                <w:bCs/>
                <w:sz w:val="24"/>
              </w:rPr>
              <w:t>0191 6432777</w:t>
            </w:r>
          </w:p>
          <w:p w:rsidR="00E7381F" w:rsidRDefault="00E7381F" w:rsidP="0055146C">
            <w:pPr>
              <w:autoSpaceDE w:val="0"/>
              <w:autoSpaceDN w:val="0"/>
              <w:adjustRightInd w:val="0"/>
              <w:rPr>
                <w:rFonts w:cs="Arial"/>
                <w:bCs/>
                <w:sz w:val="24"/>
              </w:rPr>
            </w:pPr>
            <w:r>
              <w:rPr>
                <w:rFonts w:cs="Arial"/>
                <w:bCs/>
                <w:sz w:val="24"/>
              </w:rPr>
              <w:t xml:space="preserve">OR </w:t>
            </w:r>
          </w:p>
          <w:p w:rsidR="00E7381F" w:rsidRPr="0061348A" w:rsidRDefault="00E7381F" w:rsidP="0055146C">
            <w:pPr>
              <w:autoSpaceDE w:val="0"/>
              <w:autoSpaceDN w:val="0"/>
              <w:adjustRightInd w:val="0"/>
              <w:rPr>
                <w:rFonts w:cs="Arial"/>
                <w:sz w:val="24"/>
              </w:rPr>
            </w:pPr>
            <w:r>
              <w:rPr>
                <w:rFonts w:cs="Arial"/>
                <w:bCs/>
                <w:sz w:val="24"/>
              </w:rPr>
              <w:t xml:space="preserve">Northumbria Police- </w:t>
            </w:r>
            <w:r>
              <w:rPr>
                <w:rFonts w:cs="Arial"/>
                <w:b/>
                <w:bCs/>
                <w:sz w:val="24"/>
              </w:rPr>
              <w:t>101</w:t>
            </w:r>
            <w:r>
              <w:rPr>
                <w:rFonts w:cs="Arial"/>
                <w:bCs/>
                <w:sz w:val="24"/>
              </w:rPr>
              <w:t xml:space="preserve"> </w:t>
            </w:r>
          </w:p>
          <w:p w:rsidR="00E7381F" w:rsidRPr="0044602B" w:rsidRDefault="00E7381F" w:rsidP="00B0124E">
            <w:pPr>
              <w:rPr>
                <w:sz w:val="24"/>
              </w:rPr>
            </w:pPr>
          </w:p>
        </w:tc>
      </w:tr>
      <w:tr w:rsidR="00E7381F" w:rsidRPr="0044602B" w:rsidTr="00F423DB">
        <w:trPr>
          <w:trHeight w:val="1102"/>
        </w:trPr>
        <w:tc>
          <w:tcPr>
            <w:tcW w:w="3539" w:type="dxa"/>
            <w:vMerge/>
          </w:tcPr>
          <w:p w:rsidR="00E7381F" w:rsidRPr="0055146C" w:rsidRDefault="00E7381F" w:rsidP="0055146C">
            <w:pPr>
              <w:rPr>
                <w:rFonts w:cs="Arial"/>
                <w:b/>
                <w:sz w:val="24"/>
              </w:rPr>
            </w:pPr>
          </w:p>
        </w:tc>
        <w:tc>
          <w:tcPr>
            <w:tcW w:w="5528" w:type="dxa"/>
            <w:shd w:val="clear" w:color="auto" w:fill="D9E2F3" w:themeFill="accent5" w:themeFillTint="33"/>
          </w:tcPr>
          <w:p w:rsidR="00E7381F" w:rsidRDefault="00E7381F" w:rsidP="0055146C">
            <w:pPr>
              <w:autoSpaceDE w:val="0"/>
              <w:autoSpaceDN w:val="0"/>
              <w:adjustRightInd w:val="0"/>
              <w:rPr>
                <w:rFonts w:cs="Arial"/>
                <w:sz w:val="24"/>
              </w:rPr>
            </w:pPr>
            <w:r>
              <w:rPr>
                <w:rFonts w:cs="Arial"/>
                <w:sz w:val="24"/>
              </w:rPr>
              <w:t>Northumberland</w:t>
            </w:r>
          </w:p>
          <w:p w:rsidR="00E7381F" w:rsidRDefault="004F6D98" w:rsidP="0055146C">
            <w:pPr>
              <w:autoSpaceDE w:val="0"/>
              <w:autoSpaceDN w:val="0"/>
              <w:adjustRightInd w:val="0"/>
              <w:rPr>
                <w:rFonts w:cs="Arial"/>
                <w:sz w:val="24"/>
              </w:rPr>
            </w:pPr>
            <w:r>
              <w:rPr>
                <w:rFonts w:cs="Arial"/>
                <w:sz w:val="24"/>
              </w:rPr>
              <w:t xml:space="preserve">See </w:t>
            </w:r>
            <w:hyperlink r:id="rId70" w:history="1">
              <w:r w:rsidRPr="001400CC">
                <w:rPr>
                  <w:rStyle w:val="Hyperlink"/>
                  <w:rFonts w:cs="Arial"/>
                  <w:sz w:val="24"/>
                </w:rPr>
                <w:t>www.Northumberland.gov.uk</w:t>
              </w:r>
            </w:hyperlink>
            <w:r>
              <w:rPr>
                <w:rFonts w:cs="Arial"/>
                <w:sz w:val="24"/>
              </w:rPr>
              <w:t xml:space="preserve"> or  </w:t>
            </w:r>
            <w:hyperlink r:id="rId71" w:anchor="antisocialbehaviour" w:history="1">
              <w:r w:rsidRPr="001400CC">
                <w:rPr>
                  <w:rStyle w:val="Hyperlink"/>
                  <w:rFonts w:cs="Arial"/>
                  <w:sz w:val="24"/>
                </w:rPr>
                <w:t>http://www.northumberland.gov.uk/Protection/Neighbourhood.aspx#antisocialbehaviour</w:t>
              </w:r>
            </w:hyperlink>
            <w:r>
              <w:rPr>
                <w:rFonts w:cs="Arial"/>
                <w:sz w:val="24"/>
              </w:rPr>
              <w:t xml:space="preserve"> </w:t>
            </w:r>
          </w:p>
          <w:p w:rsidR="0063176A" w:rsidRDefault="0063176A" w:rsidP="0055146C">
            <w:pPr>
              <w:autoSpaceDE w:val="0"/>
              <w:autoSpaceDN w:val="0"/>
              <w:adjustRightInd w:val="0"/>
              <w:rPr>
                <w:rFonts w:cs="Arial"/>
                <w:sz w:val="24"/>
              </w:rPr>
            </w:pPr>
          </w:p>
          <w:p w:rsidR="0063176A" w:rsidRDefault="0063176A" w:rsidP="0055146C">
            <w:pPr>
              <w:autoSpaceDE w:val="0"/>
              <w:autoSpaceDN w:val="0"/>
              <w:adjustRightInd w:val="0"/>
              <w:rPr>
                <w:rFonts w:cs="Arial"/>
                <w:sz w:val="24"/>
              </w:rPr>
            </w:pPr>
            <w:r>
              <w:rPr>
                <w:rFonts w:cs="Arial"/>
                <w:sz w:val="24"/>
              </w:rPr>
              <w:t>Adult Social care Tel 01670 536400</w:t>
            </w:r>
          </w:p>
          <w:p w:rsidR="0063176A" w:rsidRDefault="0063176A" w:rsidP="0055146C">
            <w:pPr>
              <w:autoSpaceDE w:val="0"/>
              <w:autoSpaceDN w:val="0"/>
              <w:adjustRightInd w:val="0"/>
              <w:rPr>
                <w:rFonts w:cs="Arial"/>
                <w:sz w:val="24"/>
              </w:rPr>
            </w:pPr>
          </w:p>
          <w:p w:rsidR="0063176A" w:rsidRDefault="0063176A" w:rsidP="0055146C">
            <w:pPr>
              <w:autoSpaceDE w:val="0"/>
              <w:autoSpaceDN w:val="0"/>
              <w:adjustRightInd w:val="0"/>
              <w:rPr>
                <w:rFonts w:cs="Arial"/>
                <w:sz w:val="24"/>
              </w:rPr>
            </w:pPr>
            <w:r>
              <w:rPr>
                <w:rFonts w:cs="Arial"/>
                <w:sz w:val="24"/>
              </w:rPr>
              <w:t>Or Northumbria Police on 101</w:t>
            </w:r>
          </w:p>
          <w:p w:rsidR="004F6D98" w:rsidRDefault="004F6D98" w:rsidP="0055146C">
            <w:pPr>
              <w:autoSpaceDE w:val="0"/>
              <w:autoSpaceDN w:val="0"/>
              <w:adjustRightInd w:val="0"/>
              <w:rPr>
                <w:rFonts w:cs="Arial"/>
                <w:sz w:val="24"/>
              </w:rPr>
            </w:pPr>
          </w:p>
        </w:tc>
      </w:tr>
      <w:tr w:rsidR="004F6D98" w:rsidRPr="0044602B" w:rsidTr="00F423DB">
        <w:trPr>
          <w:trHeight w:val="968"/>
        </w:trPr>
        <w:tc>
          <w:tcPr>
            <w:tcW w:w="3539" w:type="dxa"/>
            <w:vMerge w:val="restart"/>
          </w:tcPr>
          <w:p w:rsidR="004F6D98" w:rsidRPr="000E4089" w:rsidRDefault="004F6D98" w:rsidP="0055146C">
            <w:pPr>
              <w:rPr>
                <w:rFonts w:cs="Arial"/>
                <w:b/>
                <w:sz w:val="24"/>
              </w:rPr>
            </w:pPr>
            <w:r>
              <w:rPr>
                <w:rFonts w:cs="Arial"/>
                <w:b/>
                <w:sz w:val="24"/>
              </w:rPr>
              <w:t xml:space="preserve">North Tyneside Homes  </w:t>
            </w:r>
            <w:r w:rsidRPr="000E4089">
              <w:rPr>
                <w:rFonts w:cs="Arial"/>
                <w:b/>
                <w:sz w:val="24"/>
              </w:rPr>
              <w:t>Support Gateway</w:t>
            </w:r>
          </w:p>
          <w:p w:rsidR="004F6D98" w:rsidRPr="00750AFA" w:rsidRDefault="004F6D98" w:rsidP="0044602B">
            <w:pPr>
              <w:rPr>
                <w:b/>
                <w:sz w:val="24"/>
              </w:rPr>
            </w:pPr>
          </w:p>
        </w:tc>
        <w:tc>
          <w:tcPr>
            <w:tcW w:w="5528" w:type="dxa"/>
            <w:shd w:val="clear" w:color="auto" w:fill="FBE4D5" w:themeFill="accent2" w:themeFillTint="33"/>
          </w:tcPr>
          <w:p w:rsidR="004F6D98" w:rsidRDefault="004F6D98" w:rsidP="0055146C">
            <w:pPr>
              <w:autoSpaceDE w:val="0"/>
              <w:autoSpaceDN w:val="0"/>
              <w:adjustRightInd w:val="0"/>
              <w:rPr>
                <w:rFonts w:cs="Arial"/>
                <w:sz w:val="24"/>
              </w:rPr>
            </w:pPr>
            <w:r>
              <w:rPr>
                <w:rFonts w:cs="Arial"/>
                <w:sz w:val="24"/>
              </w:rPr>
              <w:t>Referral to be completed and  submitted to Gateway at:</w:t>
            </w:r>
          </w:p>
          <w:p w:rsidR="004F6D98" w:rsidRPr="00A92DCF" w:rsidRDefault="004F6D98" w:rsidP="0055146C">
            <w:pPr>
              <w:autoSpaceDE w:val="0"/>
              <w:autoSpaceDN w:val="0"/>
              <w:adjustRightInd w:val="0"/>
              <w:rPr>
                <w:rFonts w:cs="Arial"/>
                <w:b/>
                <w:color w:val="7030A0"/>
                <w:sz w:val="24"/>
                <w:u w:val="single"/>
              </w:rPr>
            </w:pPr>
            <w:r w:rsidRPr="00A92DCF">
              <w:rPr>
                <w:rFonts w:cs="Arial"/>
                <w:b/>
                <w:color w:val="7030A0"/>
                <w:sz w:val="24"/>
                <w:u w:val="single"/>
              </w:rPr>
              <w:t>welfareprovision@northtyneside.gov.uk</w:t>
            </w:r>
          </w:p>
          <w:p w:rsidR="004F6D98" w:rsidRDefault="004F6D98" w:rsidP="0055146C">
            <w:pPr>
              <w:autoSpaceDE w:val="0"/>
              <w:autoSpaceDN w:val="0"/>
              <w:adjustRightInd w:val="0"/>
              <w:rPr>
                <w:rFonts w:cs="Arial"/>
                <w:sz w:val="24"/>
              </w:rPr>
            </w:pPr>
            <w:r>
              <w:rPr>
                <w:rFonts w:cs="Arial"/>
                <w:sz w:val="24"/>
              </w:rPr>
              <w:t xml:space="preserve">Or </w:t>
            </w:r>
          </w:p>
          <w:p w:rsidR="004F6D98" w:rsidRDefault="004F6D98" w:rsidP="0055146C">
            <w:pPr>
              <w:rPr>
                <w:rFonts w:cs="Arial"/>
                <w:b/>
                <w:sz w:val="24"/>
              </w:rPr>
            </w:pPr>
            <w:r>
              <w:rPr>
                <w:rFonts w:cs="Arial"/>
                <w:sz w:val="24"/>
              </w:rPr>
              <w:t xml:space="preserve">fax: </w:t>
            </w:r>
            <w:r w:rsidRPr="00A92DCF">
              <w:rPr>
                <w:rFonts w:cs="Arial"/>
                <w:b/>
                <w:sz w:val="24"/>
              </w:rPr>
              <w:t>0191 643 2413</w:t>
            </w:r>
          </w:p>
          <w:p w:rsidR="004F6D98" w:rsidRDefault="004F6D98" w:rsidP="0055146C">
            <w:pPr>
              <w:rPr>
                <w:rFonts w:cs="Arial"/>
                <w:b/>
                <w:sz w:val="24"/>
              </w:rPr>
            </w:pPr>
          </w:p>
          <w:p w:rsidR="004F6D98" w:rsidRDefault="004F6D98" w:rsidP="0055146C">
            <w:pPr>
              <w:rPr>
                <w:sz w:val="24"/>
              </w:rPr>
            </w:pPr>
          </w:p>
        </w:tc>
      </w:tr>
      <w:tr w:rsidR="004F6D98" w:rsidRPr="0044602B" w:rsidTr="00F423DB">
        <w:trPr>
          <w:trHeight w:val="967"/>
        </w:trPr>
        <w:tc>
          <w:tcPr>
            <w:tcW w:w="3539" w:type="dxa"/>
            <w:vMerge/>
          </w:tcPr>
          <w:p w:rsidR="004F6D98" w:rsidRDefault="004F6D98" w:rsidP="0055146C">
            <w:pPr>
              <w:rPr>
                <w:rFonts w:cs="Arial"/>
                <w:b/>
                <w:sz w:val="24"/>
              </w:rPr>
            </w:pPr>
          </w:p>
        </w:tc>
        <w:tc>
          <w:tcPr>
            <w:tcW w:w="5528" w:type="dxa"/>
            <w:shd w:val="clear" w:color="auto" w:fill="D9E2F3" w:themeFill="accent5" w:themeFillTint="33"/>
          </w:tcPr>
          <w:p w:rsidR="004F6D98" w:rsidRDefault="004F6D98" w:rsidP="0055146C">
            <w:pPr>
              <w:autoSpaceDE w:val="0"/>
              <w:autoSpaceDN w:val="0"/>
              <w:adjustRightInd w:val="0"/>
              <w:rPr>
                <w:rFonts w:cs="Arial"/>
                <w:sz w:val="24"/>
              </w:rPr>
            </w:pPr>
            <w:r>
              <w:rPr>
                <w:rFonts w:cs="Arial"/>
                <w:sz w:val="24"/>
              </w:rPr>
              <w:t>Northumberland</w:t>
            </w:r>
          </w:p>
          <w:p w:rsidR="004F6D98" w:rsidRDefault="004F6D98" w:rsidP="0055146C">
            <w:pPr>
              <w:autoSpaceDE w:val="0"/>
              <w:autoSpaceDN w:val="0"/>
              <w:adjustRightInd w:val="0"/>
              <w:rPr>
                <w:rFonts w:cs="Arial"/>
                <w:sz w:val="24"/>
              </w:rPr>
            </w:pPr>
            <w:r>
              <w:rPr>
                <w:rFonts w:cs="Arial"/>
                <w:sz w:val="24"/>
              </w:rPr>
              <w:t xml:space="preserve">Housing support through </w:t>
            </w:r>
            <w:r w:rsidR="00F423DB">
              <w:rPr>
                <w:rFonts w:cs="Arial"/>
                <w:sz w:val="24"/>
              </w:rPr>
              <w:t>Homefinder</w:t>
            </w:r>
          </w:p>
          <w:p w:rsidR="00F423DB" w:rsidRDefault="00F423DB" w:rsidP="0055146C">
            <w:pPr>
              <w:autoSpaceDE w:val="0"/>
              <w:autoSpaceDN w:val="0"/>
              <w:adjustRightInd w:val="0"/>
              <w:rPr>
                <w:rFonts w:cs="Arial"/>
                <w:sz w:val="24"/>
              </w:rPr>
            </w:pPr>
          </w:p>
          <w:p w:rsidR="004F6D98" w:rsidRDefault="000A6BFB" w:rsidP="0055146C">
            <w:pPr>
              <w:autoSpaceDE w:val="0"/>
              <w:autoSpaceDN w:val="0"/>
              <w:adjustRightInd w:val="0"/>
              <w:rPr>
                <w:rFonts w:cs="Arial"/>
                <w:sz w:val="24"/>
              </w:rPr>
            </w:pPr>
            <w:hyperlink r:id="rId72" w:anchor="applyforahome" w:history="1">
              <w:r w:rsidR="00F423DB" w:rsidRPr="001400CC">
                <w:rPr>
                  <w:rStyle w:val="Hyperlink"/>
                  <w:rFonts w:cs="Arial"/>
                  <w:sz w:val="24"/>
                </w:rPr>
                <w:t>http://www.northumberland.gov.uk/Housing/Homefinder.aspx#applyforahome</w:t>
              </w:r>
            </w:hyperlink>
            <w:r w:rsidR="00F423DB">
              <w:rPr>
                <w:rFonts w:cs="Arial"/>
                <w:sz w:val="24"/>
              </w:rPr>
              <w:t xml:space="preserve"> </w:t>
            </w:r>
          </w:p>
        </w:tc>
      </w:tr>
      <w:tr w:rsidR="004F6D98" w:rsidRPr="0044602B" w:rsidTr="00F423DB">
        <w:trPr>
          <w:trHeight w:val="555"/>
        </w:trPr>
        <w:tc>
          <w:tcPr>
            <w:tcW w:w="3539" w:type="dxa"/>
            <w:vMerge w:val="restart"/>
          </w:tcPr>
          <w:p w:rsidR="004F6D98" w:rsidRPr="00750AFA" w:rsidRDefault="004F6D98" w:rsidP="0044602B">
            <w:pPr>
              <w:rPr>
                <w:b/>
                <w:sz w:val="24"/>
              </w:rPr>
            </w:pPr>
            <w:r w:rsidRPr="00750AFA">
              <w:rPr>
                <w:b/>
                <w:sz w:val="24"/>
              </w:rPr>
              <w:t>Environmental Health</w:t>
            </w:r>
          </w:p>
        </w:tc>
        <w:tc>
          <w:tcPr>
            <w:tcW w:w="5528" w:type="dxa"/>
            <w:shd w:val="clear" w:color="auto" w:fill="FBE4D5" w:themeFill="accent2" w:themeFillTint="33"/>
          </w:tcPr>
          <w:p w:rsidR="004F6D98" w:rsidRPr="008E3EBC" w:rsidRDefault="000A6BFB" w:rsidP="0044602B">
            <w:pPr>
              <w:rPr>
                <w:b/>
                <w:color w:val="7030A0"/>
                <w:sz w:val="24"/>
              </w:rPr>
            </w:pPr>
            <w:hyperlink r:id="rId73" w:history="1">
              <w:r w:rsidR="004F6D98" w:rsidRPr="008E3EBC">
                <w:rPr>
                  <w:rStyle w:val="Hyperlink"/>
                  <w:b/>
                  <w:color w:val="7030A0"/>
                  <w:sz w:val="24"/>
                </w:rPr>
                <w:t>environmental.health@northtyneside.gov.uk</w:t>
              </w:r>
            </w:hyperlink>
          </w:p>
          <w:p w:rsidR="004F6D98" w:rsidRDefault="004F6D98" w:rsidP="0044602B">
            <w:pPr>
              <w:rPr>
                <w:b/>
                <w:sz w:val="24"/>
              </w:rPr>
            </w:pPr>
            <w:r>
              <w:rPr>
                <w:b/>
                <w:sz w:val="24"/>
              </w:rPr>
              <w:t xml:space="preserve">0191 643 </w:t>
            </w:r>
            <w:r w:rsidRPr="006978CB">
              <w:rPr>
                <w:b/>
                <w:sz w:val="24"/>
              </w:rPr>
              <w:t>6635/6</w:t>
            </w:r>
          </w:p>
          <w:p w:rsidR="004F6D98" w:rsidRPr="008E3EBC" w:rsidRDefault="004F6D98" w:rsidP="0044602B">
            <w:pPr>
              <w:rPr>
                <w:b/>
                <w:sz w:val="24"/>
              </w:rPr>
            </w:pPr>
          </w:p>
        </w:tc>
      </w:tr>
      <w:tr w:rsidR="004F6D98" w:rsidRPr="0044602B" w:rsidTr="00F423DB">
        <w:trPr>
          <w:trHeight w:val="555"/>
        </w:trPr>
        <w:tc>
          <w:tcPr>
            <w:tcW w:w="3539" w:type="dxa"/>
            <w:vMerge/>
          </w:tcPr>
          <w:p w:rsidR="004F6D98" w:rsidRPr="00750AFA" w:rsidRDefault="004F6D98" w:rsidP="0044602B">
            <w:pPr>
              <w:rPr>
                <w:b/>
                <w:sz w:val="24"/>
              </w:rPr>
            </w:pPr>
          </w:p>
        </w:tc>
        <w:tc>
          <w:tcPr>
            <w:tcW w:w="5528" w:type="dxa"/>
            <w:shd w:val="clear" w:color="auto" w:fill="D9E2F3" w:themeFill="accent5" w:themeFillTint="33"/>
          </w:tcPr>
          <w:p w:rsidR="004F6D98" w:rsidRDefault="004F6D98" w:rsidP="0044602B">
            <w:r>
              <w:t>Northumberland</w:t>
            </w:r>
          </w:p>
          <w:p w:rsidR="00CB77F7" w:rsidRDefault="000A6BFB" w:rsidP="00A20063">
            <w:hyperlink r:id="rId74" w:history="1">
              <w:r w:rsidR="00A20063" w:rsidRPr="001400CC">
                <w:rPr>
                  <w:rStyle w:val="Hyperlink"/>
                </w:rPr>
                <w:t>http://www.northumberland.gov.uk/Protection.aspx</w:t>
              </w:r>
            </w:hyperlink>
            <w:r w:rsidR="00A20063">
              <w:t xml:space="preserve"> </w:t>
            </w:r>
          </w:p>
        </w:tc>
      </w:tr>
      <w:tr w:rsidR="003B7ED4" w:rsidRPr="0044602B" w:rsidTr="00F423DB">
        <w:trPr>
          <w:trHeight w:val="825"/>
        </w:trPr>
        <w:tc>
          <w:tcPr>
            <w:tcW w:w="3539" w:type="dxa"/>
            <w:vMerge w:val="restart"/>
          </w:tcPr>
          <w:p w:rsidR="003B7ED4" w:rsidRPr="00750AFA" w:rsidRDefault="003B7ED4" w:rsidP="00A24ACA">
            <w:pPr>
              <w:rPr>
                <w:b/>
                <w:sz w:val="24"/>
              </w:rPr>
            </w:pPr>
            <w:r w:rsidRPr="00750AFA">
              <w:rPr>
                <w:b/>
                <w:sz w:val="24"/>
              </w:rPr>
              <w:t>Children’s services (including for child protection concerns)</w:t>
            </w:r>
          </w:p>
        </w:tc>
        <w:tc>
          <w:tcPr>
            <w:tcW w:w="5528" w:type="dxa"/>
            <w:shd w:val="clear" w:color="auto" w:fill="FBE4D5" w:themeFill="accent2" w:themeFillTint="33"/>
          </w:tcPr>
          <w:p w:rsidR="003B7ED4" w:rsidRPr="00206AF1" w:rsidRDefault="003B7ED4" w:rsidP="001511EC">
            <w:pPr>
              <w:autoSpaceDE w:val="0"/>
              <w:autoSpaceDN w:val="0"/>
              <w:adjustRightInd w:val="0"/>
              <w:rPr>
                <w:rFonts w:cs="Arial"/>
                <w:sz w:val="24"/>
              </w:rPr>
            </w:pPr>
            <w:r w:rsidRPr="00206AF1">
              <w:rPr>
                <w:rFonts w:cs="Arial"/>
                <w:sz w:val="24"/>
              </w:rPr>
              <w:t xml:space="preserve">Front Door Service - </w:t>
            </w:r>
            <w:r w:rsidRPr="00206AF1">
              <w:rPr>
                <w:rFonts w:cs="Arial"/>
                <w:b/>
                <w:sz w:val="24"/>
              </w:rPr>
              <w:t>0345 2000 109</w:t>
            </w:r>
          </w:p>
          <w:p w:rsidR="003B7ED4" w:rsidRDefault="003B7ED4" w:rsidP="001511EC">
            <w:pPr>
              <w:autoSpaceDE w:val="0"/>
              <w:autoSpaceDN w:val="0"/>
              <w:adjustRightInd w:val="0"/>
              <w:rPr>
                <w:rFonts w:cs="Arial"/>
                <w:sz w:val="24"/>
              </w:rPr>
            </w:pPr>
            <w:r>
              <w:rPr>
                <w:rFonts w:cs="Arial"/>
                <w:sz w:val="24"/>
              </w:rPr>
              <w:t xml:space="preserve">Or </w:t>
            </w:r>
          </w:p>
          <w:p w:rsidR="003B7ED4" w:rsidRDefault="003B7ED4" w:rsidP="001511EC">
            <w:pPr>
              <w:autoSpaceDE w:val="0"/>
              <w:autoSpaceDN w:val="0"/>
              <w:adjustRightInd w:val="0"/>
              <w:rPr>
                <w:rFonts w:cs="Arial"/>
                <w:b/>
                <w:sz w:val="24"/>
              </w:rPr>
            </w:pPr>
            <w:r w:rsidRPr="00206AF1">
              <w:rPr>
                <w:rFonts w:cs="Arial"/>
                <w:sz w:val="24"/>
              </w:rPr>
              <w:t xml:space="preserve">Out of hours Service – </w:t>
            </w:r>
            <w:r w:rsidRPr="00206AF1">
              <w:rPr>
                <w:rFonts w:cs="Arial"/>
                <w:b/>
                <w:sz w:val="24"/>
              </w:rPr>
              <w:t>(0191) 200 6800</w:t>
            </w:r>
          </w:p>
          <w:p w:rsidR="003B7ED4" w:rsidRPr="001511EC" w:rsidRDefault="003B7ED4" w:rsidP="001511EC">
            <w:pPr>
              <w:autoSpaceDE w:val="0"/>
              <w:autoSpaceDN w:val="0"/>
              <w:adjustRightInd w:val="0"/>
              <w:rPr>
                <w:rFonts w:cs="Arial"/>
                <w:b/>
                <w:sz w:val="24"/>
              </w:rPr>
            </w:pPr>
            <w:r w:rsidRPr="00206AF1">
              <w:rPr>
                <w:rFonts w:cs="Arial"/>
                <w:sz w:val="24"/>
              </w:rPr>
              <w:t xml:space="preserve"> Fax: </w:t>
            </w:r>
            <w:r w:rsidRPr="00A92DCF">
              <w:rPr>
                <w:rFonts w:cs="Arial"/>
                <w:b/>
                <w:sz w:val="24"/>
              </w:rPr>
              <w:t>0191 6432409</w:t>
            </w:r>
            <w:r w:rsidRPr="00206AF1">
              <w:rPr>
                <w:rFonts w:cs="Arial"/>
                <w:sz w:val="24"/>
              </w:rPr>
              <w:t xml:space="preserve"> or </w:t>
            </w:r>
            <w:r w:rsidRPr="00F24C45">
              <w:rPr>
                <w:rFonts w:cs="Arial"/>
                <w:sz w:val="24"/>
              </w:rPr>
              <w:t xml:space="preserve">Email: </w:t>
            </w:r>
            <w:hyperlink r:id="rId75" w:history="1">
              <w:r w:rsidRPr="00A92DCF">
                <w:rPr>
                  <w:rStyle w:val="Hyperlink"/>
                  <w:rFonts w:cs="Arial"/>
                  <w:b/>
                  <w:color w:val="7030A0"/>
                  <w:sz w:val="24"/>
                </w:rPr>
                <w:t>MASCT@northtyneside.gov.uk</w:t>
              </w:r>
            </w:hyperlink>
          </w:p>
          <w:p w:rsidR="003B7ED4" w:rsidRPr="0044602B" w:rsidRDefault="003B7ED4" w:rsidP="00A24ACA">
            <w:pPr>
              <w:rPr>
                <w:sz w:val="24"/>
              </w:rPr>
            </w:pPr>
          </w:p>
        </w:tc>
      </w:tr>
      <w:tr w:rsidR="003B7ED4" w:rsidRPr="0044602B" w:rsidTr="00F423DB">
        <w:trPr>
          <w:trHeight w:val="825"/>
        </w:trPr>
        <w:tc>
          <w:tcPr>
            <w:tcW w:w="3539" w:type="dxa"/>
            <w:vMerge/>
          </w:tcPr>
          <w:p w:rsidR="003B7ED4" w:rsidRPr="00750AFA" w:rsidRDefault="003B7ED4" w:rsidP="00A24ACA">
            <w:pPr>
              <w:rPr>
                <w:b/>
                <w:sz w:val="24"/>
              </w:rPr>
            </w:pPr>
          </w:p>
        </w:tc>
        <w:tc>
          <w:tcPr>
            <w:tcW w:w="5528" w:type="dxa"/>
            <w:shd w:val="clear" w:color="auto" w:fill="D9E2F3" w:themeFill="accent5" w:themeFillTint="33"/>
          </w:tcPr>
          <w:p w:rsidR="003B7ED4" w:rsidRDefault="003B7ED4" w:rsidP="001511EC">
            <w:pPr>
              <w:autoSpaceDE w:val="0"/>
              <w:autoSpaceDN w:val="0"/>
              <w:adjustRightInd w:val="0"/>
              <w:rPr>
                <w:rFonts w:cs="Arial"/>
                <w:sz w:val="24"/>
              </w:rPr>
            </w:pPr>
            <w:r>
              <w:rPr>
                <w:rFonts w:cs="Arial"/>
                <w:sz w:val="24"/>
              </w:rPr>
              <w:t>Northumberland</w:t>
            </w:r>
          </w:p>
          <w:p w:rsidR="003B7ED4" w:rsidRPr="00206AF1" w:rsidRDefault="003B7ED4" w:rsidP="001511EC">
            <w:pPr>
              <w:autoSpaceDE w:val="0"/>
              <w:autoSpaceDN w:val="0"/>
              <w:adjustRightInd w:val="0"/>
              <w:rPr>
                <w:rFonts w:cs="Arial"/>
                <w:sz w:val="24"/>
              </w:rPr>
            </w:pPr>
            <w:r w:rsidRPr="003B7ED4">
              <w:rPr>
                <w:rFonts w:cs="Arial"/>
                <w:sz w:val="24"/>
              </w:rPr>
              <w:t xml:space="preserve">Tel </w:t>
            </w:r>
            <w:r w:rsidRPr="003B7ED4">
              <w:rPr>
                <w:rFonts w:cs="Arial"/>
                <w:b/>
                <w:sz w:val="24"/>
              </w:rPr>
              <w:t>01670 629200</w:t>
            </w:r>
          </w:p>
        </w:tc>
      </w:tr>
      <w:tr w:rsidR="002566E4" w:rsidRPr="0044602B" w:rsidTr="00F423DB">
        <w:trPr>
          <w:trHeight w:val="555"/>
        </w:trPr>
        <w:tc>
          <w:tcPr>
            <w:tcW w:w="3539" w:type="dxa"/>
            <w:vMerge w:val="restart"/>
          </w:tcPr>
          <w:p w:rsidR="002566E4" w:rsidRPr="00750AFA" w:rsidRDefault="002566E4" w:rsidP="0044602B">
            <w:pPr>
              <w:rPr>
                <w:b/>
                <w:sz w:val="24"/>
              </w:rPr>
            </w:pPr>
            <w:r w:rsidRPr="00750AFA">
              <w:rPr>
                <w:b/>
                <w:sz w:val="24"/>
              </w:rPr>
              <w:t xml:space="preserve">RSPCA </w:t>
            </w:r>
          </w:p>
        </w:tc>
        <w:tc>
          <w:tcPr>
            <w:tcW w:w="5528" w:type="dxa"/>
            <w:shd w:val="clear" w:color="auto" w:fill="FBE4D5" w:themeFill="accent2" w:themeFillTint="33"/>
          </w:tcPr>
          <w:p w:rsidR="002566E4" w:rsidRDefault="002566E4" w:rsidP="0044602B">
            <w:r>
              <w:t xml:space="preserve">North Tyneside </w:t>
            </w:r>
          </w:p>
          <w:p w:rsidR="002566E4" w:rsidRPr="00A92DCF" w:rsidRDefault="000A6BFB" w:rsidP="0044602B">
            <w:pPr>
              <w:rPr>
                <w:b/>
                <w:color w:val="7030A0"/>
                <w:sz w:val="24"/>
              </w:rPr>
            </w:pPr>
            <w:hyperlink r:id="rId76" w:history="1">
              <w:r w:rsidR="002566E4" w:rsidRPr="00A92DCF">
                <w:rPr>
                  <w:rStyle w:val="Hyperlink"/>
                  <w:b/>
                  <w:color w:val="7030A0"/>
                  <w:sz w:val="24"/>
                </w:rPr>
                <w:t>http://www.rspca.org.uk</w:t>
              </w:r>
            </w:hyperlink>
          </w:p>
          <w:p w:rsidR="002566E4" w:rsidRPr="00A92DCF" w:rsidRDefault="002566E4" w:rsidP="0044602B">
            <w:pPr>
              <w:rPr>
                <w:b/>
                <w:sz w:val="24"/>
              </w:rPr>
            </w:pPr>
            <w:r w:rsidRPr="00A92DCF">
              <w:rPr>
                <w:b/>
                <w:sz w:val="24"/>
              </w:rPr>
              <w:t>0191 2531395</w:t>
            </w:r>
          </w:p>
          <w:p w:rsidR="002566E4" w:rsidRPr="00B92652" w:rsidRDefault="002566E4" w:rsidP="0044602B">
            <w:pPr>
              <w:rPr>
                <w:color w:val="2E74B5" w:themeColor="accent1" w:themeShade="BF"/>
                <w:sz w:val="24"/>
              </w:rPr>
            </w:pPr>
          </w:p>
        </w:tc>
      </w:tr>
      <w:tr w:rsidR="002566E4" w:rsidRPr="0044602B" w:rsidTr="00F423DB">
        <w:trPr>
          <w:trHeight w:val="555"/>
        </w:trPr>
        <w:tc>
          <w:tcPr>
            <w:tcW w:w="3539" w:type="dxa"/>
            <w:vMerge/>
          </w:tcPr>
          <w:p w:rsidR="002566E4" w:rsidRPr="00750AFA" w:rsidRDefault="002566E4" w:rsidP="0044602B">
            <w:pPr>
              <w:rPr>
                <w:b/>
                <w:sz w:val="24"/>
              </w:rPr>
            </w:pPr>
          </w:p>
        </w:tc>
        <w:tc>
          <w:tcPr>
            <w:tcW w:w="5528" w:type="dxa"/>
            <w:shd w:val="clear" w:color="auto" w:fill="D9E2F3" w:themeFill="accent5" w:themeFillTint="33"/>
          </w:tcPr>
          <w:p w:rsidR="002566E4" w:rsidRDefault="002566E4" w:rsidP="0044602B">
            <w:pPr>
              <w:rPr>
                <w:rFonts w:cs="Arial"/>
                <w:sz w:val="24"/>
              </w:rPr>
            </w:pPr>
            <w:r w:rsidRPr="002566E4">
              <w:rPr>
                <w:rFonts w:cs="Arial"/>
                <w:sz w:val="24"/>
              </w:rPr>
              <w:t>Northumberland</w:t>
            </w:r>
          </w:p>
          <w:p w:rsidR="002566E4" w:rsidRDefault="000A6BFB" w:rsidP="0044602B">
            <w:pPr>
              <w:rPr>
                <w:rFonts w:cs="Arial"/>
                <w:sz w:val="24"/>
              </w:rPr>
            </w:pPr>
            <w:hyperlink r:id="rId77" w:history="1">
              <w:r w:rsidR="002566E4" w:rsidRPr="001400CC">
                <w:rPr>
                  <w:rStyle w:val="Hyperlink"/>
                  <w:rFonts w:cs="Arial"/>
                  <w:sz w:val="24"/>
                </w:rPr>
                <w:t>http://www.rspca.org.uk/home</w:t>
              </w:r>
            </w:hyperlink>
            <w:r w:rsidR="002566E4">
              <w:rPr>
                <w:rFonts w:cs="Arial"/>
                <w:sz w:val="24"/>
              </w:rPr>
              <w:t xml:space="preserve"> </w:t>
            </w:r>
          </w:p>
          <w:p w:rsidR="003B7ED4" w:rsidRDefault="003B7ED4" w:rsidP="0044602B">
            <w:pPr>
              <w:rPr>
                <w:rFonts w:cs="Arial"/>
                <w:sz w:val="24"/>
              </w:rPr>
            </w:pPr>
          </w:p>
          <w:p w:rsidR="003B7ED4" w:rsidRDefault="003B7ED4" w:rsidP="0044602B">
            <w:pPr>
              <w:rPr>
                <w:rFonts w:cs="Arial"/>
                <w:sz w:val="24"/>
              </w:rPr>
            </w:pPr>
            <w:r>
              <w:rPr>
                <w:rFonts w:cs="Arial"/>
                <w:sz w:val="24"/>
              </w:rPr>
              <w:t xml:space="preserve">West branch Tel </w:t>
            </w:r>
            <w:r w:rsidRPr="003B7ED4">
              <w:rPr>
                <w:rFonts w:cs="Arial"/>
                <w:sz w:val="24"/>
              </w:rPr>
              <w:t>07872 041733</w:t>
            </w:r>
          </w:p>
          <w:p w:rsidR="003B7ED4" w:rsidRDefault="003B7ED4" w:rsidP="0044602B">
            <w:pPr>
              <w:rPr>
                <w:rFonts w:cs="Arial"/>
                <w:sz w:val="24"/>
              </w:rPr>
            </w:pPr>
            <w:r>
              <w:rPr>
                <w:rFonts w:cs="Arial"/>
                <w:sz w:val="24"/>
              </w:rPr>
              <w:t xml:space="preserve">North branch Tel </w:t>
            </w:r>
            <w:r w:rsidRPr="003B7ED4">
              <w:rPr>
                <w:rFonts w:cs="Arial"/>
                <w:sz w:val="24"/>
              </w:rPr>
              <w:t>0191</w:t>
            </w:r>
            <w:r>
              <w:rPr>
                <w:rFonts w:cs="Arial"/>
                <w:sz w:val="24"/>
              </w:rPr>
              <w:t xml:space="preserve"> </w:t>
            </w:r>
            <w:r w:rsidRPr="003B7ED4">
              <w:rPr>
                <w:rFonts w:cs="Arial"/>
                <w:sz w:val="24"/>
              </w:rPr>
              <w:t>2 761560</w:t>
            </w:r>
          </w:p>
          <w:p w:rsidR="003B7ED4" w:rsidRDefault="003B7ED4" w:rsidP="0044602B">
            <w:pPr>
              <w:rPr>
                <w:rFonts w:cs="Arial"/>
                <w:sz w:val="24"/>
              </w:rPr>
            </w:pPr>
          </w:p>
          <w:p w:rsidR="003B7ED4" w:rsidRPr="002566E4" w:rsidRDefault="003B7ED4" w:rsidP="0044602B">
            <w:pPr>
              <w:rPr>
                <w:rFonts w:cs="Arial"/>
                <w:sz w:val="24"/>
              </w:rPr>
            </w:pPr>
            <w:r>
              <w:rPr>
                <w:rFonts w:cs="Arial"/>
                <w:sz w:val="24"/>
              </w:rPr>
              <w:t>see also</w:t>
            </w:r>
          </w:p>
          <w:p w:rsidR="002566E4" w:rsidRPr="002566E4" w:rsidRDefault="000A6BFB" w:rsidP="0044602B">
            <w:pPr>
              <w:rPr>
                <w:rFonts w:cs="Arial"/>
                <w:sz w:val="24"/>
              </w:rPr>
            </w:pPr>
            <w:hyperlink r:id="rId78" w:anchor="animalwelfaredogcontrol-contactus" w:history="1">
              <w:r w:rsidR="002566E4" w:rsidRPr="002566E4">
                <w:rPr>
                  <w:rStyle w:val="Hyperlink"/>
                  <w:rFonts w:cs="Arial"/>
                  <w:sz w:val="24"/>
                </w:rPr>
                <w:t>http://www.northumberland.gov.uk/Protection/Animals.aspx#animalwelfaredogcontrol-contactus</w:t>
              </w:r>
            </w:hyperlink>
          </w:p>
          <w:p w:rsidR="002566E4" w:rsidRDefault="002566E4" w:rsidP="0044602B">
            <w:pPr>
              <w:rPr>
                <w:rFonts w:cs="Arial"/>
                <w:sz w:val="24"/>
              </w:rPr>
            </w:pPr>
            <w:r w:rsidRPr="002566E4">
              <w:rPr>
                <w:rFonts w:cs="Arial"/>
                <w:sz w:val="24"/>
              </w:rPr>
              <w:t>Telephone: 0345 600 6400</w:t>
            </w:r>
          </w:p>
          <w:p w:rsidR="00F423DB" w:rsidRDefault="00F423DB" w:rsidP="0044602B"/>
        </w:tc>
      </w:tr>
      <w:tr w:rsidR="003B7ED4" w:rsidRPr="0044602B" w:rsidTr="00F423DB">
        <w:trPr>
          <w:trHeight w:val="555"/>
        </w:trPr>
        <w:tc>
          <w:tcPr>
            <w:tcW w:w="3539" w:type="dxa"/>
            <w:vMerge w:val="restart"/>
          </w:tcPr>
          <w:p w:rsidR="003B7ED4" w:rsidRPr="00750AFA" w:rsidRDefault="003B7ED4" w:rsidP="0044602B">
            <w:pPr>
              <w:rPr>
                <w:b/>
                <w:sz w:val="24"/>
              </w:rPr>
            </w:pPr>
            <w:r w:rsidRPr="00750AFA">
              <w:rPr>
                <w:b/>
                <w:sz w:val="24"/>
              </w:rPr>
              <w:t>Fire Service</w:t>
            </w:r>
          </w:p>
        </w:tc>
        <w:tc>
          <w:tcPr>
            <w:tcW w:w="5528" w:type="dxa"/>
            <w:shd w:val="clear" w:color="auto" w:fill="FBE4D5" w:themeFill="accent2" w:themeFillTint="33"/>
          </w:tcPr>
          <w:p w:rsidR="003B7ED4" w:rsidRPr="008E3EBC" w:rsidRDefault="003B7ED4" w:rsidP="0044602B">
            <w:pPr>
              <w:rPr>
                <w:rFonts w:cs="Arial"/>
                <w:sz w:val="24"/>
              </w:rPr>
            </w:pPr>
            <w:r w:rsidRPr="008E3EBC">
              <w:rPr>
                <w:rFonts w:cs="Arial"/>
                <w:sz w:val="24"/>
              </w:rPr>
              <w:t xml:space="preserve">North Tyneside East Community Fire Station </w:t>
            </w:r>
          </w:p>
          <w:p w:rsidR="003B7ED4" w:rsidRPr="008E3EBC" w:rsidRDefault="003B7ED4" w:rsidP="0044602B">
            <w:pPr>
              <w:rPr>
                <w:rFonts w:cs="Arial"/>
                <w:b/>
                <w:sz w:val="24"/>
              </w:rPr>
            </w:pPr>
            <w:r w:rsidRPr="008E3EBC">
              <w:rPr>
                <w:rFonts w:cs="Arial"/>
                <w:sz w:val="24"/>
              </w:rPr>
              <w:t xml:space="preserve"> </w:t>
            </w:r>
            <w:r w:rsidRPr="008E3EBC">
              <w:rPr>
                <w:rFonts w:cs="Arial"/>
                <w:b/>
                <w:sz w:val="24"/>
              </w:rPr>
              <w:t>0191 4</w:t>
            </w:r>
            <w:r w:rsidRPr="00F423DB">
              <w:rPr>
                <w:rFonts w:cs="Arial"/>
                <w:b/>
                <w:sz w:val="24"/>
                <w:shd w:val="clear" w:color="auto" w:fill="FBE4D5" w:themeFill="accent2" w:themeFillTint="33"/>
              </w:rPr>
              <w:t>4</w:t>
            </w:r>
            <w:r w:rsidRPr="008E3EBC">
              <w:rPr>
                <w:rFonts w:cs="Arial"/>
                <w:b/>
                <w:sz w:val="24"/>
              </w:rPr>
              <w:t>4 1216</w:t>
            </w:r>
          </w:p>
          <w:p w:rsidR="003B7ED4" w:rsidRPr="008E3EBC" w:rsidRDefault="000A6BFB" w:rsidP="0044602B">
            <w:pPr>
              <w:rPr>
                <w:rStyle w:val="Strong"/>
                <w:rFonts w:cs="Arial"/>
                <w:b w:val="0"/>
                <w:color w:val="7030A0"/>
                <w:sz w:val="24"/>
              </w:rPr>
            </w:pPr>
            <w:hyperlink r:id="rId79" w:history="1">
              <w:r w:rsidR="003B7ED4" w:rsidRPr="008E3EBC">
                <w:rPr>
                  <w:rStyle w:val="Hyperlink"/>
                  <w:rFonts w:cs="Arial"/>
                  <w:b/>
                  <w:color w:val="7030A0"/>
                  <w:sz w:val="24"/>
                </w:rPr>
                <w:t>www.twfire.gov.uk/yourarea/north-tyneside</w:t>
              </w:r>
            </w:hyperlink>
          </w:p>
          <w:p w:rsidR="003B7ED4" w:rsidRPr="0044602B" w:rsidRDefault="003B7ED4" w:rsidP="0044602B">
            <w:pPr>
              <w:rPr>
                <w:sz w:val="24"/>
              </w:rPr>
            </w:pPr>
          </w:p>
        </w:tc>
      </w:tr>
      <w:tr w:rsidR="003B7ED4" w:rsidRPr="0044602B" w:rsidTr="00F423DB">
        <w:trPr>
          <w:trHeight w:val="555"/>
        </w:trPr>
        <w:tc>
          <w:tcPr>
            <w:tcW w:w="3539" w:type="dxa"/>
            <w:vMerge/>
          </w:tcPr>
          <w:p w:rsidR="003B7ED4" w:rsidRPr="00750AFA" w:rsidRDefault="003B7ED4" w:rsidP="0044602B">
            <w:pPr>
              <w:rPr>
                <w:b/>
                <w:sz w:val="24"/>
              </w:rPr>
            </w:pPr>
          </w:p>
        </w:tc>
        <w:tc>
          <w:tcPr>
            <w:tcW w:w="5528" w:type="dxa"/>
            <w:shd w:val="clear" w:color="auto" w:fill="D9E2F3" w:themeFill="accent5" w:themeFillTint="33"/>
          </w:tcPr>
          <w:p w:rsidR="003B7ED4" w:rsidRDefault="003B7ED4" w:rsidP="0044602B">
            <w:pPr>
              <w:rPr>
                <w:rFonts w:cs="Arial"/>
                <w:sz w:val="24"/>
              </w:rPr>
            </w:pPr>
            <w:r>
              <w:rPr>
                <w:rFonts w:cs="Arial"/>
                <w:sz w:val="24"/>
              </w:rPr>
              <w:t>Northumberland</w:t>
            </w:r>
          </w:p>
          <w:p w:rsidR="003B7ED4" w:rsidRDefault="000A6BFB" w:rsidP="0044602B">
            <w:pPr>
              <w:rPr>
                <w:rFonts w:cs="Arial"/>
                <w:sz w:val="24"/>
              </w:rPr>
            </w:pPr>
            <w:hyperlink r:id="rId80" w:anchor="firerescueinnorthumberland" w:history="1">
              <w:r w:rsidR="003B7ED4" w:rsidRPr="001400CC">
                <w:rPr>
                  <w:rStyle w:val="Hyperlink"/>
                  <w:rFonts w:cs="Arial"/>
                  <w:sz w:val="24"/>
                </w:rPr>
                <w:t>http://www.northumberland.gov.uk/Fire/Info.aspx#firerescueinnorthumberland</w:t>
              </w:r>
            </w:hyperlink>
            <w:r w:rsidR="003B7ED4">
              <w:rPr>
                <w:rFonts w:cs="Arial"/>
                <w:sz w:val="24"/>
              </w:rPr>
              <w:t xml:space="preserve"> or</w:t>
            </w:r>
          </w:p>
          <w:p w:rsidR="003B7ED4" w:rsidRDefault="003B7ED4" w:rsidP="0044602B">
            <w:pPr>
              <w:rPr>
                <w:rFonts w:cs="Arial"/>
                <w:sz w:val="24"/>
              </w:rPr>
            </w:pPr>
            <w:r>
              <w:rPr>
                <w:rFonts w:cs="Arial"/>
                <w:sz w:val="24"/>
              </w:rPr>
              <w:t>Fire safety checks</w:t>
            </w:r>
          </w:p>
          <w:p w:rsidR="003B7ED4" w:rsidRPr="003B7ED4" w:rsidRDefault="003B7ED4" w:rsidP="003B7ED4">
            <w:pPr>
              <w:rPr>
                <w:rFonts w:cs="Arial"/>
                <w:sz w:val="24"/>
              </w:rPr>
            </w:pPr>
            <w:r w:rsidRPr="003B7ED4">
              <w:rPr>
                <w:rFonts w:cs="Arial"/>
                <w:sz w:val="24"/>
              </w:rPr>
              <w:t>Telephone: 0800 731 1351</w:t>
            </w:r>
          </w:p>
          <w:p w:rsidR="003B7ED4" w:rsidRDefault="003B7ED4" w:rsidP="003B7ED4">
            <w:pPr>
              <w:rPr>
                <w:rFonts w:cs="Arial"/>
                <w:sz w:val="24"/>
              </w:rPr>
            </w:pPr>
            <w:r w:rsidRPr="003B7ED4">
              <w:rPr>
                <w:rFonts w:cs="Arial"/>
                <w:sz w:val="24"/>
              </w:rPr>
              <w:t xml:space="preserve">•Email: </w:t>
            </w:r>
            <w:hyperlink r:id="rId81" w:history="1">
              <w:r w:rsidRPr="001400CC">
                <w:rPr>
                  <w:rStyle w:val="Hyperlink"/>
                  <w:rFonts w:cs="Arial"/>
                  <w:sz w:val="24"/>
                </w:rPr>
                <w:t>NFRSHFSCReferral@northumberland.gov.uk</w:t>
              </w:r>
            </w:hyperlink>
            <w:r>
              <w:rPr>
                <w:rFonts w:cs="Arial"/>
                <w:sz w:val="24"/>
              </w:rPr>
              <w:t xml:space="preserve"> </w:t>
            </w:r>
          </w:p>
          <w:p w:rsidR="00F423DB" w:rsidRPr="008E3EBC" w:rsidRDefault="00F423DB" w:rsidP="003B7ED4">
            <w:pPr>
              <w:rPr>
                <w:rFonts w:cs="Arial"/>
                <w:sz w:val="24"/>
              </w:rPr>
            </w:pPr>
          </w:p>
        </w:tc>
      </w:tr>
      <w:tr w:rsidR="003B7ED4" w:rsidRPr="0044602B" w:rsidTr="00F423DB">
        <w:trPr>
          <w:trHeight w:val="1110"/>
        </w:trPr>
        <w:tc>
          <w:tcPr>
            <w:tcW w:w="3539" w:type="dxa"/>
            <w:vMerge w:val="restart"/>
          </w:tcPr>
          <w:p w:rsidR="003B7ED4" w:rsidRPr="00750AFA" w:rsidRDefault="003B7ED4" w:rsidP="00E2532D">
            <w:pPr>
              <w:rPr>
                <w:b/>
                <w:sz w:val="24"/>
              </w:rPr>
            </w:pPr>
            <w:r w:rsidRPr="00750AFA">
              <w:rPr>
                <w:b/>
                <w:sz w:val="24"/>
              </w:rPr>
              <w:t xml:space="preserve">Debt and money advice </w:t>
            </w:r>
          </w:p>
        </w:tc>
        <w:tc>
          <w:tcPr>
            <w:tcW w:w="5528" w:type="dxa"/>
            <w:shd w:val="clear" w:color="auto" w:fill="FBE4D5" w:themeFill="accent2" w:themeFillTint="33"/>
          </w:tcPr>
          <w:p w:rsidR="003B7ED4" w:rsidRPr="008E3EBC" w:rsidRDefault="000A6BFB" w:rsidP="00A92DCF">
            <w:pPr>
              <w:autoSpaceDE w:val="0"/>
              <w:autoSpaceDN w:val="0"/>
              <w:adjustRightInd w:val="0"/>
              <w:rPr>
                <w:rFonts w:cs="Arial"/>
                <w:b/>
                <w:color w:val="7030A0"/>
                <w:sz w:val="24"/>
                <w:u w:val="single"/>
              </w:rPr>
            </w:pPr>
            <w:hyperlink r:id="rId82" w:history="1">
              <w:r w:rsidR="003B7ED4" w:rsidRPr="008E3EBC">
                <w:rPr>
                  <w:rStyle w:val="Hyperlink"/>
                  <w:rFonts w:cs="Arial"/>
                  <w:b/>
                  <w:color w:val="7030A0"/>
                  <w:sz w:val="24"/>
                </w:rPr>
                <w:t>welfareprovision@northtyneside.gov.uk</w:t>
              </w:r>
            </w:hyperlink>
          </w:p>
          <w:p w:rsidR="003B7ED4" w:rsidRPr="00962CD2" w:rsidRDefault="003B7ED4" w:rsidP="00A92DCF">
            <w:pPr>
              <w:autoSpaceDE w:val="0"/>
              <w:autoSpaceDN w:val="0"/>
              <w:adjustRightInd w:val="0"/>
              <w:rPr>
                <w:rFonts w:cs="Arial"/>
                <w:b/>
                <w:color w:val="2E74B5" w:themeColor="accent1" w:themeShade="BF"/>
                <w:sz w:val="24"/>
                <w:u w:val="single"/>
              </w:rPr>
            </w:pPr>
          </w:p>
          <w:p w:rsidR="003B7ED4" w:rsidRPr="008E3EBC" w:rsidRDefault="003B7ED4" w:rsidP="0044602B">
            <w:pPr>
              <w:rPr>
                <w:color w:val="7030A0"/>
                <w:sz w:val="24"/>
                <w:u w:val="single"/>
              </w:rPr>
            </w:pPr>
            <w:r w:rsidRPr="008E3EBC">
              <w:rPr>
                <w:rStyle w:val="HTMLCite"/>
                <w:rFonts w:cs="Arial"/>
                <w:color w:val="7030A0"/>
                <w:sz w:val="24"/>
                <w:u w:val="single"/>
              </w:rPr>
              <w:t>www.</w:t>
            </w:r>
            <w:r w:rsidRPr="008E3EBC">
              <w:rPr>
                <w:rStyle w:val="Strong"/>
                <w:rFonts w:cs="Arial"/>
                <w:color w:val="7030A0"/>
                <w:sz w:val="24"/>
                <w:u w:val="single"/>
              </w:rPr>
              <w:t>ageuk</w:t>
            </w:r>
            <w:r w:rsidRPr="008E3EBC">
              <w:rPr>
                <w:rStyle w:val="HTMLCite"/>
                <w:rFonts w:cs="Arial"/>
                <w:color w:val="7030A0"/>
                <w:sz w:val="24"/>
                <w:u w:val="single"/>
              </w:rPr>
              <w:t>.org.</w:t>
            </w:r>
            <w:r w:rsidRPr="008E3EBC">
              <w:rPr>
                <w:rStyle w:val="Strong"/>
                <w:rFonts w:cs="Arial"/>
                <w:color w:val="7030A0"/>
                <w:sz w:val="24"/>
                <w:u w:val="single"/>
              </w:rPr>
              <w:t>uk</w:t>
            </w:r>
            <w:r w:rsidRPr="008E3EBC">
              <w:rPr>
                <w:rStyle w:val="HTMLCite"/>
                <w:rFonts w:cs="Arial"/>
                <w:color w:val="7030A0"/>
                <w:sz w:val="24"/>
                <w:u w:val="single"/>
              </w:rPr>
              <w:t>/money-matters/money-man</w:t>
            </w:r>
            <w:r w:rsidRPr="008E3EBC">
              <w:rPr>
                <w:rStyle w:val="Strong"/>
                <w:rFonts w:cs="Arial"/>
                <w:color w:val="7030A0"/>
                <w:sz w:val="24"/>
                <w:u w:val="single"/>
              </w:rPr>
              <w:t>age</w:t>
            </w:r>
            <w:r w:rsidRPr="008E3EBC">
              <w:rPr>
                <w:rStyle w:val="HTMLCite"/>
                <w:rFonts w:cs="Arial"/>
                <w:color w:val="7030A0"/>
                <w:sz w:val="24"/>
                <w:u w:val="single"/>
              </w:rPr>
              <w:t>ment/</w:t>
            </w:r>
            <w:r w:rsidRPr="008E3EBC">
              <w:rPr>
                <w:rStyle w:val="Strong"/>
                <w:rFonts w:cs="Arial"/>
                <w:color w:val="7030A0"/>
                <w:sz w:val="24"/>
                <w:u w:val="single"/>
              </w:rPr>
              <w:t>debt</w:t>
            </w:r>
            <w:r w:rsidRPr="008E3EBC">
              <w:rPr>
                <w:rStyle w:val="HTMLCite"/>
                <w:rFonts w:cs="Arial"/>
                <w:color w:val="7030A0"/>
                <w:sz w:val="24"/>
                <w:u w:val="single"/>
              </w:rPr>
              <w:t>-</w:t>
            </w:r>
            <w:r w:rsidRPr="008E3EBC">
              <w:rPr>
                <w:rStyle w:val="Strong"/>
                <w:rFonts w:cs="Arial"/>
                <w:color w:val="7030A0"/>
                <w:sz w:val="24"/>
                <w:u w:val="single"/>
              </w:rPr>
              <w:t>advice</w:t>
            </w:r>
          </w:p>
          <w:p w:rsidR="003B7ED4" w:rsidRDefault="003B7ED4" w:rsidP="0044602B">
            <w:pPr>
              <w:rPr>
                <w:sz w:val="24"/>
              </w:rPr>
            </w:pPr>
          </w:p>
          <w:p w:rsidR="003B7ED4" w:rsidRPr="008E3EBC" w:rsidRDefault="003B7ED4" w:rsidP="00B92652">
            <w:pPr>
              <w:numPr>
                <w:ilvl w:val="1"/>
                <w:numId w:val="36"/>
              </w:numPr>
              <w:spacing w:line="288" w:lineRule="atLeast"/>
              <w:ind w:left="0"/>
              <w:rPr>
                <w:rFonts w:cs="Arial"/>
                <w:color w:val="7030A0"/>
                <w:sz w:val="24"/>
                <w:u w:val="single"/>
                <w:lang w:eastAsia="en-GB"/>
              </w:rPr>
            </w:pPr>
            <w:r w:rsidRPr="008E3EBC">
              <w:rPr>
                <w:rFonts w:cs="Arial"/>
                <w:color w:val="7030A0"/>
                <w:sz w:val="24"/>
                <w:u w:val="single"/>
                <w:lang w:eastAsia="en-GB"/>
              </w:rPr>
              <w:t>www.citizensadvice.org.uk</w:t>
            </w:r>
          </w:p>
          <w:p w:rsidR="003B7ED4" w:rsidRDefault="003B7ED4" w:rsidP="00B92652">
            <w:pPr>
              <w:rPr>
                <w:b/>
                <w:sz w:val="24"/>
              </w:rPr>
            </w:pPr>
            <w:r w:rsidRPr="008E3EBC">
              <w:rPr>
                <w:b/>
                <w:sz w:val="24"/>
              </w:rPr>
              <w:t>2635395 / 0844 499 1198</w:t>
            </w:r>
          </w:p>
          <w:p w:rsidR="003B7ED4" w:rsidRPr="008E3EBC" w:rsidRDefault="003B7ED4" w:rsidP="00B92652">
            <w:pPr>
              <w:rPr>
                <w:b/>
                <w:sz w:val="24"/>
              </w:rPr>
            </w:pPr>
          </w:p>
        </w:tc>
      </w:tr>
      <w:tr w:rsidR="003B7ED4" w:rsidRPr="0044602B" w:rsidTr="00F423DB">
        <w:trPr>
          <w:trHeight w:val="1110"/>
        </w:trPr>
        <w:tc>
          <w:tcPr>
            <w:tcW w:w="3539" w:type="dxa"/>
            <w:vMerge/>
          </w:tcPr>
          <w:p w:rsidR="003B7ED4" w:rsidRPr="00750AFA" w:rsidRDefault="003B7ED4" w:rsidP="00E2532D">
            <w:pPr>
              <w:rPr>
                <w:b/>
                <w:sz w:val="24"/>
              </w:rPr>
            </w:pPr>
          </w:p>
        </w:tc>
        <w:tc>
          <w:tcPr>
            <w:tcW w:w="5528" w:type="dxa"/>
            <w:shd w:val="clear" w:color="auto" w:fill="D9E2F3" w:themeFill="accent5" w:themeFillTint="33"/>
          </w:tcPr>
          <w:p w:rsidR="0063176A" w:rsidRDefault="00A2340C" w:rsidP="00A92DCF">
            <w:pPr>
              <w:autoSpaceDE w:val="0"/>
              <w:autoSpaceDN w:val="0"/>
              <w:adjustRightInd w:val="0"/>
            </w:pPr>
            <w:r>
              <w:t xml:space="preserve">Northumberland </w:t>
            </w:r>
          </w:p>
          <w:p w:rsidR="003B7ED4" w:rsidRDefault="0063176A" w:rsidP="00A92DCF">
            <w:pPr>
              <w:autoSpaceDE w:val="0"/>
              <w:autoSpaceDN w:val="0"/>
              <w:adjustRightInd w:val="0"/>
            </w:pPr>
            <w:r>
              <w:t>C</w:t>
            </w:r>
            <w:r w:rsidR="00A2340C">
              <w:t>ontacts available through</w:t>
            </w:r>
          </w:p>
          <w:p w:rsidR="00407D1C" w:rsidRDefault="000A6BFB" w:rsidP="00A92DCF">
            <w:pPr>
              <w:autoSpaceDE w:val="0"/>
              <w:autoSpaceDN w:val="0"/>
              <w:adjustRightInd w:val="0"/>
            </w:pPr>
            <w:hyperlink r:id="rId83" w:anchor="advicefordealingwithdebt" w:history="1">
              <w:r w:rsidR="00407D1C" w:rsidRPr="001400CC">
                <w:rPr>
                  <w:rStyle w:val="Hyperlink"/>
                </w:rPr>
                <w:t>http://www.northumberland.gov.uk/Tax/Debt.aspx#advicefordealingwithdebt</w:t>
              </w:r>
            </w:hyperlink>
            <w:r w:rsidR="00407D1C">
              <w:t xml:space="preserve"> </w:t>
            </w:r>
          </w:p>
        </w:tc>
      </w:tr>
      <w:tr w:rsidR="0063176A" w:rsidRPr="0044602B" w:rsidTr="00F423DB">
        <w:trPr>
          <w:trHeight w:val="555"/>
        </w:trPr>
        <w:tc>
          <w:tcPr>
            <w:tcW w:w="3539" w:type="dxa"/>
            <w:vMerge w:val="restart"/>
          </w:tcPr>
          <w:p w:rsidR="0063176A" w:rsidRPr="00750AFA" w:rsidRDefault="0063176A" w:rsidP="0044602B">
            <w:pPr>
              <w:rPr>
                <w:b/>
                <w:sz w:val="24"/>
              </w:rPr>
            </w:pPr>
            <w:r w:rsidRPr="00750AFA">
              <w:rPr>
                <w:b/>
                <w:sz w:val="24"/>
              </w:rPr>
              <w:t>Age UK Winter Warmth</w:t>
            </w:r>
          </w:p>
          <w:p w:rsidR="0063176A" w:rsidRPr="00750AFA" w:rsidRDefault="0063176A" w:rsidP="0044602B">
            <w:pPr>
              <w:rPr>
                <w:b/>
                <w:sz w:val="24"/>
              </w:rPr>
            </w:pPr>
          </w:p>
        </w:tc>
        <w:tc>
          <w:tcPr>
            <w:tcW w:w="5528" w:type="dxa"/>
            <w:shd w:val="clear" w:color="auto" w:fill="FBE4D5" w:themeFill="accent2" w:themeFillTint="33"/>
          </w:tcPr>
          <w:p w:rsidR="0063176A" w:rsidRDefault="0063176A" w:rsidP="0044602B">
            <w:r>
              <w:t>North Tyneside</w:t>
            </w:r>
          </w:p>
          <w:p w:rsidR="0063176A" w:rsidRPr="008E3EBC" w:rsidRDefault="000A6BFB" w:rsidP="0044602B">
            <w:pPr>
              <w:rPr>
                <w:b/>
                <w:color w:val="7030A0"/>
                <w:sz w:val="24"/>
              </w:rPr>
            </w:pPr>
            <w:hyperlink r:id="rId84" w:history="1">
              <w:r w:rsidR="0063176A" w:rsidRPr="008E3EBC">
                <w:rPr>
                  <w:rStyle w:val="Hyperlink"/>
                  <w:b/>
                  <w:color w:val="7030A0"/>
                  <w:sz w:val="24"/>
                </w:rPr>
                <w:t>Age UK</w:t>
              </w:r>
            </w:hyperlink>
          </w:p>
          <w:p w:rsidR="0063176A" w:rsidRDefault="0063176A" w:rsidP="0044602B">
            <w:pPr>
              <w:rPr>
                <w:b/>
                <w:sz w:val="24"/>
              </w:rPr>
            </w:pPr>
            <w:r w:rsidRPr="008E3EBC">
              <w:rPr>
                <w:b/>
                <w:sz w:val="24"/>
              </w:rPr>
              <w:t>0191 232 6488</w:t>
            </w:r>
          </w:p>
          <w:p w:rsidR="0063176A" w:rsidRPr="008E3EBC" w:rsidRDefault="0063176A" w:rsidP="0044602B">
            <w:pPr>
              <w:rPr>
                <w:b/>
                <w:sz w:val="24"/>
              </w:rPr>
            </w:pPr>
          </w:p>
        </w:tc>
      </w:tr>
      <w:tr w:rsidR="0063176A" w:rsidRPr="0044602B" w:rsidTr="00F423DB">
        <w:trPr>
          <w:trHeight w:val="555"/>
        </w:trPr>
        <w:tc>
          <w:tcPr>
            <w:tcW w:w="3539" w:type="dxa"/>
            <w:vMerge/>
          </w:tcPr>
          <w:p w:rsidR="0063176A" w:rsidRPr="00750AFA" w:rsidRDefault="0063176A" w:rsidP="0044602B">
            <w:pPr>
              <w:rPr>
                <w:b/>
                <w:sz w:val="24"/>
              </w:rPr>
            </w:pPr>
          </w:p>
        </w:tc>
        <w:tc>
          <w:tcPr>
            <w:tcW w:w="5528" w:type="dxa"/>
            <w:shd w:val="clear" w:color="auto" w:fill="D9E2F3" w:themeFill="accent5" w:themeFillTint="33"/>
          </w:tcPr>
          <w:p w:rsidR="0063176A" w:rsidRDefault="0063176A" w:rsidP="0063176A">
            <w:r>
              <w:t>Northumberland</w:t>
            </w:r>
          </w:p>
          <w:p w:rsidR="0063176A" w:rsidRDefault="0063176A" w:rsidP="0063176A">
            <w:r>
              <w:t xml:space="preserve">Single Point of Access for Social Care </w:t>
            </w:r>
          </w:p>
          <w:p w:rsidR="00A82D3B" w:rsidRDefault="0063176A" w:rsidP="0063176A">
            <w:r>
              <w:t xml:space="preserve">Tel 01670 536 400 or email </w:t>
            </w:r>
            <w:hyperlink r:id="rId85" w:history="1">
              <w:r w:rsidRPr="001400CC">
                <w:rPr>
                  <w:rStyle w:val="Hyperlink"/>
                </w:rPr>
                <w:t>Socialcare@northumbria.nhs.uk</w:t>
              </w:r>
            </w:hyperlink>
            <w:r>
              <w:t xml:space="preserve"> </w:t>
            </w:r>
          </w:p>
          <w:p w:rsidR="0063176A" w:rsidRDefault="0063176A" w:rsidP="0063176A"/>
          <w:p w:rsidR="0063176A" w:rsidRDefault="0063176A" w:rsidP="0063176A">
            <w:r>
              <w:t>For help with bills and benefits. Ring Northumberland County Council on 0845 600 6400   or the Age UK helpline on freephone 0800 009 966 for further information.</w:t>
            </w:r>
          </w:p>
          <w:p w:rsidR="0063176A" w:rsidRDefault="0063176A" w:rsidP="0063176A"/>
          <w:p w:rsidR="0063176A" w:rsidRDefault="0063176A" w:rsidP="0063176A">
            <w:r>
              <w:t xml:space="preserve"> For more information about organisations and charities which can help older people, visit the following websites:</w:t>
            </w:r>
          </w:p>
          <w:p w:rsidR="0063176A" w:rsidRDefault="0063176A" w:rsidP="0063176A"/>
          <w:p w:rsidR="0063176A" w:rsidRDefault="0063176A" w:rsidP="0063176A">
            <w:r>
              <w:t xml:space="preserve">• NHS Choices:  </w:t>
            </w:r>
            <w:hyperlink r:id="rId86" w:history="1">
              <w:r w:rsidRPr="001400CC">
                <w:rPr>
                  <w:rStyle w:val="Hyperlink"/>
                </w:rPr>
                <w:t>www.nhs.uk/Livewell/winterhealth/Pages/KeepWarmKeepWell.aspx</w:t>
              </w:r>
            </w:hyperlink>
            <w:r>
              <w:t xml:space="preserve"> </w:t>
            </w:r>
          </w:p>
          <w:p w:rsidR="0063176A" w:rsidRDefault="0063176A" w:rsidP="0063176A"/>
          <w:p w:rsidR="0063176A" w:rsidRDefault="0063176A" w:rsidP="0063176A"/>
          <w:p w:rsidR="0063176A" w:rsidRDefault="0063176A" w:rsidP="0063176A">
            <w:r>
              <w:t xml:space="preserve">• Independent Age: offers friendship to the lonely via one to one visits and telephone calls. </w:t>
            </w:r>
          </w:p>
          <w:p w:rsidR="0063176A" w:rsidRDefault="0063176A" w:rsidP="0063176A">
            <w:r>
              <w:t xml:space="preserve">www.independentage.org/media/625279/winter-wise_final.pdf and </w:t>
            </w:r>
            <w:hyperlink r:id="rId87" w:history="1">
              <w:r w:rsidRPr="001400CC">
                <w:rPr>
                  <w:rStyle w:val="Hyperlink"/>
                </w:rPr>
                <w:t>http://www.independentage.org/befriending</w:t>
              </w:r>
            </w:hyperlink>
            <w:r>
              <w:t xml:space="preserve"> </w:t>
            </w:r>
          </w:p>
          <w:p w:rsidR="0063176A" w:rsidRDefault="0063176A" w:rsidP="0063176A"/>
          <w:p w:rsidR="0063176A" w:rsidRDefault="0063176A" w:rsidP="0063176A"/>
          <w:p w:rsidR="0063176A" w:rsidRDefault="0063176A" w:rsidP="0063176A">
            <w:r>
              <w:t xml:space="preserve">• Silverline: a confidential, free charity helpline offering information, friendship and advice to older people. </w:t>
            </w:r>
            <w:hyperlink r:id="rId88" w:history="1">
              <w:r w:rsidRPr="001400CC">
                <w:rPr>
                  <w:rStyle w:val="Hyperlink"/>
                </w:rPr>
                <w:t>www.thesilverline.org.uk</w:t>
              </w:r>
            </w:hyperlink>
            <w:r>
              <w:t xml:space="preserve"> </w:t>
            </w:r>
          </w:p>
        </w:tc>
      </w:tr>
      <w:tr w:rsidR="0044602B" w:rsidRPr="0044602B" w:rsidTr="00A830EA">
        <w:tc>
          <w:tcPr>
            <w:tcW w:w="3539" w:type="dxa"/>
          </w:tcPr>
          <w:p w:rsidR="0044602B" w:rsidRPr="00750AFA" w:rsidRDefault="0044602B" w:rsidP="0044602B">
            <w:pPr>
              <w:rPr>
                <w:b/>
                <w:sz w:val="24"/>
              </w:rPr>
            </w:pPr>
            <w:r w:rsidRPr="00750AFA">
              <w:rPr>
                <w:b/>
                <w:sz w:val="24"/>
              </w:rPr>
              <w:t>Police</w:t>
            </w:r>
          </w:p>
        </w:tc>
        <w:tc>
          <w:tcPr>
            <w:tcW w:w="5528" w:type="dxa"/>
          </w:tcPr>
          <w:p w:rsidR="00F423DB" w:rsidRPr="00F423DB" w:rsidRDefault="00F423DB" w:rsidP="0044602B">
            <w:pPr>
              <w:rPr>
                <w:b/>
                <w:sz w:val="24"/>
              </w:rPr>
            </w:pPr>
            <w:r w:rsidRPr="00F423DB">
              <w:rPr>
                <w:b/>
                <w:sz w:val="24"/>
              </w:rPr>
              <w:t>North Tyneside and Northumberland</w:t>
            </w:r>
          </w:p>
          <w:p w:rsidR="0044602B" w:rsidRDefault="00E2532D" w:rsidP="0044602B">
            <w:pPr>
              <w:rPr>
                <w:sz w:val="24"/>
              </w:rPr>
            </w:pPr>
            <w:r>
              <w:rPr>
                <w:sz w:val="24"/>
              </w:rPr>
              <w:t>Protecting Vulnerable Persons (PVP)</w:t>
            </w:r>
          </w:p>
          <w:p w:rsidR="00E2532D" w:rsidRDefault="00750AFA" w:rsidP="0044602B">
            <w:pPr>
              <w:rPr>
                <w:b/>
                <w:sz w:val="24"/>
              </w:rPr>
            </w:pPr>
            <w:r w:rsidRPr="008E3EBC">
              <w:rPr>
                <w:b/>
                <w:sz w:val="24"/>
              </w:rPr>
              <w:t xml:space="preserve">101 </w:t>
            </w:r>
          </w:p>
          <w:p w:rsidR="008E3EBC" w:rsidRPr="008E3EBC" w:rsidRDefault="008E3EBC" w:rsidP="0044602B">
            <w:pPr>
              <w:rPr>
                <w:b/>
                <w:sz w:val="24"/>
              </w:rPr>
            </w:pPr>
          </w:p>
        </w:tc>
      </w:tr>
    </w:tbl>
    <w:p w:rsidR="00C41059" w:rsidRPr="0044602B" w:rsidRDefault="00C41059" w:rsidP="0044602B">
      <w:pPr>
        <w:rPr>
          <w:sz w:val="24"/>
        </w:rPr>
      </w:pPr>
    </w:p>
    <w:sectPr w:rsidR="00C41059" w:rsidRPr="0044602B" w:rsidSect="00FF462A">
      <w:pgSz w:w="11909" w:h="16834"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D3B" w:rsidRDefault="00A82D3B" w:rsidP="007E4548">
      <w:r>
        <w:separator/>
      </w:r>
    </w:p>
  </w:endnote>
  <w:endnote w:type="continuationSeparator" w:id="0">
    <w:p w:rsidR="00A82D3B" w:rsidRDefault="00A82D3B" w:rsidP="007E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JSYCU V+ Helvetica Neue">
    <w:altName w:val="Helvetica Neu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Bau-Regular">
    <w:altName w:val="Bau-Regula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864871"/>
      <w:docPartObj>
        <w:docPartGallery w:val="Page Numbers (Bottom of Page)"/>
        <w:docPartUnique/>
      </w:docPartObj>
    </w:sdtPr>
    <w:sdtEndPr>
      <w:rPr>
        <w:noProof/>
      </w:rPr>
    </w:sdtEndPr>
    <w:sdtContent>
      <w:p w:rsidR="00A82D3B" w:rsidRDefault="000A6BF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82D3B" w:rsidRDefault="00A82D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D3B" w:rsidRDefault="00A82D3B" w:rsidP="007E4548">
      <w:r>
        <w:separator/>
      </w:r>
    </w:p>
  </w:footnote>
  <w:footnote w:type="continuationSeparator" w:id="0">
    <w:p w:rsidR="00A82D3B" w:rsidRDefault="00A82D3B" w:rsidP="007E4548">
      <w:r>
        <w:continuationSeparator/>
      </w:r>
    </w:p>
  </w:footnote>
  <w:footnote w:id="1">
    <w:p w:rsidR="00A82D3B" w:rsidRPr="000D650F" w:rsidRDefault="00A82D3B">
      <w:pPr>
        <w:pStyle w:val="FootnoteText"/>
        <w:rPr>
          <w:lang w:val="en-GB"/>
        </w:rPr>
      </w:pPr>
      <w:r>
        <w:rPr>
          <w:rStyle w:val="FootnoteReference"/>
        </w:rPr>
        <w:footnoteRef/>
      </w:r>
      <w:r>
        <w:t xml:space="preserve"> </w:t>
      </w:r>
      <w:r>
        <w:rPr>
          <w:lang w:val="en-GB"/>
        </w:rPr>
        <w:t xml:space="preserve">See </w:t>
      </w:r>
      <w:hyperlink r:id="rId1" w:history="1">
        <w:r w:rsidRPr="001400CC">
          <w:rPr>
            <w:rStyle w:val="Hyperlink"/>
            <w:lang w:val="en-GB"/>
          </w:rPr>
          <w:t>www.newcastle.gov.uk</w:t>
        </w:r>
      </w:hyperlink>
      <w:r>
        <w:rPr>
          <w:lang w:val="en-GB"/>
        </w:rPr>
        <w:t xml:space="preserve"> for Newcastle version</w:t>
      </w:r>
    </w:p>
  </w:footnote>
  <w:footnote w:id="2">
    <w:p w:rsidR="00A82D3B" w:rsidRPr="00B30940" w:rsidRDefault="00A82D3B">
      <w:pPr>
        <w:pStyle w:val="FootnoteText"/>
        <w:rPr>
          <w:lang w:val="en-GB"/>
        </w:rPr>
      </w:pPr>
      <w:r>
        <w:rPr>
          <w:rStyle w:val="FootnoteReference"/>
        </w:rPr>
        <w:footnoteRef/>
      </w:r>
      <w:r>
        <w:t xml:space="preserve"> </w:t>
      </w:r>
      <w:r w:rsidRPr="0017391D">
        <w:rPr>
          <w:lang w:val="en-GB"/>
        </w:rPr>
        <w:t>See Appendix 3 for</w:t>
      </w:r>
      <w:r>
        <w:rPr>
          <w:lang w:val="en-GB"/>
        </w:rPr>
        <w:t xml:space="preserve"> further advice and guidance around responding to hoarding. </w:t>
      </w:r>
    </w:p>
  </w:footnote>
  <w:footnote w:id="3">
    <w:p w:rsidR="00A82D3B" w:rsidRPr="007E4548" w:rsidRDefault="00A82D3B">
      <w:pPr>
        <w:pStyle w:val="FootnoteText"/>
        <w:rPr>
          <w:lang w:val="en-GB"/>
        </w:rPr>
      </w:pPr>
      <w:r>
        <w:rPr>
          <w:rStyle w:val="FootnoteReference"/>
        </w:rPr>
        <w:footnoteRef/>
      </w:r>
      <w:r>
        <w:t xml:space="preserve"> This is clear in Article 8, European Convention of Human Rights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518D"/>
    <w:multiLevelType w:val="hybridMultilevel"/>
    <w:tmpl w:val="EDB4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3648F"/>
    <w:multiLevelType w:val="hybridMultilevel"/>
    <w:tmpl w:val="BEC41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6638B1"/>
    <w:multiLevelType w:val="hybridMultilevel"/>
    <w:tmpl w:val="49BADF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953E0A"/>
    <w:multiLevelType w:val="hybridMultilevel"/>
    <w:tmpl w:val="2C5660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C4F54A8"/>
    <w:multiLevelType w:val="hybridMultilevel"/>
    <w:tmpl w:val="9AC03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DB56E7"/>
    <w:multiLevelType w:val="hybridMultilevel"/>
    <w:tmpl w:val="ABE62F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04476C"/>
    <w:multiLevelType w:val="hybridMultilevel"/>
    <w:tmpl w:val="585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877FEC"/>
    <w:multiLevelType w:val="hybridMultilevel"/>
    <w:tmpl w:val="D16A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3A3ACB"/>
    <w:multiLevelType w:val="hybridMultilevel"/>
    <w:tmpl w:val="98C0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36121A"/>
    <w:multiLevelType w:val="hybridMultilevel"/>
    <w:tmpl w:val="5810C748"/>
    <w:lvl w:ilvl="0" w:tplc="04F0D396">
      <w:start w:val="14"/>
      <w:numFmt w:val="bullet"/>
      <w:lvlText w:val=""/>
      <w:lvlJc w:val="left"/>
      <w:pPr>
        <w:tabs>
          <w:tab w:val="num" w:pos="1080"/>
        </w:tabs>
        <w:ind w:left="1080" w:hanging="720"/>
      </w:pPr>
      <w:rPr>
        <w:rFonts w:ascii="Wingdings" w:eastAsia="Times New Roman" w:hAnsi="Wingdings" w:cs="Times New Roman"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CE46E02"/>
    <w:multiLevelType w:val="hybridMultilevel"/>
    <w:tmpl w:val="0DD882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nsid w:val="2E0650BA"/>
    <w:multiLevelType w:val="hybridMultilevel"/>
    <w:tmpl w:val="65F4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C741DA"/>
    <w:multiLevelType w:val="hybridMultilevel"/>
    <w:tmpl w:val="1716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F9767D"/>
    <w:multiLevelType w:val="hybridMultilevel"/>
    <w:tmpl w:val="B198B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99A7D74"/>
    <w:multiLevelType w:val="hybridMultilevel"/>
    <w:tmpl w:val="5290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C5305D"/>
    <w:multiLevelType w:val="hybridMultilevel"/>
    <w:tmpl w:val="2EDC3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937C08"/>
    <w:multiLevelType w:val="hybridMultilevel"/>
    <w:tmpl w:val="18443BC6"/>
    <w:lvl w:ilvl="0" w:tplc="9A204414">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A44EED"/>
    <w:multiLevelType w:val="hybridMultilevel"/>
    <w:tmpl w:val="28EE7FD6"/>
    <w:lvl w:ilvl="0" w:tplc="9CC6E8AE">
      <w:start w:val="3"/>
      <w:numFmt w:val="bullet"/>
      <w:lvlText w:val="•"/>
      <w:lvlJc w:val="left"/>
      <w:pPr>
        <w:ind w:left="720" w:hanging="360"/>
      </w:pPr>
      <w:rPr>
        <w:rFonts w:ascii="SymbolMT" w:eastAsiaTheme="minorHAnsi" w:hAnsi="Symbol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B81E29"/>
    <w:multiLevelType w:val="hybridMultilevel"/>
    <w:tmpl w:val="9CCA5BAC"/>
    <w:lvl w:ilvl="0" w:tplc="3282FEE2">
      <w:start w:val="1"/>
      <w:numFmt w:val="bullet"/>
      <w:lvlText w:val=""/>
      <w:lvlJc w:val="left"/>
      <w:pPr>
        <w:tabs>
          <w:tab w:val="num" w:pos="720"/>
        </w:tabs>
        <w:ind w:left="720" w:hanging="360"/>
      </w:pPr>
      <w:rPr>
        <w:rFonts w:ascii="Symbol" w:hAnsi="Symbol" w:hint="default"/>
      </w:rPr>
    </w:lvl>
    <w:lvl w:ilvl="1" w:tplc="C5EED60A" w:tentative="1">
      <w:start w:val="1"/>
      <w:numFmt w:val="bullet"/>
      <w:lvlText w:val=""/>
      <w:lvlJc w:val="left"/>
      <w:pPr>
        <w:tabs>
          <w:tab w:val="num" w:pos="1440"/>
        </w:tabs>
        <w:ind w:left="1440" w:hanging="360"/>
      </w:pPr>
      <w:rPr>
        <w:rFonts w:ascii="Symbol" w:hAnsi="Symbol" w:hint="default"/>
      </w:rPr>
    </w:lvl>
    <w:lvl w:ilvl="2" w:tplc="B534044C" w:tentative="1">
      <w:start w:val="1"/>
      <w:numFmt w:val="bullet"/>
      <w:lvlText w:val=""/>
      <w:lvlJc w:val="left"/>
      <w:pPr>
        <w:tabs>
          <w:tab w:val="num" w:pos="2160"/>
        </w:tabs>
        <w:ind w:left="2160" w:hanging="360"/>
      </w:pPr>
      <w:rPr>
        <w:rFonts w:ascii="Symbol" w:hAnsi="Symbol" w:hint="default"/>
      </w:rPr>
    </w:lvl>
    <w:lvl w:ilvl="3" w:tplc="40009956" w:tentative="1">
      <w:start w:val="1"/>
      <w:numFmt w:val="bullet"/>
      <w:lvlText w:val=""/>
      <w:lvlJc w:val="left"/>
      <w:pPr>
        <w:tabs>
          <w:tab w:val="num" w:pos="2880"/>
        </w:tabs>
        <w:ind w:left="2880" w:hanging="360"/>
      </w:pPr>
      <w:rPr>
        <w:rFonts w:ascii="Symbol" w:hAnsi="Symbol" w:hint="default"/>
      </w:rPr>
    </w:lvl>
    <w:lvl w:ilvl="4" w:tplc="E5103EAC" w:tentative="1">
      <w:start w:val="1"/>
      <w:numFmt w:val="bullet"/>
      <w:lvlText w:val=""/>
      <w:lvlJc w:val="left"/>
      <w:pPr>
        <w:tabs>
          <w:tab w:val="num" w:pos="3600"/>
        </w:tabs>
        <w:ind w:left="3600" w:hanging="360"/>
      </w:pPr>
      <w:rPr>
        <w:rFonts w:ascii="Symbol" w:hAnsi="Symbol" w:hint="default"/>
      </w:rPr>
    </w:lvl>
    <w:lvl w:ilvl="5" w:tplc="B6F2FF04" w:tentative="1">
      <w:start w:val="1"/>
      <w:numFmt w:val="bullet"/>
      <w:lvlText w:val=""/>
      <w:lvlJc w:val="left"/>
      <w:pPr>
        <w:tabs>
          <w:tab w:val="num" w:pos="4320"/>
        </w:tabs>
        <w:ind w:left="4320" w:hanging="360"/>
      </w:pPr>
      <w:rPr>
        <w:rFonts w:ascii="Symbol" w:hAnsi="Symbol" w:hint="default"/>
      </w:rPr>
    </w:lvl>
    <w:lvl w:ilvl="6" w:tplc="F30E222E" w:tentative="1">
      <w:start w:val="1"/>
      <w:numFmt w:val="bullet"/>
      <w:lvlText w:val=""/>
      <w:lvlJc w:val="left"/>
      <w:pPr>
        <w:tabs>
          <w:tab w:val="num" w:pos="5040"/>
        </w:tabs>
        <w:ind w:left="5040" w:hanging="360"/>
      </w:pPr>
      <w:rPr>
        <w:rFonts w:ascii="Symbol" w:hAnsi="Symbol" w:hint="default"/>
      </w:rPr>
    </w:lvl>
    <w:lvl w:ilvl="7" w:tplc="C4D22B84" w:tentative="1">
      <w:start w:val="1"/>
      <w:numFmt w:val="bullet"/>
      <w:lvlText w:val=""/>
      <w:lvlJc w:val="left"/>
      <w:pPr>
        <w:tabs>
          <w:tab w:val="num" w:pos="5760"/>
        </w:tabs>
        <w:ind w:left="5760" w:hanging="360"/>
      </w:pPr>
      <w:rPr>
        <w:rFonts w:ascii="Symbol" w:hAnsi="Symbol" w:hint="default"/>
      </w:rPr>
    </w:lvl>
    <w:lvl w:ilvl="8" w:tplc="DA6860F6" w:tentative="1">
      <w:start w:val="1"/>
      <w:numFmt w:val="bullet"/>
      <w:lvlText w:val=""/>
      <w:lvlJc w:val="left"/>
      <w:pPr>
        <w:tabs>
          <w:tab w:val="num" w:pos="6480"/>
        </w:tabs>
        <w:ind w:left="6480" w:hanging="360"/>
      </w:pPr>
      <w:rPr>
        <w:rFonts w:ascii="Symbol" w:hAnsi="Symbol" w:hint="default"/>
      </w:rPr>
    </w:lvl>
  </w:abstractNum>
  <w:abstractNum w:abstractNumId="19">
    <w:nsid w:val="44E8340A"/>
    <w:multiLevelType w:val="hybridMultilevel"/>
    <w:tmpl w:val="42D8B81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603172"/>
    <w:multiLevelType w:val="hybridMultilevel"/>
    <w:tmpl w:val="3B406F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E550F8"/>
    <w:multiLevelType w:val="hybridMultilevel"/>
    <w:tmpl w:val="24F0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2858CE"/>
    <w:multiLevelType w:val="hybridMultilevel"/>
    <w:tmpl w:val="4B2AEA80"/>
    <w:lvl w:ilvl="0" w:tplc="23946D08">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536B52"/>
    <w:multiLevelType w:val="hybridMultilevel"/>
    <w:tmpl w:val="0DAE3C42"/>
    <w:lvl w:ilvl="0" w:tplc="9CC6E8AE">
      <w:start w:val="3"/>
      <w:numFmt w:val="bullet"/>
      <w:lvlText w:val="•"/>
      <w:lvlJc w:val="left"/>
      <w:pPr>
        <w:ind w:left="1080" w:hanging="360"/>
      </w:pPr>
      <w:rPr>
        <w:rFonts w:ascii="SymbolMT" w:eastAsiaTheme="minorHAnsi" w:hAnsi="SymbolMT"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431C3A"/>
    <w:multiLevelType w:val="hybridMultilevel"/>
    <w:tmpl w:val="410A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83171E"/>
    <w:multiLevelType w:val="multilevel"/>
    <w:tmpl w:val="22E285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C545F9"/>
    <w:multiLevelType w:val="hybridMultilevel"/>
    <w:tmpl w:val="4F20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3C8367F"/>
    <w:multiLevelType w:val="multilevel"/>
    <w:tmpl w:val="008A0B62"/>
    <w:lvl w:ilvl="0">
      <w:start w:val="1"/>
      <w:numFmt w:val="decimal"/>
      <w:lvlText w:val="%1."/>
      <w:lvlJc w:val="left"/>
      <w:pPr>
        <w:ind w:left="720" w:hanging="360"/>
      </w:pPr>
    </w:lvl>
    <w:lvl w:ilvl="1">
      <w:start w:val="1"/>
      <w:numFmt w:val="decimal"/>
      <w:isLgl/>
      <w:lvlText w:val="%1.%2"/>
      <w:lvlJc w:val="left"/>
      <w:pPr>
        <w:ind w:left="780" w:hanging="39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28">
    <w:nsid w:val="64166D39"/>
    <w:multiLevelType w:val="hybridMultilevel"/>
    <w:tmpl w:val="9E7C811E"/>
    <w:lvl w:ilvl="0" w:tplc="9CC6E8AE">
      <w:start w:val="3"/>
      <w:numFmt w:val="bullet"/>
      <w:lvlText w:val="•"/>
      <w:lvlJc w:val="left"/>
      <w:pPr>
        <w:ind w:left="644" w:hanging="360"/>
      </w:pPr>
      <w:rPr>
        <w:rFonts w:ascii="SymbolMT" w:eastAsiaTheme="minorHAnsi" w:hAnsi="Symbol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927EF"/>
    <w:multiLevelType w:val="hybridMultilevel"/>
    <w:tmpl w:val="88AC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5AA02BD"/>
    <w:multiLevelType w:val="hybridMultilevel"/>
    <w:tmpl w:val="EC783A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72A1443"/>
    <w:multiLevelType w:val="hybridMultilevel"/>
    <w:tmpl w:val="7054BF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6AAA3C29"/>
    <w:multiLevelType w:val="hybridMultilevel"/>
    <w:tmpl w:val="872E90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255767B"/>
    <w:multiLevelType w:val="hybridMultilevel"/>
    <w:tmpl w:val="0CBCEAEA"/>
    <w:lvl w:ilvl="0" w:tplc="9A2044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74373F06"/>
    <w:multiLevelType w:val="hybridMultilevel"/>
    <w:tmpl w:val="1750B48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nsid w:val="74FE101E"/>
    <w:multiLevelType w:val="hybridMultilevel"/>
    <w:tmpl w:val="0CBCEAEA"/>
    <w:lvl w:ilvl="0" w:tplc="9A20441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5DD795B"/>
    <w:multiLevelType w:val="hybridMultilevel"/>
    <w:tmpl w:val="D4E8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3C031B"/>
    <w:multiLevelType w:val="hybridMultilevel"/>
    <w:tmpl w:val="C0D2BB0A"/>
    <w:lvl w:ilvl="0" w:tplc="BDE81B8A">
      <w:start w:val="7"/>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9616001"/>
    <w:multiLevelType w:val="hybridMultilevel"/>
    <w:tmpl w:val="ABB0E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071643"/>
    <w:multiLevelType w:val="hybridMultilevel"/>
    <w:tmpl w:val="9CD87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E416928"/>
    <w:multiLevelType w:val="hybridMultilevel"/>
    <w:tmpl w:val="259E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1A5654"/>
    <w:multiLevelType w:val="hybridMultilevel"/>
    <w:tmpl w:val="3A6CB5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2"/>
  </w:num>
  <w:num w:numId="2">
    <w:abstractNumId w:val="27"/>
  </w:num>
  <w:num w:numId="3">
    <w:abstractNumId w:val="17"/>
  </w:num>
  <w:num w:numId="4">
    <w:abstractNumId w:val="4"/>
  </w:num>
  <w:num w:numId="5">
    <w:abstractNumId w:val="7"/>
  </w:num>
  <w:num w:numId="6">
    <w:abstractNumId w:val="40"/>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
  </w:num>
  <w:num w:numId="10">
    <w:abstractNumId w:val="28"/>
  </w:num>
  <w:num w:numId="11">
    <w:abstractNumId w:val="33"/>
  </w:num>
  <w:num w:numId="12">
    <w:abstractNumId w:val="13"/>
  </w:num>
  <w:num w:numId="13">
    <w:abstractNumId w:val="0"/>
  </w:num>
  <w:num w:numId="14">
    <w:abstractNumId w:val="3"/>
  </w:num>
  <w:num w:numId="15">
    <w:abstractNumId w:val="30"/>
  </w:num>
  <w:num w:numId="16">
    <w:abstractNumId w:val="39"/>
  </w:num>
  <w:num w:numId="17">
    <w:abstractNumId w:val="16"/>
  </w:num>
  <w:num w:numId="18">
    <w:abstractNumId w:val="23"/>
  </w:num>
  <w:num w:numId="19">
    <w:abstractNumId w:val="19"/>
  </w:num>
  <w:num w:numId="20">
    <w:abstractNumId w:val="12"/>
  </w:num>
  <w:num w:numId="21">
    <w:abstractNumId w:val="11"/>
  </w:num>
  <w:num w:numId="22">
    <w:abstractNumId w:val="18"/>
  </w:num>
  <w:num w:numId="23">
    <w:abstractNumId w:val="8"/>
  </w:num>
  <w:num w:numId="24">
    <w:abstractNumId w:val="26"/>
  </w:num>
  <w:num w:numId="25">
    <w:abstractNumId w:val="37"/>
  </w:num>
  <w:num w:numId="26">
    <w:abstractNumId w:val="38"/>
  </w:num>
  <w:num w:numId="27">
    <w:abstractNumId w:val="6"/>
  </w:num>
  <w:num w:numId="28">
    <w:abstractNumId w:val="9"/>
  </w:num>
  <w:num w:numId="29">
    <w:abstractNumId w:val="21"/>
  </w:num>
  <w:num w:numId="30">
    <w:abstractNumId w:val="41"/>
  </w:num>
  <w:num w:numId="31">
    <w:abstractNumId w:val="15"/>
  </w:num>
  <w:num w:numId="32">
    <w:abstractNumId w:val="10"/>
  </w:num>
  <w:num w:numId="33">
    <w:abstractNumId w:val="14"/>
  </w:num>
  <w:num w:numId="34">
    <w:abstractNumId w:val="29"/>
  </w:num>
  <w:num w:numId="35">
    <w:abstractNumId w:val="5"/>
  </w:num>
  <w:num w:numId="36">
    <w:abstractNumId w:val="25"/>
  </w:num>
  <w:num w:numId="37">
    <w:abstractNumId w:val="31"/>
  </w:num>
  <w:num w:numId="38">
    <w:abstractNumId w:val="36"/>
  </w:num>
  <w:num w:numId="39">
    <w:abstractNumId w:val="24"/>
  </w:num>
  <w:num w:numId="40">
    <w:abstractNumId w:val="32"/>
  </w:num>
  <w:num w:numId="41">
    <w:abstractNumId w:val="2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059"/>
    <w:rsid w:val="00010C83"/>
    <w:rsid w:val="000125E9"/>
    <w:rsid w:val="00024828"/>
    <w:rsid w:val="00043AFA"/>
    <w:rsid w:val="00046C08"/>
    <w:rsid w:val="00074C69"/>
    <w:rsid w:val="000757BA"/>
    <w:rsid w:val="000A6BFB"/>
    <w:rsid w:val="000A75B3"/>
    <w:rsid w:val="000B33BC"/>
    <w:rsid w:val="000D650F"/>
    <w:rsid w:val="000F18E8"/>
    <w:rsid w:val="00132E8A"/>
    <w:rsid w:val="001467BD"/>
    <w:rsid w:val="001511EC"/>
    <w:rsid w:val="0017391D"/>
    <w:rsid w:val="001A6430"/>
    <w:rsid w:val="001B1F15"/>
    <w:rsid w:val="001D161E"/>
    <w:rsid w:val="001F7E6F"/>
    <w:rsid w:val="00201F27"/>
    <w:rsid w:val="002022A7"/>
    <w:rsid w:val="0022013C"/>
    <w:rsid w:val="00227606"/>
    <w:rsid w:val="0024036D"/>
    <w:rsid w:val="002566E4"/>
    <w:rsid w:val="002714AC"/>
    <w:rsid w:val="00295F5C"/>
    <w:rsid w:val="00317CCE"/>
    <w:rsid w:val="00337DBF"/>
    <w:rsid w:val="00360661"/>
    <w:rsid w:val="00361BC1"/>
    <w:rsid w:val="00371AF8"/>
    <w:rsid w:val="003B7ED4"/>
    <w:rsid w:val="00405B89"/>
    <w:rsid w:val="00407D1C"/>
    <w:rsid w:val="00425A88"/>
    <w:rsid w:val="0044602B"/>
    <w:rsid w:val="004477CE"/>
    <w:rsid w:val="004529C8"/>
    <w:rsid w:val="00463E33"/>
    <w:rsid w:val="004C372B"/>
    <w:rsid w:val="004E3143"/>
    <w:rsid w:val="004F1010"/>
    <w:rsid w:val="004F6D98"/>
    <w:rsid w:val="00507F6A"/>
    <w:rsid w:val="0053211B"/>
    <w:rsid w:val="00536DCC"/>
    <w:rsid w:val="0055146C"/>
    <w:rsid w:val="00553BC8"/>
    <w:rsid w:val="00555389"/>
    <w:rsid w:val="00592115"/>
    <w:rsid w:val="005A3E04"/>
    <w:rsid w:val="005E2276"/>
    <w:rsid w:val="005F6873"/>
    <w:rsid w:val="0063176A"/>
    <w:rsid w:val="00654992"/>
    <w:rsid w:val="006978CB"/>
    <w:rsid w:val="006A1C5D"/>
    <w:rsid w:val="006A4567"/>
    <w:rsid w:val="006A6206"/>
    <w:rsid w:val="006B6DE8"/>
    <w:rsid w:val="006C719F"/>
    <w:rsid w:val="006E55F0"/>
    <w:rsid w:val="0070077C"/>
    <w:rsid w:val="00707212"/>
    <w:rsid w:val="007101E4"/>
    <w:rsid w:val="00747383"/>
    <w:rsid w:val="00750AFA"/>
    <w:rsid w:val="0077137C"/>
    <w:rsid w:val="007E4548"/>
    <w:rsid w:val="00844ED1"/>
    <w:rsid w:val="00865C5D"/>
    <w:rsid w:val="008777D4"/>
    <w:rsid w:val="00882F84"/>
    <w:rsid w:val="00884D80"/>
    <w:rsid w:val="008A0F7D"/>
    <w:rsid w:val="008C6FBE"/>
    <w:rsid w:val="008E3EBC"/>
    <w:rsid w:val="00921637"/>
    <w:rsid w:val="00933006"/>
    <w:rsid w:val="00935D6E"/>
    <w:rsid w:val="00946BC0"/>
    <w:rsid w:val="00962CD2"/>
    <w:rsid w:val="009740E6"/>
    <w:rsid w:val="00975D90"/>
    <w:rsid w:val="00990B47"/>
    <w:rsid w:val="009917EC"/>
    <w:rsid w:val="00A00962"/>
    <w:rsid w:val="00A07DB1"/>
    <w:rsid w:val="00A20063"/>
    <w:rsid w:val="00A2340C"/>
    <w:rsid w:val="00A24ACA"/>
    <w:rsid w:val="00A3181F"/>
    <w:rsid w:val="00A46026"/>
    <w:rsid w:val="00A82D3B"/>
    <w:rsid w:val="00A830EA"/>
    <w:rsid w:val="00A92DCF"/>
    <w:rsid w:val="00AA0163"/>
    <w:rsid w:val="00AD241F"/>
    <w:rsid w:val="00AF3687"/>
    <w:rsid w:val="00B0124E"/>
    <w:rsid w:val="00B01800"/>
    <w:rsid w:val="00B0561F"/>
    <w:rsid w:val="00B10E69"/>
    <w:rsid w:val="00B12595"/>
    <w:rsid w:val="00B30940"/>
    <w:rsid w:val="00B464A4"/>
    <w:rsid w:val="00B66320"/>
    <w:rsid w:val="00B814A2"/>
    <w:rsid w:val="00B92652"/>
    <w:rsid w:val="00BA41E5"/>
    <w:rsid w:val="00BA46AF"/>
    <w:rsid w:val="00BC477E"/>
    <w:rsid w:val="00BF3658"/>
    <w:rsid w:val="00C01495"/>
    <w:rsid w:val="00C06DDC"/>
    <w:rsid w:val="00C121BD"/>
    <w:rsid w:val="00C212D6"/>
    <w:rsid w:val="00C2668F"/>
    <w:rsid w:val="00C331F5"/>
    <w:rsid w:val="00C41059"/>
    <w:rsid w:val="00C46E24"/>
    <w:rsid w:val="00C5063A"/>
    <w:rsid w:val="00C672E7"/>
    <w:rsid w:val="00CB77F7"/>
    <w:rsid w:val="00D024CD"/>
    <w:rsid w:val="00D500C3"/>
    <w:rsid w:val="00D51B9B"/>
    <w:rsid w:val="00D60728"/>
    <w:rsid w:val="00D71B63"/>
    <w:rsid w:val="00D74D50"/>
    <w:rsid w:val="00DB1572"/>
    <w:rsid w:val="00DE4BEF"/>
    <w:rsid w:val="00DF6DD5"/>
    <w:rsid w:val="00E01E3E"/>
    <w:rsid w:val="00E2532D"/>
    <w:rsid w:val="00E7381F"/>
    <w:rsid w:val="00E8634A"/>
    <w:rsid w:val="00E91AC2"/>
    <w:rsid w:val="00E93E9A"/>
    <w:rsid w:val="00EB0E15"/>
    <w:rsid w:val="00EC0091"/>
    <w:rsid w:val="00ED0A3D"/>
    <w:rsid w:val="00F06A3F"/>
    <w:rsid w:val="00F07F82"/>
    <w:rsid w:val="00F109C8"/>
    <w:rsid w:val="00F24DFF"/>
    <w:rsid w:val="00F25B4C"/>
    <w:rsid w:val="00F423DB"/>
    <w:rsid w:val="00F73120"/>
    <w:rsid w:val="00FB7C8D"/>
    <w:rsid w:val="00FD1174"/>
    <w:rsid w:val="00FD2640"/>
    <w:rsid w:val="00FF390B"/>
    <w:rsid w:val="00FF4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17" type="connector" idref="#Straight Arrow Connector 13"/>
        <o:r id="V:Rule18" type="connector" idref="#Elbow Connector 16"/>
        <o:r id="V:Rule19" type="connector" idref="#Straight Arrow Connector 14"/>
        <o:r id="V:Rule20" type="connector" idref="#Curved Connector 75"/>
        <o:r id="V:Rule21" type="connector" idref="#Curved Connector 76"/>
        <o:r id="V:Rule22" type="connector" idref="#Elbow Connector 17"/>
        <o:r id="V:Rule23" type="connector" idref="#Straight Arrow Connector 19"/>
        <o:r id="V:Rule24" type="connector" idref="#Straight Arrow Connector 10"/>
        <o:r id="V:Rule25" type="connector" idref="#Straight Arrow Connector 23"/>
        <o:r id="V:Rule26" type="connector" idref="#Straight Arrow Connector 25"/>
        <o:r id="V:Rule27" type="connector" idref="#Straight Arrow Connector 24"/>
        <o:r id="V:Rule28" type="connector" idref="#Curved Connector 74"/>
        <o:r id="V:Rule29" type="connector" idref="#Straight Arrow Connector 28"/>
        <o:r id="V:Rule30" type="connector" idref="#Curved Connector 73"/>
        <o:r id="V:Rule31" type="connector" idref="#Straight Arrow Connector 26"/>
        <o:r id="V:Rule32" type="connector" idref="#Straight Arrow Connector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010"/>
    <w:rPr>
      <w:rFonts w:ascii="Arial" w:hAnsi="Arial"/>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059"/>
    <w:pPr>
      <w:ind w:left="720"/>
      <w:contextualSpacing/>
    </w:pPr>
  </w:style>
  <w:style w:type="paragraph" w:customStyle="1" w:styleId="Default">
    <w:name w:val="Default"/>
    <w:rsid w:val="001F7E6F"/>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rsid w:val="007E4548"/>
    <w:rPr>
      <w:sz w:val="20"/>
      <w:szCs w:val="20"/>
    </w:rPr>
  </w:style>
  <w:style w:type="character" w:customStyle="1" w:styleId="FootnoteTextChar">
    <w:name w:val="Footnote Text Char"/>
    <w:basedOn w:val="DefaultParagraphFont"/>
    <w:link w:val="FootnoteText"/>
    <w:rsid w:val="007E4548"/>
    <w:rPr>
      <w:rFonts w:ascii="Arial" w:hAnsi="Arial"/>
      <w:lang w:val="en-US" w:eastAsia="en-US"/>
    </w:rPr>
  </w:style>
  <w:style w:type="character" w:styleId="FootnoteReference">
    <w:name w:val="footnote reference"/>
    <w:basedOn w:val="DefaultParagraphFont"/>
    <w:rsid w:val="007E4548"/>
    <w:rPr>
      <w:vertAlign w:val="superscript"/>
    </w:rPr>
  </w:style>
  <w:style w:type="paragraph" w:customStyle="1" w:styleId="Pa9">
    <w:name w:val="Pa9"/>
    <w:basedOn w:val="Default"/>
    <w:next w:val="Default"/>
    <w:uiPriority w:val="99"/>
    <w:rsid w:val="00B01800"/>
    <w:pPr>
      <w:spacing w:line="281" w:lineRule="atLeast"/>
    </w:pPr>
    <w:rPr>
      <w:rFonts w:ascii="Humanist 77 7 BT" w:hAnsi="Humanist 77 7 BT" w:cstheme="minorBidi"/>
      <w:color w:val="auto"/>
    </w:rPr>
  </w:style>
  <w:style w:type="paragraph" w:customStyle="1" w:styleId="Pa6">
    <w:name w:val="Pa6"/>
    <w:basedOn w:val="Normal"/>
    <w:next w:val="Normal"/>
    <w:uiPriority w:val="99"/>
    <w:rsid w:val="00B01800"/>
    <w:pPr>
      <w:autoSpaceDE w:val="0"/>
      <w:autoSpaceDN w:val="0"/>
      <w:adjustRightInd w:val="0"/>
      <w:spacing w:line="221" w:lineRule="atLeast"/>
    </w:pPr>
    <w:rPr>
      <w:rFonts w:ascii="Humanist 77 7 BT" w:eastAsiaTheme="minorHAnsi" w:hAnsi="Humanist 77 7 BT" w:cstheme="minorBidi"/>
      <w:sz w:val="24"/>
      <w:lang w:val="en-GB"/>
    </w:rPr>
  </w:style>
  <w:style w:type="paragraph" w:styleId="NormalWeb">
    <w:name w:val="Normal (Web)"/>
    <w:basedOn w:val="Normal"/>
    <w:uiPriority w:val="99"/>
    <w:unhideWhenUsed/>
    <w:rsid w:val="008A0F7D"/>
    <w:pPr>
      <w:spacing w:before="100" w:beforeAutospacing="1" w:after="100" w:afterAutospacing="1"/>
    </w:pPr>
    <w:rPr>
      <w:rFonts w:ascii="Times New Roman" w:eastAsiaTheme="minorEastAsia" w:hAnsi="Times New Roman"/>
      <w:sz w:val="24"/>
      <w:lang w:val="en-GB" w:eastAsia="en-GB"/>
    </w:rPr>
  </w:style>
  <w:style w:type="table" w:styleId="TableGrid">
    <w:name w:val="Table Grid"/>
    <w:basedOn w:val="TableNormal"/>
    <w:uiPriority w:val="59"/>
    <w:rsid w:val="00046C08"/>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46C08"/>
    <w:rPr>
      <w:rFonts w:ascii="Segoe UI" w:hAnsi="Segoe UI" w:cs="Segoe UI"/>
      <w:sz w:val="18"/>
      <w:szCs w:val="18"/>
    </w:rPr>
  </w:style>
  <w:style w:type="character" w:customStyle="1" w:styleId="BalloonTextChar">
    <w:name w:val="Balloon Text Char"/>
    <w:basedOn w:val="DefaultParagraphFont"/>
    <w:link w:val="BalloonText"/>
    <w:rsid w:val="00046C08"/>
    <w:rPr>
      <w:rFonts w:ascii="Segoe UI" w:hAnsi="Segoe UI" w:cs="Segoe UI"/>
      <w:sz w:val="18"/>
      <w:szCs w:val="18"/>
      <w:lang w:val="en-US" w:eastAsia="en-US"/>
    </w:rPr>
  </w:style>
  <w:style w:type="paragraph" w:styleId="Header">
    <w:name w:val="header"/>
    <w:basedOn w:val="Normal"/>
    <w:link w:val="HeaderChar"/>
    <w:rsid w:val="0053211B"/>
    <w:pPr>
      <w:tabs>
        <w:tab w:val="center" w:pos="4513"/>
        <w:tab w:val="right" w:pos="9026"/>
      </w:tabs>
    </w:pPr>
  </w:style>
  <w:style w:type="character" w:customStyle="1" w:styleId="HeaderChar">
    <w:name w:val="Header Char"/>
    <w:basedOn w:val="DefaultParagraphFont"/>
    <w:link w:val="Header"/>
    <w:rsid w:val="0053211B"/>
    <w:rPr>
      <w:rFonts w:ascii="Arial" w:hAnsi="Arial"/>
      <w:sz w:val="22"/>
      <w:szCs w:val="24"/>
      <w:lang w:val="en-US" w:eastAsia="en-US"/>
    </w:rPr>
  </w:style>
  <w:style w:type="paragraph" w:styleId="Footer">
    <w:name w:val="footer"/>
    <w:basedOn w:val="Normal"/>
    <w:link w:val="FooterChar"/>
    <w:uiPriority w:val="99"/>
    <w:rsid w:val="0053211B"/>
    <w:pPr>
      <w:tabs>
        <w:tab w:val="center" w:pos="4513"/>
        <w:tab w:val="right" w:pos="9026"/>
      </w:tabs>
    </w:pPr>
  </w:style>
  <w:style w:type="character" w:customStyle="1" w:styleId="FooterChar">
    <w:name w:val="Footer Char"/>
    <w:basedOn w:val="DefaultParagraphFont"/>
    <w:link w:val="Footer"/>
    <w:uiPriority w:val="99"/>
    <w:rsid w:val="0053211B"/>
    <w:rPr>
      <w:rFonts w:ascii="Arial" w:hAnsi="Arial"/>
      <w:sz w:val="22"/>
      <w:szCs w:val="24"/>
      <w:lang w:val="en-US" w:eastAsia="en-US"/>
    </w:rPr>
  </w:style>
  <w:style w:type="paragraph" w:styleId="NoSpacing">
    <w:name w:val="No Spacing"/>
    <w:link w:val="NoSpacingChar"/>
    <w:uiPriority w:val="1"/>
    <w:qFormat/>
    <w:rsid w:val="007101E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101E4"/>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rsid w:val="0017391D"/>
    <w:rPr>
      <w:color w:val="0563C1" w:themeColor="hyperlink"/>
      <w:u w:val="single"/>
    </w:rPr>
  </w:style>
  <w:style w:type="character" w:styleId="FollowedHyperlink">
    <w:name w:val="FollowedHyperlink"/>
    <w:basedOn w:val="DefaultParagraphFont"/>
    <w:rsid w:val="00B0124E"/>
    <w:rPr>
      <w:color w:val="954F72" w:themeColor="followedHyperlink"/>
      <w:u w:val="single"/>
    </w:rPr>
  </w:style>
  <w:style w:type="paragraph" w:styleId="BodyText3">
    <w:name w:val="Body Text 3"/>
    <w:basedOn w:val="Normal"/>
    <w:link w:val="BodyText3Char"/>
    <w:rsid w:val="00425A88"/>
    <w:pPr>
      <w:jc w:val="center"/>
    </w:pPr>
    <w:rPr>
      <w:rFonts w:cs="Arial"/>
      <w:b/>
      <w:bCs/>
      <w:sz w:val="36"/>
      <w:szCs w:val="20"/>
      <w:lang w:val="en-GB"/>
    </w:rPr>
  </w:style>
  <w:style w:type="character" w:customStyle="1" w:styleId="BodyText3Char">
    <w:name w:val="Body Text 3 Char"/>
    <w:basedOn w:val="DefaultParagraphFont"/>
    <w:link w:val="BodyText3"/>
    <w:rsid w:val="00425A88"/>
    <w:rPr>
      <w:rFonts w:ascii="Arial" w:hAnsi="Arial" w:cs="Arial"/>
      <w:b/>
      <w:bCs/>
      <w:sz w:val="36"/>
      <w:lang w:eastAsia="en-US"/>
    </w:rPr>
  </w:style>
  <w:style w:type="paragraph" w:styleId="BodyText2">
    <w:name w:val="Body Text 2"/>
    <w:basedOn w:val="Normal"/>
    <w:link w:val="BodyText2Char"/>
    <w:rsid w:val="00DE4BEF"/>
    <w:pPr>
      <w:spacing w:after="120" w:line="480" w:lineRule="auto"/>
    </w:pPr>
  </w:style>
  <w:style w:type="character" w:customStyle="1" w:styleId="BodyText2Char">
    <w:name w:val="Body Text 2 Char"/>
    <w:basedOn w:val="DefaultParagraphFont"/>
    <w:link w:val="BodyText2"/>
    <w:rsid w:val="00DE4BEF"/>
    <w:rPr>
      <w:rFonts w:ascii="Arial" w:hAnsi="Arial"/>
      <w:sz w:val="22"/>
      <w:szCs w:val="24"/>
      <w:lang w:val="en-US" w:eastAsia="en-US"/>
    </w:rPr>
  </w:style>
  <w:style w:type="character" w:styleId="HTMLCite">
    <w:name w:val="HTML Cite"/>
    <w:basedOn w:val="DefaultParagraphFont"/>
    <w:uiPriority w:val="99"/>
    <w:unhideWhenUsed/>
    <w:rsid w:val="00B92652"/>
    <w:rPr>
      <w:i w:val="0"/>
      <w:iCs w:val="0"/>
      <w:color w:val="009030"/>
    </w:rPr>
  </w:style>
  <w:style w:type="character" w:styleId="Strong">
    <w:name w:val="Strong"/>
    <w:basedOn w:val="DefaultParagraphFont"/>
    <w:uiPriority w:val="22"/>
    <w:qFormat/>
    <w:rsid w:val="00B92652"/>
    <w:rPr>
      <w:b/>
      <w:bCs/>
    </w:rPr>
  </w:style>
  <w:style w:type="character" w:styleId="CommentReference">
    <w:name w:val="annotation reference"/>
    <w:basedOn w:val="DefaultParagraphFont"/>
    <w:rsid w:val="000F18E8"/>
    <w:rPr>
      <w:sz w:val="16"/>
      <w:szCs w:val="16"/>
    </w:rPr>
  </w:style>
  <w:style w:type="paragraph" w:styleId="CommentText">
    <w:name w:val="annotation text"/>
    <w:basedOn w:val="Normal"/>
    <w:link w:val="CommentTextChar"/>
    <w:rsid w:val="000F18E8"/>
    <w:rPr>
      <w:sz w:val="20"/>
      <w:szCs w:val="20"/>
    </w:rPr>
  </w:style>
  <w:style w:type="character" w:customStyle="1" w:styleId="CommentTextChar">
    <w:name w:val="Comment Text Char"/>
    <w:basedOn w:val="DefaultParagraphFont"/>
    <w:link w:val="CommentText"/>
    <w:rsid w:val="000F18E8"/>
    <w:rPr>
      <w:rFonts w:ascii="Arial" w:hAnsi="Arial"/>
      <w:lang w:val="en-US" w:eastAsia="en-US"/>
    </w:rPr>
  </w:style>
  <w:style w:type="paragraph" w:styleId="CommentSubject">
    <w:name w:val="annotation subject"/>
    <w:basedOn w:val="CommentText"/>
    <w:next w:val="CommentText"/>
    <w:link w:val="CommentSubjectChar"/>
    <w:rsid w:val="000F18E8"/>
    <w:rPr>
      <w:b/>
      <w:bCs/>
    </w:rPr>
  </w:style>
  <w:style w:type="character" w:customStyle="1" w:styleId="CommentSubjectChar">
    <w:name w:val="Comment Subject Char"/>
    <w:basedOn w:val="CommentTextChar"/>
    <w:link w:val="CommentSubject"/>
    <w:rsid w:val="000F18E8"/>
    <w:rPr>
      <w:rFonts w:ascii="Arial" w:hAnsi="Arial"/>
      <w:b/>
      <w:bCs/>
      <w:lang w:val="en-US" w:eastAsia="en-US"/>
    </w:rPr>
  </w:style>
  <w:style w:type="paragraph" w:customStyle="1" w:styleId="CM56">
    <w:name w:val="CM56"/>
    <w:basedOn w:val="Default"/>
    <w:next w:val="Default"/>
    <w:uiPriority w:val="99"/>
    <w:rsid w:val="00F07F82"/>
    <w:rPr>
      <w:rFonts w:ascii="JSYCU V+ Helvetica Neue" w:hAnsi="JSYCU V+ Helvetica Neue"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1010"/>
    <w:rPr>
      <w:rFonts w:ascii="Arial" w:hAnsi="Arial"/>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059"/>
    <w:pPr>
      <w:ind w:left="720"/>
      <w:contextualSpacing/>
    </w:pPr>
  </w:style>
  <w:style w:type="paragraph" w:customStyle="1" w:styleId="Default">
    <w:name w:val="Default"/>
    <w:rsid w:val="001F7E6F"/>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rsid w:val="007E4548"/>
    <w:rPr>
      <w:sz w:val="20"/>
      <w:szCs w:val="20"/>
    </w:rPr>
  </w:style>
  <w:style w:type="character" w:customStyle="1" w:styleId="FootnoteTextChar">
    <w:name w:val="Footnote Text Char"/>
    <w:basedOn w:val="DefaultParagraphFont"/>
    <w:link w:val="FootnoteText"/>
    <w:rsid w:val="007E4548"/>
    <w:rPr>
      <w:rFonts w:ascii="Arial" w:hAnsi="Arial"/>
      <w:lang w:val="en-US" w:eastAsia="en-US"/>
    </w:rPr>
  </w:style>
  <w:style w:type="character" w:styleId="FootnoteReference">
    <w:name w:val="footnote reference"/>
    <w:basedOn w:val="DefaultParagraphFont"/>
    <w:rsid w:val="007E4548"/>
    <w:rPr>
      <w:vertAlign w:val="superscript"/>
    </w:rPr>
  </w:style>
  <w:style w:type="paragraph" w:customStyle="1" w:styleId="Pa9">
    <w:name w:val="Pa9"/>
    <w:basedOn w:val="Default"/>
    <w:next w:val="Default"/>
    <w:uiPriority w:val="99"/>
    <w:rsid w:val="00B01800"/>
    <w:pPr>
      <w:spacing w:line="281" w:lineRule="atLeast"/>
    </w:pPr>
    <w:rPr>
      <w:rFonts w:ascii="Humanist 77 7 BT" w:hAnsi="Humanist 77 7 BT" w:cstheme="minorBidi"/>
      <w:color w:val="auto"/>
    </w:rPr>
  </w:style>
  <w:style w:type="paragraph" w:customStyle="1" w:styleId="Pa6">
    <w:name w:val="Pa6"/>
    <w:basedOn w:val="Normal"/>
    <w:next w:val="Normal"/>
    <w:uiPriority w:val="99"/>
    <w:rsid w:val="00B01800"/>
    <w:pPr>
      <w:autoSpaceDE w:val="0"/>
      <w:autoSpaceDN w:val="0"/>
      <w:adjustRightInd w:val="0"/>
      <w:spacing w:line="221" w:lineRule="atLeast"/>
    </w:pPr>
    <w:rPr>
      <w:rFonts w:ascii="Humanist 77 7 BT" w:eastAsiaTheme="minorHAnsi" w:hAnsi="Humanist 77 7 BT" w:cstheme="minorBidi"/>
      <w:sz w:val="24"/>
      <w:lang w:val="en-GB"/>
    </w:rPr>
  </w:style>
  <w:style w:type="paragraph" w:styleId="NormalWeb">
    <w:name w:val="Normal (Web)"/>
    <w:basedOn w:val="Normal"/>
    <w:uiPriority w:val="99"/>
    <w:unhideWhenUsed/>
    <w:rsid w:val="008A0F7D"/>
    <w:pPr>
      <w:spacing w:before="100" w:beforeAutospacing="1" w:after="100" w:afterAutospacing="1"/>
    </w:pPr>
    <w:rPr>
      <w:rFonts w:ascii="Times New Roman" w:eastAsiaTheme="minorEastAsia" w:hAnsi="Times New Roman"/>
      <w:sz w:val="24"/>
      <w:lang w:val="en-GB" w:eastAsia="en-GB"/>
    </w:rPr>
  </w:style>
  <w:style w:type="table" w:styleId="TableGrid">
    <w:name w:val="Table Grid"/>
    <w:basedOn w:val="TableNormal"/>
    <w:uiPriority w:val="59"/>
    <w:rsid w:val="00046C08"/>
    <w:rPr>
      <w:rFonts w:ascii="Arial" w:eastAsiaTheme="minorHAnsi" w:hAnsi="Arial"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46C08"/>
    <w:rPr>
      <w:rFonts w:ascii="Segoe UI" w:hAnsi="Segoe UI" w:cs="Segoe UI"/>
      <w:sz w:val="18"/>
      <w:szCs w:val="18"/>
    </w:rPr>
  </w:style>
  <w:style w:type="character" w:customStyle="1" w:styleId="BalloonTextChar">
    <w:name w:val="Balloon Text Char"/>
    <w:basedOn w:val="DefaultParagraphFont"/>
    <w:link w:val="BalloonText"/>
    <w:rsid w:val="00046C08"/>
    <w:rPr>
      <w:rFonts w:ascii="Segoe UI" w:hAnsi="Segoe UI" w:cs="Segoe UI"/>
      <w:sz w:val="18"/>
      <w:szCs w:val="18"/>
      <w:lang w:val="en-US" w:eastAsia="en-US"/>
    </w:rPr>
  </w:style>
  <w:style w:type="paragraph" w:styleId="Header">
    <w:name w:val="header"/>
    <w:basedOn w:val="Normal"/>
    <w:link w:val="HeaderChar"/>
    <w:rsid w:val="0053211B"/>
    <w:pPr>
      <w:tabs>
        <w:tab w:val="center" w:pos="4513"/>
        <w:tab w:val="right" w:pos="9026"/>
      </w:tabs>
    </w:pPr>
  </w:style>
  <w:style w:type="character" w:customStyle="1" w:styleId="HeaderChar">
    <w:name w:val="Header Char"/>
    <w:basedOn w:val="DefaultParagraphFont"/>
    <w:link w:val="Header"/>
    <w:rsid w:val="0053211B"/>
    <w:rPr>
      <w:rFonts w:ascii="Arial" w:hAnsi="Arial"/>
      <w:sz w:val="22"/>
      <w:szCs w:val="24"/>
      <w:lang w:val="en-US" w:eastAsia="en-US"/>
    </w:rPr>
  </w:style>
  <w:style w:type="paragraph" w:styleId="Footer">
    <w:name w:val="footer"/>
    <w:basedOn w:val="Normal"/>
    <w:link w:val="FooterChar"/>
    <w:uiPriority w:val="99"/>
    <w:rsid w:val="0053211B"/>
    <w:pPr>
      <w:tabs>
        <w:tab w:val="center" w:pos="4513"/>
        <w:tab w:val="right" w:pos="9026"/>
      </w:tabs>
    </w:pPr>
  </w:style>
  <w:style w:type="character" w:customStyle="1" w:styleId="FooterChar">
    <w:name w:val="Footer Char"/>
    <w:basedOn w:val="DefaultParagraphFont"/>
    <w:link w:val="Footer"/>
    <w:uiPriority w:val="99"/>
    <w:rsid w:val="0053211B"/>
    <w:rPr>
      <w:rFonts w:ascii="Arial" w:hAnsi="Arial"/>
      <w:sz w:val="22"/>
      <w:szCs w:val="24"/>
      <w:lang w:val="en-US" w:eastAsia="en-US"/>
    </w:rPr>
  </w:style>
  <w:style w:type="paragraph" w:styleId="NoSpacing">
    <w:name w:val="No Spacing"/>
    <w:link w:val="NoSpacingChar"/>
    <w:uiPriority w:val="1"/>
    <w:qFormat/>
    <w:rsid w:val="007101E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101E4"/>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rsid w:val="0017391D"/>
    <w:rPr>
      <w:color w:val="0563C1" w:themeColor="hyperlink"/>
      <w:u w:val="single"/>
    </w:rPr>
  </w:style>
  <w:style w:type="character" w:styleId="FollowedHyperlink">
    <w:name w:val="FollowedHyperlink"/>
    <w:basedOn w:val="DefaultParagraphFont"/>
    <w:rsid w:val="00B0124E"/>
    <w:rPr>
      <w:color w:val="954F72" w:themeColor="followedHyperlink"/>
      <w:u w:val="single"/>
    </w:rPr>
  </w:style>
  <w:style w:type="paragraph" w:styleId="BodyText3">
    <w:name w:val="Body Text 3"/>
    <w:basedOn w:val="Normal"/>
    <w:link w:val="BodyText3Char"/>
    <w:rsid w:val="00425A88"/>
    <w:pPr>
      <w:jc w:val="center"/>
    </w:pPr>
    <w:rPr>
      <w:rFonts w:cs="Arial"/>
      <w:b/>
      <w:bCs/>
      <w:sz w:val="36"/>
      <w:szCs w:val="20"/>
      <w:lang w:val="en-GB"/>
    </w:rPr>
  </w:style>
  <w:style w:type="character" w:customStyle="1" w:styleId="BodyText3Char">
    <w:name w:val="Body Text 3 Char"/>
    <w:basedOn w:val="DefaultParagraphFont"/>
    <w:link w:val="BodyText3"/>
    <w:rsid w:val="00425A88"/>
    <w:rPr>
      <w:rFonts w:ascii="Arial" w:hAnsi="Arial" w:cs="Arial"/>
      <w:b/>
      <w:bCs/>
      <w:sz w:val="36"/>
      <w:lang w:eastAsia="en-US"/>
    </w:rPr>
  </w:style>
  <w:style w:type="paragraph" w:styleId="BodyText2">
    <w:name w:val="Body Text 2"/>
    <w:basedOn w:val="Normal"/>
    <w:link w:val="BodyText2Char"/>
    <w:rsid w:val="00DE4BEF"/>
    <w:pPr>
      <w:spacing w:after="120" w:line="480" w:lineRule="auto"/>
    </w:pPr>
  </w:style>
  <w:style w:type="character" w:customStyle="1" w:styleId="BodyText2Char">
    <w:name w:val="Body Text 2 Char"/>
    <w:basedOn w:val="DefaultParagraphFont"/>
    <w:link w:val="BodyText2"/>
    <w:rsid w:val="00DE4BEF"/>
    <w:rPr>
      <w:rFonts w:ascii="Arial" w:hAnsi="Arial"/>
      <w:sz w:val="22"/>
      <w:szCs w:val="24"/>
      <w:lang w:val="en-US" w:eastAsia="en-US"/>
    </w:rPr>
  </w:style>
  <w:style w:type="character" w:styleId="HTMLCite">
    <w:name w:val="HTML Cite"/>
    <w:basedOn w:val="DefaultParagraphFont"/>
    <w:uiPriority w:val="99"/>
    <w:unhideWhenUsed/>
    <w:rsid w:val="00B92652"/>
    <w:rPr>
      <w:i w:val="0"/>
      <w:iCs w:val="0"/>
      <w:color w:val="009030"/>
    </w:rPr>
  </w:style>
  <w:style w:type="character" w:styleId="Strong">
    <w:name w:val="Strong"/>
    <w:basedOn w:val="DefaultParagraphFont"/>
    <w:uiPriority w:val="22"/>
    <w:qFormat/>
    <w:rsid w:val="00B92652"/>
    <w:rPr>
      <w:b/>
      <w:bCs/>
    </w:rPr>
  </w:style>
  <w:style w:type="character" w:styleId="CommentReference">
    <w:name w:val="annotation reference"/>
    <w:basedOn w:val="DefaultParagraphFont"/>
    <w:rsid w:val="000F18E8"/>
    <w:rPr>
      <w:sz w:val="16"/>
      <w:szCs w:val="16"/>
    </w:rPr>
  </w:style>
  <w:style w:type="paragraph" w:styleId="CommentText">
    <w:name w:val="annotation text"/>
    <w:basedOn w:val="Normal"/>
    <w:link w:val="CommentTextChar"/>
    <w:rsid w:val="000F18E8"/>
    <w:rPr>
      <w:sz w:val="20"/>
      <w:szCs w:val="20"/>
    </w:rPr>
  </w:style>
  <w:style w:type="character" w:customStyle="1" w:styleId="CommentTextChar">
    <w:name w:val="Comment Text Char"/>
    <w:basedOn w:val="DefaultParagraphFont"/>
    <w:link w:val="CommentText"/>
    <w:rsid w:val="000F18E8"/>
    <w:rPr>
      <w:rFonts w:ascii="Arial" w:hAnsi="Arial"/>
      <w:lang w:val="en-US" w:eastAsia="en-US"/>
    </w:rPr>
  </w:style>
  <w:style w:type="paragraph" w:styleId="CommentSubject">
    <w:name w:val="annotation subject"/>
    <w:basedOn w:val="CommentText"/>
    <w:next w:val="CommentText"/>
    <w:link w:val="CommentSubjectChar"/>
    <w:rsid w:val="000F18E8"/>
    <w:rPr>
      <w:b/>
      <w:bCs/>
    </w:rPr>
  </w:style>
  <w:style w:type="character" w:customStyle="1" w:styleId="CommentSubjectChar">
    <w:name w:val="Comment Subject Char"/>
    <w:basedOn w:val="CommentTextChar"/>
    <w:link w:val="CommentSubject"/>
    <w:rsid w:val="000F18E8"/>
    <w:rPr>
      <w:rFonts w:ascii="Arial" w:hAnsi="Arial"/>
      <w:b/>
      <w:bCs/>
      <w:lang w:val="en-US" w:eastAsia="en-US"/>
    </w:rPr>
  </w:style>
  <w:style w:type="paragraph" w:customStyle="1" w:styleId="CM56">
    <w:name w:val="CM56"/>
    <w:basedOn w:val="Default"/>
    <w:next w:val="Default"/>
    <w:uiPriority w:val="99"/>
    <w:rsid w:val="00F07F82"/>
    <w:rPr>
      <w:rFonts w:ascii="JSYCU V+ Helvetica Neue" w:hAnsi="JSYCU V+ Helvetica Neue"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516702">
      <w:bodyDiv w:val="1"/>
      <w:marLeft w:val="0"/>
      <w:marRight w:val="0"/>
      <w:marTop w:val="0"/>
      <w:marBottom w:val="0"/>
      <w:divBdr>
        <w:top w:val="none" w:sz="0" w:space="0" w:color="auto"/>
        <w:left w:val="none" w:sz="0" w:space="0" w:color="auto"/>
        <w:bottom w:val="none" w:sz="0" w:space="0" w:color="auto"/>
        <w:right w:val="none" w:sz="0" w:space="0" w:color="auto"/>
      </w:divBdr>
    </w:div>
    <w:div w:id="1209561579">
      <w:bodyDiv w:val="1"/>
      <w:marLeft w:val="0"/>
      <w:marRight w:val="0"/>
      <w:marTop w:val="0"/>
      <w:marBottom w:val="0"/>
      <w:divBdr>
        <w:top w:val="none" w:sz="0" w:space="0" w:color="auto"/>
        <w:left w:val="none" w:sz="0" w:space="0" w:color="auto"/>
        <w:bottom w:val="none" w:sz="0" w:space="0" w:color="auto"/>
        <w:right w:val="none" w:sz="0" w:space="0" w:color="auto"/>
      </w:divBdr>
      <w:divsChild>
        <w:div w:id="1795439332">
          <w:marLeft w:val="0"/>
          <w:marRight w:val="0"/>
          <w:marTop w:val="0"/>
          <w:marBottom w:val="150"/>
          <w:divBdr>
            <w:top w:val="none" w:sz="0" w:space="0" w:color="auto"/>
            <w:left w:val="dotted" w:sz="6" w:space="8" w:color="CCCCCC"/>
            <w:bottom w:val="none" w:sz="0" w:space="0" w:color="auto"/>
            <w:right w:val="none" w:sz="0" w:space="0" w:color="auto"/>
          </w:divBdr>
          <w:divsChild>
            <w:div w:id="6414669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67157875">
      <w:bodyDiv w:val="1"/>
      <w:marLeft w:val="0"/>
      <w:marRight w:val="0"/>
      <w:marTop w:val="0"/>
      <w:marBottom w:val="0"/>
      <w:divBdr>
        <w:top w:val="none" w:sz="0" w:space="0" w:color="auto"/>
        <w:left w:val="none" w:sz="0" w:space="0" w:color="auto"/>
        <w:bottom w:val="none" w:sz="0" w:space="0" w:color="auto"/>
        <w:right w:val="none" w:sz="0" w:space="0" w:color="auto"/>
      </w:divBdr>
    </w:div>
    <w:div w:id="1306812131">
      <w:bodyDiv w:val="1"/>
      <w:marLeft w:val="0"/>
      <w:marRight w:val="0"/>
      <w:marTop w:val="0"/>
      <w:marBottom w:val="0"/>
      <w:divBdr>
        <w:top w:val="none" w:sz="0" w:space="0" w:color="auto"/>
        <w:left w:val="none" w:sz="0" w:space="0" w:color="auto"/>
        <w:bottom w:val="none" w:sz="0" w:space="0" w:color="auto"/>
        <w:right w:val="none" w:sz="0" w:space="0" w:color="auto"/>
      </w:divBdr>
      <w:divsChild>
        <w:div w:id="309871369">
          <w:marLeft w:val="0"/>
          <w:marRight w:val="0"/>
          <w:marTop w:val="0"/>
          <w:marBottom w:val="0"/>
          <w:divBdr>
            <w:top w:val="none" w:sz="0" w:space="0" w:color="auto"/>
            <w:left w:val="none" w:sz="0" w:space="0" w:color="auto"/>
            <w:bottom w:val="none" w:sz="0" w:space="0" w:color="auto"/>
            <w:right w:val="none" w:sz="0" w:space="0" w:color="auto"/>
          </w:divBdr>
          <w:divsChild>
            <w:div w:id="1064793100">
              <w:marLeft w:val="0"/>
              <w:marRight w:val="0"/>
              <w:marTop w:val="0"/>
              <w:marBottom w:val="0"/>
              <w:divBdr>
                <w:top w:val="none" w:sz="0" w:space="0" w:color="auto"/>
                <w:left w:val="none" w:sz="0" w:space="0" w:color="auto"/>
                <w:bottom w:val="none" w:sz="0" w:space="0" w:color="auto"/>
                <w:right w:val="none" w:sz="0" w:space="0" w:color="auto"/>
              </w:divBdr>
              <w:divsChild>
                <w:div w:id="971788892">
                  <w:marLeft w:val="0"/>
                  <w:marRight w:val="0"/>
                  <w:marTop w:val="0"/>
                  <w:marBottom w:val="0"/>
                  <w:divBdr>
                    <w:top w:val="none" w:sz="0" w:space="0" w:color="auto"/>
                    <w:left w:val="none" w:sz="0" w:space="0" w:color="auto"/>
                    <w:bottom w:val="none" w:sz="0" w:space="0" w:color="auto"/>
                    <w:right w:val="none" w:sz="0" w:space="0" w:color="auto"/>
                  </w:divBdr>
                  <w:divsChild>
                    <w:div w:id="496002313">
                      <w:marLeft w:val="0"/>
                      <w:marRight w:val="0"/>
                      <w:marTop w:val="0"/>
                      <w:marBottom w:val="0"/>
                      <w:divBdr>
                        <w:top w:val="single" w:sz="6" w:space="0" w:color="F5F5F5"/>
                        <w:left w:val="none" w:sz="0" w:space="0" w:color="auto"/>
                        <w:bottom w:val="single" w:sz="6" w:space="0" w:color="F5F5F5"/>
                        <w:right w:val="none" w:sz="0" w:space="0" w:color="auto"/>
                      </w:divBdr>
                      <w:divsChild>
                        <w:div w:id="1312560771">
                          <w:marLeft w:val="0"/>
                          <w:marRight w:val="0"/>
                          <w:marTop w:val="0"/>
                          <w:marBottom w:val="0"/>
                          <w:divBdr>
                            <w:top w:val="none" w:sz="0" w:space="0" w:color="auto"/>
                            <w:left w:val="none" w:sz="0" w:space="0" w:color="auto"/>
                            <w:bottom w:val="none" w:sz="0" w:space="0" w:color="auto"/>
                            <w:right w:val="none" w:sz="0" w:space="0" w:color="auto"/>
                          </w:divBdr>
                          <w:divsChild>
                            <w:div w:id="616301590">
                              <w:marLeft w:val="0"/>
                              <w:marRight w:val="0"/>
                              <w:marTop w:val="0"/>
                              <w:marBottom w:val="0"/>
                              <w:divBdr>
                                <w:top w:val="none" w:sz="0" w:space="0" w:color="auto"/>
                                <w:left w:val="none" w:sz="0" w:space="0" w:color="auto"/>
                                <w:bottom w:val="none" w:sz="0" w:space="0" w:color="auto"/>
                                <w:right w:val="none" w:sz="0" w:space="0" w:color="auto"/>
                              </w:divBdr>
                              <w:divsChild>
                                <w:div w:id="1712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wcastle.gov.uk/nsab-safeguarding-adults-risk-threshold-tool" TargetMode="External"/><Relationship Id="rId18" Type="http://schemas.openxmlformats.org/officeDocument/2006/relationships/hyperlink" Target="http://northumberlandlscb.proceduresonline.com/pdfs/neglect_strategy.pdf" TargetMode="External"/><Relationship Id="rId26" Type="http://schemas.openxmlformats.org/officeDocument/2006/relationships/footer" Target="footer1.xml"/><Relationship Id="rId39" Type="http://schemas.openxmlformats.org/officeDocument/2006/relationships/image" Target="media/image11.emf"/><Relationship Id="rId21" Type="http://schemas.openxmlformats.org/officeDocument/2006/relationships/hyperlink" Target="http://www.northumberland.gov.uk/WAMDocuments/C323D23B-5344-417F-86CF-9841E7BDC7D2_1_0.pdf?nccredirect=1" TargetMode="External"/><Relationship Id="rId34" Type="http://schemas.openxmlformats.org/officeDocument/2006/relationships/image" Target="media/image6.emf"/><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emf"/><Relationship Id="rId63" Type="http://schemas.openxmlformats.org/officeDocument/2006/relationships/hyperlink" Target="mailto:Socialcare@northumbria.nhs.uk" TargetMode="External"/><Relationship Id="rId68" Type="http://schemas.openxmlformats.org/officeDocument/2006/relationships/hyperlink" Target="http://www.yvc.org.uk/" TargetMode="External"/><Relationship Id="rId76" Type="http://schemas.openxmlformats.org/officeDocument/2006/relationships/hyperlink" Target="http://www.rspca.org.uk" TargetMode="External"/><Relationship Id="rId84" Type="http://schemas.openxmlformats.org/officeDocument/2006/relationships/hyperlink" Target="http://www.ageuk.org.uk/get-involved/spread-the-warmth/" TargetMode="External"/><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northumberland.gov.uk/Protection/Neighbourhood.aspx" TargetMode="External"/><Relationship Id="rId2" Type="http://schemas.openxmlformats.org/officeDocument/2006/relationships/customXml" Target="../customXml/item2.xml"/><Relationship Id="rId16" Type="http://schemas.openxmlformats.org/officeDocument/2006/relationships/hyperlink" Target="https://www.newcastle.gov.uk/mca-best-interest-decision-form" TargetMode="External"/><Relationship Id="rId29" Type="http://schemas.openxmlformats.org/officeDocument/2006/relationships/diagramQuickStyle" Target="diagrams/quickStyle1.xml"/><Relationship Id="rId11" Type="http://schemas.openxmlformats.org/officeDocument/2006/relationships/image" Target="media/image2.png"/><Relationship Id="rId24" Type="http://schemas.openxmlformats.org/officeDocument/2006/relationships/hyperlink" Target="http://www.northumberland.gov.uk/WAMDocuments/C323D23B-5344-417F-86CF-9841E7BDC7D2_1_0.pdf?nccredirect=1" TargetMode="External"/><Relationship Id="rId32" Type="http://schemas.openxmlformats.org/officeDocument/2006/relationships/image" Target="media/image4.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png"/><Relationship Id="rId66" Type="http://schemas.openxmlformats.org/officeDocument/2006/relationships/hyperlink" Target="mailto:Care&amp;connect@northtyneside.gov.uk" TargetMode="External"/><Relationship Id="rId74" Type="http://schemas.openxmlformats.org/officeDocument/2006/relationships/hyperlink" Target="http://www.northumberland.gov.uk/Protection.aspx" TargetMode="External"/><Relationship Id="rId79" Type="http://schemas.openxmlformats.org/officeDocument/2006/relationships/hyperlink" Target="http://www.twfire.gov.uk/yourarea/north-tyneside" TargetMode="External"/><Relationship Id="rId87" Type="http://schemas.openxmlformats.org/officeDocument/2006/relationships/hyperlink" Target="http://www.independentage.org/befriending" TargetMode="External"/><Relationship Id="rId5" Type="http://schemas.microsoft.com/office/2007/relationships/stylesWithEffects" Target="stylesWithEffects.xml"/><Relationship Id="rId61" Type="http://schemas.openxmlformats.org/officeDocument/2006/relationships/hyperlink" Target="http://odi.dwp.gov.uk/disability-statistics-and-research/disability-facts-and-figures.php" TargetMode="External"/><Relationship Id="rId82" Type="http://schemas.openxmlformats.org/officeDocument/2006/relationships/hyperlink" Target="mailto:welfareprovision@northtyneside.gov.uk" TargetMode="External"/><Relationship Id="rId90" Type="http://schemas.openxmlformats.org/officeDocument/2006/relationships/theme" Target="theme/theme1.xml"/><Relationship Id="rId19" Type="http://schemas.openxmlformats.org/officeDocument/2006/relationships/hyperlink" Target="http://www.northtyneside.gov.uk/browse-display.shtml?p_ID=533408&amp;p_subjectCategory=42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newcastle.gov.uk/nsab-safeguarding-adults-risk-threshold-tool" TargetMode="External"/><Relationship Id="rId22" Type="http://schemas.openxmlformats.org/officeDocument/2006/relationships/hyperlink" Target="http://www.northumberland.gov.uk/WAMDocuments/C323D23B-5344-417F-86CF-9841E7BDC7D2_1_0.pdf?nccredirect=1"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hyperlink" Target="http://www.northtyneside.gov.uk" TargetMode="External"/><Relationship Id="rId69" Type="http://schemas.openxmlformats.org/officeDocument/2006/relationships/hyperlink" Target="http://www.northtyneside.gov.uk" TargetMode="External"/><Relationship Id="rId77" Type="http://schemas.openxmlformats.org/officeDocument/2006/relationships/hyperlink" Target="http://www.rspca.org.uk/home" TargetMode="External"/><Relationship Id="rId8" Type="http://schemas.openxmlformats.org/officeDocument/2006/relationships/footnotes" Target="footnotes.xml"/><Relationship Id="rId51" Type="http://schemas.openxmlformats.org/officeDocument/2006/relationships/image" Target="media/image23.emf"/><Relationship Id="rId72" Type="http://schemas.openxmlformats.org/officeDocument/2006/relationships/hyperlink" Target="http://www.northumberland.gov.uk/Housing/Homefinder.aspx" TargetMode="External"/><Relationship Id="rId80" Type="http://schemas.openxmlformats.org/officeDocument/2006/relationships/hyperlink" Target="http://www.northumberland.gov.uk/Fire/Info.aspx" TargetMode="External"/><Relationship Id="rId85" Type="http://schemas.openxmlformats.org/officeDocument/2006/relationships/hyperlink" Target="mailto:Socialcare@northumbria.nhs.uk"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newcastle.gov.uk/nsab-safeguarding-adults-risk-threshold-tool" TargetMode="External"/><Relationship Id="rId25" Type="http://schemas.openxmlformats.org/officeDocument/2006/relationships/hyperlink" Target="mailto:welfareprovision@northtyneside.gcsx.gov.uk" TargetMode="Externa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hyperlink" Target="http://skillsforpeople.org.uk/?q=what-we-do/advocacy" TargetMode="External"/><Relationship Id="rId20" Type="http://schemas.openxmlformats.org/officeDocument/2006/relationships/hyperlink" Target="http://www.northtyneside.gov.uk/browse-display.shtml?p_ID=533408&amp;p_subjectCategory=421" TargetMode="External"/><Relationship Id="rId41" Type="http://schemas.openxmlformats.org/officeDocument/2006/relationships/image" Target="media/image13.emf"/><Relationship Id="rId54" Type="http://schemas.openxmlformats.org/officeDocument/2006/relationships/image" Target="media/image26.emf"/><Relationship Id="rId62" Type="http://schemas.openxmlformats.org/officeDocument/2006/relationships/hyperlink" Target="http://www.northtyneside.gov.uk" TargetMode="External"/><Relationship Id="rId70" Type="http://schemas.openxmlformats.org/officeDocument/2006/relationships/hyperlink" Target="http://www.Northumberland.gov.uk" TargetMode="External"/><Relationship Id="rId75" Type="http://schemas.openxmlformats.org/officeDocument/2006/relationships/hyperlink" Target="mailto:MASCT@northtyneside.gov.uk" TargetMode="External"/><Relationship Id="rId83" Type="http://schemas.openxmlformats.org/officeDocument/2006/relationships/hyperlink" Target="http://www.northumberland.gov.uk/Tax/Debt.aspx" TargetMode="External"/><Relationship Id="rId88" Type="http://schemas.openxmlformats.org/officeDocument/2006/relationships/hyperlink" Target="http://www.thesilverline.org.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ewcastle.gov.uk/hidden/31662" TargetMode="External"/><Relationship Id="rId23" Type="http://schemas.openxmlformats.org/officeDocument/2006/relationships/hyperlink" Target="http://www.northumberland.gov.uk/WAMDocuments/C323D23B-5344-417F-86CF-9841E7BDC7D2_1_0.pdf?nccredirect=1" TargetMode="External"/><Relationship Id="rId28" Type="http://schemas.openxmlformats.org/officeDocument/2006/relationships/diagramLayout" Target="diagrams/layout1.xml"/><Relationship Id="rId36" Type="http://schemas.openxmlformats.org/officeDocument/2006/relationships/image" Target="media/image8.emf"/><Relationship Id="rId49" Type="http://schemas.openxmlformats.org/officeDocument/2006/relationships/image" Target="media/image21.emf"/><Relationship Id="rId57" Type="http://schemas.openxmlformats.org/officeDocument/2006/relationships/image" Target="media/image29.emf"/><Relationship Id="rId10" Type="http://schemas.openxmlformats.org/officeDocument/2006/relationships/image" Target="media/image1.png"/><Relationship Id="rId31" Type="http://schemas.microsoft.com/office/2007/relationships/diagramDrawing" Target="diagrams/drawing1.xml"/><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hyperlink" Target="http://www.hse.gov.uk/research/rrhtm/rr573.htm" TargetMode="External"/><Relationship Id="rId65" Type="http://schemas.openxmlformats.org/officeDocument/2006/relationships/hyperlink" Target="mailto:safeguardingadults@northumberland.gcsx.gov.uk" TargetMode="External"/><Relationship Id="rId73" Type="http://schemas.openxmlformats.org/officeDocument/2006/relationships/hyperlink" Target="mailto:environmental.health@northtyneside.gov.uk" TargetMode="External"/><Relationship Id="rId78" Type="http://schemas.openxmlformats.org/officeDocument/2006/relationships/hyperlink" Target="http://www.northumberland.gov.uk/Protection/Animals.aspx" TargetMode="External"/><Relationship Id="rId81" Type="http://schemas.openxmlformats.org/officeDocument/2006/relationships/hyperlink" Target="mailto:NFRSHFSCReferral@northumberland.gov.uk" TargetMode="External"/><Relationship Id="rId86" Type="http://schemas.openxmlformats.org/officeDocument/2006/relationships/hyperlink" Target="http://www.nhs.uk/Livewell/winterhealth/Pages/KeepWarmKeepWell.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ewcastle.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05CBE7-360F-4135-B52D-D48B921A4C68}"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15E5823E-1AC8-45BF-A5F0-47F647249B5D}">
      <dgm:prSet phldrT="[Text]" custT="1"/>
      <dgm:spPr/>
      <dgm:t>
        <a:bodyPr/>
        <a:lstStyle/>
        <a:p>
          <a:r>
            <a:rPr lang="en-GB" sz="1600">
              <a:latin typeface="Arial" pitchFamily="34" charset="0"/>
              <a:cs typeface="Arial" pitchFamily="34" charset="0"/>
            </a:rPr>
            <a:t>Pre Contemplation </a:t>
          </a:r>
          <a:r>
            <a:rPr lang="en-GB" sz="1400">
              <a:latin typeface="Arial" pitchFamily="34" charset="0"/>
              <a:cs typeface="Arial" pitchFamily="34" charset="0"/>
            </a:rPr>
            <a:t>person doesn't see a problem</a:t>
          </a:r>
        </a:p>
      </dgm:t>
    </dgm:pt>
    <dgm:pt modelId="{E29D6035-D9B9-45C0-99D5-8AE3CE68A573}" type="parTrans" cxnId="{3990F88C-49C8-4251-9CA0-3B64517860A1}">
      <dgm:prSet/>
      <dgm:spPr/>
      <dgm:t>
        <a:bodyPr/>
        <a:lstStyle/>
        <a:p>
          <a:endParaRPr lang="en-GB"/>
        </a:p>
      </dgm:t>
    </dgm:pt>
    <dgm:pt modelId="{3FC01DEF-10C2-4214-9D73-AA8972FB6110}" type="sibTrans" cxnId="{3990F88C-49C8-4251-9CA0-3B64517860A1}">
      <dgm:prSet/>
      <dgm:spPr/>
      <dgm:t>
        <a:bodyPr/>
        <a:lstStyle/>
        <a:p>
          <a:endParaRPr lang="en-GB"/>
        </a:p>
      </dgm:t>
    </dgm:pt>
    <dgm:pt modelId="{F05153C5-73C2-4B24-9BC7-463A147AC61E}">
      <dgm:prSet phldrT="[Text]" custT="1"/>
      <dgm:spPr/>
      <dgm:t>
        <a:bodyPr/>
        <a:lstStyle/>
        <a:p>
          <a:r>
            <a:rPr lang="en-GB" sz="1600">
              <a:latin typeface="Arial" pitchFamily="34" charset="0"/>
              <a:cs typeface="Arial" pitchFamily="34" charset="0"/>
            </a:rPr>
            <a:t>Contemplation</a:t>
          </a:r>
        </a:p>
        <a:p>
          <a:r>
            <a:rPr lang="en-GB" sz="1400">
              <a:latin typeface="Arial" pitchFamily="34" charset="0"/>
              <a:cs typeface="Arial" pitchFamily="34" charset="0"/>
            </a:rPr>
            <a:t>person realises they may have a problem</a:t>
          </a:r>
        </a:p>
      </dgm:t>
    </dgm:pt>
    <dgm:pt modelId="{6600056F-21A8-4DFA-80FD-C981AA0548C7}" type="parTrans" cxnId="{3202A014-A19C-4651-B480-59A319DBB0D1}">
      <dgm:prSet/>
      <dgm:spPr/>
      <dgm:t>
        <a:bodyPr/>
        <a:lstStyle/>
        <a:p>
          <a:endParaRPr lang="en-GB"/>
        </a:p>
      </dgm:t>
    </dgm:pt>
    <dgm:pt modelId="{93665020-6120-4FD7-8042-38CA3C42113A}" type="sibTrans" cxnId="{3202A014-A19C-4651-B480-59A319DBB0D1}">
      <dgm:prSet/>
      <dgm:spPr/>
      <dgm:t>
        <a:bodyPr/>
        <a:lstStyle/>
        <a:p>
          <a:endParaRPr lang="en-GB"/>
        </a:p>
      </dgm:t>
    </dgm:pt>
    <dgm:pt modelId="{7274D8D4-3350-4DC9-A0BD-F97F88F2AE3D}">
      <dgm:prSet phldrT="[Text]" custT="1"/>
      <dgm:spPr/>
      <dgm:t>
        <a:bodyPr/>
        <a:lstStyle/>
        <a:p>
          <a:r>
            <a:rPr lang="en-GB" sz="1600">
              <a:latin typeface="Arial" pitchFamily="34" charset="0"/>
              <a:cs typeface="Arial" pitchFamily="34" charset="0"/>
            </a:rPr>
            <a:t>Preparation </a:t>
          </a:r>
          <a:r>
            <a:rPr lang="en-GB" sz="1400">
              <a:latin typeface="Arial" pitchFamily="34" charset="0"/>
              <a:cs typeface="Arial" pitchFamily="34" charset="0"/>
            </a:rPr>
            <a:t>getting ready to make changes</a:t>
          </a:r>
        </a:p>
      </dgm:t>
    </dgm:pt>
    <dgm:pt modelId="{801E6A91-C22F-4F38-82C2-511A0374F981}" type="parTrans" cxnId="{B63BC94D-D429-40D1-B69A-E249057A80FB}">
      <dgm:prSet/>
      <dgm:spPr/>
      <dgm:t>
        <a:bodyPr/>
        <a:lstStyle/>
        <a:p>
          <a:endParaRPr lang="en-GB"/>
        </a:p>
      </dgm:t>
    </dgm:pt>
    <dgm:pt modelId="{86EAA746-DDC0-4D82-A453-4B9CD4430A16}" type="sibTrans" cxnId="{B63BC94D-D429-40D1-B69A-E249057A80FB}">
      <dgm:prSet/>
      <dgm:spPr/>
      <dgm:t>
        <a:bodyPr/>
        <a:lstStyle/>
        <a:p>
          <a:endParaRPr lang="en-GB"/>
        </a:p>
      </dgm:t>
    </dgm:pt>
    <dgm:pt modelId="{A405F7E4-A940-4C0F-995F-CDF3CD2AA470}">
      <dgm:prSet phldrT="[Text]" custT="1"/>
      <dgm:spPr/>
      <dgm:t>
        <a:bodyPr/>
        <a:lstStyle/>
        <a:p>
          <a:r>
            <a:rPr lang="en-GB" sz="1600">
              <a:latin typeface="Arial" pitchFamily="34" charset="0"/>
              <a:cs typeface="Arial" pitchFamily="34" charset="0"/>
            </a:rPr>
            <a:t>Decision/Action</a:t>
          </a:r>
        </a:p>
        <a:p>
          <a:r>
            <a:rPr lang="en-GB" sz="1400">
              <a:latin typeface="Arial" pitchFamily="34" charset="0"/>
              <a:cs typeface="Arial" pitchFamily="34" charset="0"/>
            </a:rPr>
            <a:t>making changes or seeking help</a:t>
          </a:r>
        </a:p>
      </dgm:t>
    </dgm:pt>
    <dgm:pt modelId="{F6B77824-AB9F-4D30-8A3A-4FCFC2B20EF3}" type="parTrans" cxnId="{C47D6008-2B69-4694-99C5-35E0CE046FB4}">
      <dgm:prSet/>
      <dgm:spPr/>
      <dgm:t>
        <a:bodyPr/>
        <a:lstStyle/>
        <a:p>
          <a:endParaRPr lang="en-GB"/>
        </a:p>
      </dgm:t>
    </dgm:pt>
    <dgm:pt modelId="{83A93340-9EDE-4468-A29C-A1F0913634D2}" type="sibTrans" cxnId="{C47D6008-2B69-4694-99C5-35E0CE046FB4}">
      <dgm:prSet/>
      <dgm:spPr/>
      <dgm:t>
        <a:bodyPr/>
        <a:lstStyle/>
        <a:p>
          <a:endParaRPr lang="en-GB"/>
        </a:p>
      </dgm:t>
    </dgm:pt>
    <dgm:pt modelId="{BF3D0361-C063-40F5-A348-E69C7EF89239}">
      <dgm:prSet phldrT="[Text]" custT="1"/>
      <dgm:spPr/>
      <dgm:t>
        <a:bodyPr/>
        <a:lstStyle/>
        <a:p>
          <a:r>
            <a:rPr lang="en-GB" sz="1600">
              <a:latin typeface="Arial" pitchFamily="34" charset="0"/>
              <a:cs typeface="Arial" pitchFamily="34" charset="0"/>
            </a:rPr>
            <a:t>Maintenance </a:t>
          </a:r>
          <a:r>
            <a:rPr lang="en-GB" sz="1400">
              <a:latin typeface="Arial" pitchFamily="34" charset="0"/>
              <a:cs typeface="Arial" pitchFamily="34" charset="0"/>
            </a:rPr>
            <a:t>keep changes going</a:t>
          </a:r>
          <a:r>
            <a:rPr lang="en-GB" sz="1400"/>
            <a:t> </a:t>
          </a:r>
        </a:p>
      </dgm:t>
    </dgm:pt>
    <dgm:pt modelId="{7EB30EC8-0C84-4318-8480-4652880DAC79}" type="parTrans" cxnId="{EAA324A2-B101-442C-BD61-57196410EDF8}">
      <dgm:prSet/>
      <dgm:spPr/>
      <dgm:t>
        <a:bodyPr/>
        <a:lstStyle/>
        <a:p>
          <a:endParaRPr lang="en-GB"/>
        </a:p>
      </dgm:t>
    </dgm:pt>
    <dgm:pt modelId="{E51CF0AE-67D6-49D5-9F8B-4E392D4D0890}" type="sibTrans" cxnId="{EAA324A2-B101-442C-BD61-57196410EDF8}">
      <dgm:prSet/>
      <dgm:spPr/>
      <dgm:t>
        <a:bodyPr/>
        <a:lstStyle/>
        <a:p>
          <a:endParaRPr lang="en-GB"/>
        </a:p>
      </dgm:t>
    </dgm:pt>
    <dgm:pt modelId="{08FCDEBE-15C5-4C08-B52B-D55B630D7901}">
      <dgm:prSet phldrT="[Text]" custT="1"/>
      <dgm:spPr/>
      <dgm:t>
        <a:bodyPr/>
        <a:lstStyle/>
        <a:p>
          <a:r>
            <a:rPr lang="en-GB" sz="1600">
              <a:latin typeface="Arial" pitchFamily="34" charset="0"/>
              <a:cs typeface="Arial" pitchFamily="34" charset="0"/>
            </a:rPr>
            <a:t>Relapse</a:t>
          </a:r>
        </a:p>
        <a:p>
          <a:r>
            <a:rPr lang="en-GB" sz="1400">
              <a:latin typeface="Arial" pitchFamily="34" charset="0"/>
              <a:cs typeface="Arial" pitchFamily="34" charset="0"/>
            </a:rPr>
            <a:t>return to use</a:t>
          </a:r>
          <a:r>
            <a:rPr lang="en-GB" sz="1400"/>
            <a:t> </a:t>
          </a:r>
        </a:p>
      </dgm:t>
    </dgm:pt>
    <dgm:pt modelId="{3F89B811-2167-45E2-A9C0-A285A8BC7C2B}" type="parTrans" cxnId="{35DF7FF9-292C-4959-814B-D96651506BC8}">
      <dgm:prSet/>
      <dgm:spPr/>
      <dgm:t>
        <a:bodyPr/>
        <a:lstStyle/>
        <a:p>
          <a:endParaRPr lang="en-GB"/>
        </a:p>
      </dgm:t>
    </dgm:pt>
    <dgm:pt modelId="{995C3BF9-2178-424A-903F-B7AD7D0545DD}" type="sibTrans" cxnId="{35DF7FF9-292C-4959-814B-D96651506BC8}">
      <dgm:prSet/>
      <dgm:spPr/>
      <dgm:t>
        <a:bodyPr/>
        <a:lstStyle/>
        <a:p>
          <a:endParaRPr lang="en-GB"/>
        </a:p>
      </dgm:t>
    </dgm:pt>
    <dgm:pt modelId="{BFD0DB73-D47A-4EDD-95E2-E1FA7869BAB8}" type="pres">
      <dgm:prSet presAssocID="{0D05CBE7-360F-4135-B52D-D48B921A4C68}" presName="cycle" presStyleCnt="0">
        <dgm:presLayoutVars>
          <dgm:dir/>
          <dgm:resizeHandles val="exact"/>
        </dgm:presLayoutVars>
      </dgm:prSet>
      <dgm:spPr/>
      <dgm:t>
        <a:bodyPr/>
        <a:lstStyle/>
        <a:p>
          <a:endParaRPr lang="en-GB"/>
        </a:p>
      </dgm:t>
    </dgm:pt>
    <dgm:pt modelId="{8413AB59-3E24-4866-96A6-FB2BED40071D}" type="pres">
      <dgm:prSet presAssocID="{15E5823E-1AC8-45BF-A5F0-47F647249B5D}" presName="dummy" presStyleCnt="0"/>
      <dgm:spPr/>
    </dgm:pt>
    <dgm:pt modelId="{92580A53-0A84-4641-8CE6-A05FF50AFA07}" type="pres">
      <dgm:prSet presAssocID="{15E5823E-1AC8-45BF-A5F0-47F647249B5D}" presName="node" presStyleLbl="revTx" presStyleIdx="0" presStyleCnt="6" custScaleX="139149">
        <dgm:presLayoutVars>
          <dgm:bulletEnabled val="1"/>
        </dgm:presLayoutVars>
      </dgm:prSet>
      <dgm:spPr/>
      <dgm:t>
        <a:bodyPr/>
        <a:lstStyle/>
        <a:p>
          <a:endParaRPr lang="en-GB"/>
        </a:p>
      </dgm:t>
    </dgm:pt>
    <dgm:pt modelId="{2DFDD428-A282-4B00-B2A9-C87F942B228C}" type="pres">
      <dgm:prSet presAssocID="{3FC01DEF-10C2-4214-9D73-AA8972FB6110}" presName="sibTrans" presStyleLbl="node1" presStyleIdx="0" presStyleCnt="6"/>
      <dgm:spPr/>
      <dgm:t>
        <a:bodyPr/>
        <a:lstStyle/>
        <a:p>
          <a:endParaRPr lang="en-GB"/>
        </a:p>
      </dgm:t>
    </dgm:pt>
    <dgm:pt modelId="{0BA27BA8-FDE3-4078-9B77-065E4D6672B8}" type="pres">
      <dgm:prSet presAssocID="{F05153C5-73C2-4B24-9BC7-463A147AC61E}" presName="dummy" presStyleCnt="0"/>
      <dgm:spPr/>
    </dgm:pt>
    <dgm:pt modelId="{323DB09E-1C90-40B2-8A0B-06B23A5D0A2C}" type="pres">
      <dgm:prSet presAssocID="{F05153C5-73C2-4B24-9BC7-463A147AC61E}" presName="node" presStyleLbl="revTx" presStyleIdx="1" presStyleCnt="6" custScaleX="177333">
        <dgm:presLayoutVars>
          <dgm:bulletEnabled val="1"/>
        </dgm:presLayoutVars>
      </dgm:prSet>
      <dgm:spPr/>
      <dgm:t>
        <a:bodyPr/>
        <a:lstStyle/>
        <a:p>
          <a:endParaRPr lang="en-GB"/>
        </a:p>
      </dgm:t>
    </dgm:pt>
    <dgm:pt modelId="{5986D0D4-6997-450E-B4F3-2EBDD1F545C7}" type="pres">
      <dgm:prSet presAssocID="{93665020-6120-4FD7-8042-38CA3C42113A}" presName="sibTrans" presStyleLbl="node1" presStyleIdx="1" presStyleCnt="6"/>
      <dgm:spPr/>
      <dgm:t>
        <a:bodyPr/>
        <a:lstStyle/>
        <a:p>
          <a:endParaRPr lang="en-GB"/>
        </a:p>
      </dgm:t>
    </dgm:pt>
    <dgm:pt modelId="{5676B3CC-F890-4B96-86F7-B06060D39CC0}" type="pres">
      <dgm:prSet presAssocID="{7274D8D4-3350-4DC9-A0BD-F97F88F2AE3D}" presName="dummy" presStyleCnt="0"/>
      <dgm:spPr/>
    </dgm:pt>
    <dgm:pt modelId="{A9920C58-23AA-486D-ABA1-2B03E46CB8E9}" type="pres">
      <dgm:prSet presAssocID="{7274D8D4-3350-4DC9-A0BD-F97F88F2AE3D}" presName="node" presStyleLbl="revTx" presStyleIdx="2" presStyleCnt="6" custScaleX="131217">
        <dgm:presLayoutVars>
          <dgm:bulletEnabled val="1"/>
        </dgm:presLayoutVars>
      </dgm:prSet>
      <dgm:spPr/>
      <dgm:t>
        <a:bodyPr/>
        <a:lstStyle/>
        <a:p>
          <a:endParaRPr lang="en-GB"/>
        </a:p>
      </dgm:t>
    </dgm:pt>
    <dgm:pt modelId="{3F3B5056-76FD-4518-9282-863FE878004E}" type="pres">
      <dgm:prSet presAssocID="{86EAA746-DDC0-4D82-A453-4B9CD4430A16}" presName="sibTrans" presStyleLbl="node1" presStyleIdx="2" presStyleCnt="6"/>
      <dgm:spPr/>
      <dgm:t>
        <a:bodyPr/>
        <a:lstStyle/>
        <a:p>
          <a:endParaRPr lang="en-GB"/>
        </a:p>
      </dgm:t>
    </dgm:pt>
    <dgm:pt modelId="{87281A2E-4B15-4C50-AC49-FB42124C84A9}" type="pres">
      <dgm:prSet presAssocID="{A405F7E4-A940-4C0F-995F-CDF3CD2AA470}" presName="dummy" presStyleCnt="0"/>
      <dgm:spPr/>
    </dgm:pt>
    <dgm:pt modelId="{3958819A-E978-4F6A-B4DE-0A8CCD088B52}" type="pres">
      <dgm:prSet presAssocID="{A405F7E4-A940-4C0F-995F-CDF3CD2AA470}" presName="node" presStyleLbl="revTx" presStyleIdx="3" presStyleCnt="6" custScaleX="178147">
        <dgm:presLayoutVars>
          <dgm:bulletEnabled val="1"/>
        </dgm:presLayoutVars>
      </dgm:prSet>
      <dgm:spPr/>
      <dgm:t>
        <a:bodyPr/>
        <a:lstStyle/>
        <a:p>
          <a:endParaRPr lang="en-GB"/>
        </a:p>
      </dgm:t>
    </dgm:pt>
    <dgm:pt modelId="{E806E1A6-3400-4466-AF7F-A678088CEDCD}" type="pres">
      <dgm:prSet presAssocID="{83A93340-9EDE-4468-A29C-A1F0913634D2}" presName="sibTrans" presStyleLbl="node1" presStyleIdx="3" presStyleCnt="6"/>
      <dgm:spPr/>
      <dgm:t>
        <a:bodyPr/>
        <a:lstStyle/>
        <a:p>
          <a:endParaRPr lang="en-GB"/>
        </a:p>
      </dgm:t>
    </dgm:pt>
    <dgm:pt modelId="{E512FC1B-05D8-47FE-82E3-0840BC468709}" type="pres">
      <dgm:prSet presAssocID="{BF3D0361-C063-40F5-A348-E69C7EF89239}" presName="dummy" presStyleCnt="0"/>
      <dgm:spPr/>
    </dgm:pt>
    <dgm:pt modelId="{B4DFB44E-919A-419A-884F-44B48B855E8A}" type="pres">
      <dgm:prSet presAssocID="{BF3D0361-C063-40F5-A348-E69C7EF89239}" presName="node" presStyleLbl="revTx" presStyleIdx="4" presStyleCnt="6" custScaleX="141255">
        <dgm:presLayoutVars>
          <dgm:bulletEnabled val="1"/>
        </dgm:presLayoutVars>
      </dgm:prSet>
      <dgm:spPr/>
      <dgm:t>
        <a:bodyPr/>
        <a:lstStyle/>
        <a:p>
          <a:endParaRPr lang="en-GB"/>
        </a:p>
      </dgm:t>
    </dgm:pt>
    <dgm:pt modelId="{FEF4B507-7EE4-4BCA-A1E3-4CB309654760}" type="pres">
      <dgm:prSet presAssocID="{E51CF0AE-67D6-49D5-9F8B-4E392D4D0890}" presName="sibTrans" presStyleLbl="node1" presStyleIdx="4" presStyleCnt="6"/>
      <dgm:spPr/>
      <dgm:t>
        <a:bodyPr/>
        <a:lstStyle/>
        <a:p>
          <a:endParaRPr lang="en-GB"/>
        </a:p>
      </dgm:t>
    </dgm:pt>
    <dgm:pt modelId="{A7A03E3C-E9FD-4C19-9101-C98E746BFBD8}" type="pres">
      <dgm:prSet presAssocID="{08FCDEBE-15C5-4C08-B52B-D55B630D7901}" presName="dummy" presStyleCnt="0"/>
      <dgm:spPr/>
    </dgm:pt>
    <dgm:pt modelId="{7433851F-9090-43E6-BAF1-1A2FFA4AA967}" type="pres">
      <dgm:prSet presAssocID="{08FCDEBE-15C5-4C08-B52B-D55B630D7901}" presName="node" presStyleLbl="revTx" presStyleIdx="5" presStyleCnt="6">
        <dgm:presLayoutVars>
          <dgm:bulletEnabled val="1"/>
        </dgm:presLayoutVars>
      </dgm:prSet>
      <dgm:spPr/>
      <dgm:t>
        <a:bodyPr/>
        <a:lstStyle/>
        <a:p>
          <a:endParaRPr lang="en-GB"/>
        </a:p>
      </dgm:t>
    </dgm:pt>
    <dgm:pt modelId="{F7448047-DA25-47AD-8DD7-C42C80BBB850}" type="pres">
      <dgm:prSet presAssocID="{995C3BF9-2178-424A-903F-B7AD7D0545DD}" presName="sibTrans" presStyleLbl="node1" presStyleIdx="5" presStyleCnt="6"/>
      <dgm:spPr/>
      <dgm:t>
        <a:bodyPr/>
        <a:lstStyle/>
        <a:p>
          <a:endParaRPr lang="en-GB"/>
        </a:p>
      </dgm:t>
    </dgm:pt>
  </dgm:ptLst>
  <dgm:cxnLst>
    <dgm:cxn modelId="{4F15A948-C883-4EA6-BC8E-FCDD2E29CE10}" type="presOf" srcId="{A405F7E4-A940-4C0F-995F-CDF3CD2AA470}" destId="{3958819A-E978-4F6A-B4DE-0A8CCD088B52}" srcOrd="0" destOrd="0" presId="urn:microsoft.com/office/officeart/2005/8/layout/cycle1"/>
    <dgm:cxn modelId="{B63BC94D-D429-40D1-B69A-E249057A80FB}" srcId="{0D05CBE7-360F-4135-B52D-D48B921A4C68}" destId="{7274D8D4-3350-4DC9-A0BD-F97F88F2AE3D}" srcOrd="2" destOrd="0" parTransId="{801E6A91-C22F-4F38-82C2-511A0374F981}" sibTransId="{86EAA746-DDC0-4D82-A453-4B9CD4430A16}"/>
    <dgm:cxn modelId="{462496A1-4B92-4545-BCE4-195B7D253ED1}" type="presOf" srcId="{08FCDEBE-15C5-4C08-B52B-D55B630D7901}" destId="{7433851F-9090-43E6-BAF1-1A2FFA4AA967}" srcOrd="0" destOrd="0" presId="urn:microsoft.com/office/officeart/2005/8/layout/cycle1"/>
    <dgm:cxn modelId="{1C0DAA03-14AE-4603-ADAB-252B1C55BC88}" type="presOf" srcId="{995C3BF9-2178-424A-903F-B7AD7D0545DD}" destId="{F7448047-DA25-47AD-8DD7-C42C80BBB850}" srcOrd="0" destOrd="0" presId="urn:microsoft.com/office/officeart/2005/8/layout/cycle1"/>
    <dgm:cxn modelId="{2BDF89FD-1106-462E-98B7-9D17D3B5EBE2}" type="presOf" srcId="{7274D8D4-3350-4DC9-A0BD-F97F88F2AE3D}" destId="{A9920C58-23AA-486D-ABA1-2B03E46CB8E9}" srcOrd="0" destOrd="0" presId="urn:microsoft.com/office/officeart/2005/8/layout/cycle1"/>
    <dgm:cxn modelId="{71B694E1-9CE5-4840-8F38-EB522877A5D6}" type="presOf" srcId="{F05153C5-73C2-4B24-9BC7-463A147AC61E}" destId="{323DB09E-1C90-40B2-8A0B-06B23A5D0A2C}" srcOrd="0" destOrd="0" presId="urn:microsoft.com/office/officeart/2005/8/layout/cycle1"/>
    <dgm:cxn modelId="{3DCACDC3-4DD3-45FF-BB60-B309AB6A8290}" type="presOf" srcId="{86EAA746-DDC0-4D82-A453-4B9CD4430A16}" destId="{3F3B5056-76FD-4518-9282-863FE878004E}" srcOrd="0" destOrd="0" presId="urn:microsoft.com/office/officeart/2005/8/layout/cycle1"/>
    <dgm:cxn modelId="{944F946F-DE84-40A0-A11F-56B5ACABD111}" type="presOf" srcId="{83A93340-9EDE-4468-A29C-A1F0913634D2}" destId="{E806E1A6-3400-4466-AF7F-A678088CEDCD}" srcOrd="0" destOrd="0" presId="urn:microsoft.com/office/officeart/2005/8/layout/cycle1"/>
    <dgm:cxn modelId="{DAF82CD9-94E9-433D-9AEF-07ED1BA2DE81}" type="presOf" srcId="{15E5823E-1AC8-45BF-A5F0-47F647249B5D}" destId="{92580A53-0A84-4641-8CE6-A05FF50AFA07}" srcOrd="0" destOrd="0" presId="urn:microsoft.com/office/officeart/2005/8/layout/cycle1"/>
    <dgm:cxn modelId="{3990F88C-49C8-4251-9CA0-3B64517860A1}" srcId="{0D05CBE7-360F-4135-B52D-D48B921A4C68}" destId="{15E5823E-1AC8-45BF-A5F0-47F647249B5D}" srcOrd="0" destOrd="0" parTransId="{E29D6035-D9B9-45C0-99D5-8AE3CE68A573}" sibTransId="{3FC01DEF-10C2-4214-9D73-AA8972FB6110}"/>
    <dgm:cxn modelId="{7248B1B9-0822-4366-BA29-6FCE137187C1}" type="presOf" srcId="{0D05CBE7-360F-4135-B52D-D48B921A4C68}" destId="{BFD0DB73-D47A-4EDD-95E2-E1FA7869BAB8}" srcOrd="0" destOrd="0" presId="urn:microsoft.com/office/officeart/2005/8/layout/cycle1"/>
    <dgm:cxn modelId="{EF3A151D-CC7D-4D05-882D-ED977A300A8A}" type="presOf" srcId="{BF3D0361-C063-40F5-A348-E69C7EF89239}" destId="{B4DFB44E-919A-419A-884F-44B48B855E8A}" srcOrd="0" destOrd="0" presId="urn:microsoft.com/office/officeart/2005/8/layout/cycle1"/>
    <dgm:cxn modelId="{EAA324A2-B101-442C-BD61-57196410EDF8}" srcId="{0D05CBE7-360F-4135-B52D-D48B921A4C68}" destId="{BF3D0361-C063-40F5-A348-E69C7EF89239}" srcOrd="4" destOrd="0" parTransId="{7EB30EC8-0C84-4318-8480-4652880DAC79}" sibTransId="{E51CF0AE-67D6-49D5-9F8B-4E392D4D0890}"/>
    <dgm:cxn modelId="{F89233F3-45A0-47C2-895F-3AEE65E34107}" type="presOf" srcId="{E51CF0AE-67D6-49D5-9F8B-4E392D4D0890}" destId="{FEF4B507-7EE4-4BCA-A1E3-4CB309654760}" srcOrd="0" destOrd="0" presId="urn:microsoft.com/office/officeart/2005/8/layout/cycle1"/>
    <dgm:cxn modelId="{35DF7FF9-292C-4959-814B-D96651506BC8}" srcId="{0D05CBE7-360F-4135-B52D-D48B921A4C68}" destId="{08FCDEBE-15C5-4C08-B52B-D55B630D7901}" srcOrd="5" destOrd="0" parTransId="{3F89B811-2167-45E2-A9C0-A285A8BC7C2B}" sibTransId="{995C3BF9-2178-424A-903F-B7AD7D0545DD}"/>
    <dgm:cxn modelId="{774840E2-7ABB-4F85-9001-ED16AC4B7056}" type="presOf" srcId="{93665020-6120-4FD7-8042-38CA3C42113A}" destId="{5986D0D4-6997-450E-B4F3-2EBDD1F545C7}" srcOrd="0" destOrd="0" presId="urn:microsoft.com/office/officeart/2005/8/layout/cycle1"/>
    <dgm:cxn modelId="{8BC6B723-A51E-4E07-AF09-A3EDDB269282}" type="presOf" srcId="{3FC01DEF-10C2-4214-9D73-AA8972FB6110}" destId="{2DFDD428-A282-4B00-B2A9-C87F942B228C}" srcOrd="0" destOrd="0" presId="urn:microsoft.com/office/officeart/2005/8/layout/cycle1"/>
    <dgm:cxn modelId="{C47D6008-2B69-4694-99C5-35E0CE046FB4}" srcId="{0D05CBE7-360F-4135-B52D-D48B921A4C68}" destId="{A405F7E4-A940-4C0F-995F-CDF3CD2AA470}" srcOrd="3" destOrd="0" parTransId="{F6B77824-AB9F-4D30-8A3A-4FCFC2B20EF3}" sibTransId="{83A93340-9EDE-4468-A29C-A1F0913634D2}"/>
    <dgm:cxn modelId="{3202A014-A19C-4651-B480-59A319DBB0D1}" srcId="{0D05CBE7-360F-4135-B52D-D48B921A4C68}" destId="{F05153C5-73C2-4B24-9BC7-463A147AC61E}" srcOrd="1" destOrd="0" parTransId="{6600056F-21A8-4DFA-80FD-C981AA0548C7}" sibTransId="{93665020-6120-4FD7-8042-38CA3C42113A}"/>
    <dgm:cxn modelId="{78CD0DC4-25F6-4F4C-BBD2-A0478432CC43}" type="presParOf" srcId="{BFD0DB73-D47A-4EDD-95E2-E1FA7869BAB8}" destId="{8413AB59-3E24-4866-96A6-FB2BED40071D}" srcOrd="0" destOrd="0" presId="urn:microsoft.com/office/officeart/2005/8/layout/cycle1"/>
    <dgm:cxn modelId="{33850F92-AA0A-40AC-BA0F-516B85631224}" type="presParOf" srcId="{BFD0DB73-D47A-4EDD-95E2-E1FA7869BAB8}" destId="{92580A53-0A84-4641-8CE6-A05FF50AFA07}" srcOrd="1" destOrd="0" presId="urn:microsoft.com/office/officeart/2005/8/layout/cycle1"/>
    <dgm:cxn modelId="{52C61CE5-6DF1-4567-9777-D574AEA3A229}" type="presParOf" srcId="{BFD0DB73-D47A-4EDD-95E2-E1FA7869BAB8}" destId="{2DFDD428-A282-4B00-B2A9-C87F942B228C}" srcOrd="2" destOrd="0" presId="urn:microsoft.com/office/officeart/2005/8/layout/cycle1"/>
    <dgm:cxn modelId="{EF517885-3C30-4ABD-AEC2-707A64B640FC}" type="presParOf" srcId="{BFD0DB73-D47A-4EDD-95E2-E1FA7869BAB8}" destId="{0BA27BA8-FDE3-4078-9B77-065E4D6672B8}" srcOrd="3" destOrd="0" presId="urn:microsoft.com/office/officeart/2005/8/layout/cycle1"/>
    <dgm:cxn modelId="{FEBD292E-8F86-4B9A-8F0C-B21F737CEC36}" type="presParOf" srcId="{BFD0DB73-D47A-4EDD-95E2-E1FA7869BAB8}" destId="{323DB09E-1C90-40B2-8A0B-06B23A5D0A2C}" srcOrd="4" destOrd="0" presId="urn:microsoft.com/office/officeart/2005/8/layout/cycle1"/>
    <dgm:cxn modelId="{1BAF50D1-29E4-4E10-AC9A-25A5A1421783}" type="presParOf" srcId="{BFD0DB73-D47A-4EDD-95E2-E1FA7869BAB8}" destId="{5986D0D4-6997-450E-B4F3-2EBDD1F545C7}" srcOrd="5" destOrd="0" presId="urn:microsoft.com/office/officeart/2005/8/layout/cycle1"/>
    <dgm:cxn modelId="{1925E2BA-EC5F-473F-9A7B-29630454F133}" type="presParOf" srcId="{BFD0DB73-D47A-4EDD-95E2-E1FA7869BAB8}" destId="{5676B3CC-F890-4B96-86F7-B06060D39CC0}" srcOrd="6" destOrd="0" presId="urn:microsoft.com/office/officeart/2005/8/layout/cycle1"/>
    <dgm:cxn modelId="{8902361D-580C-4B45-88CF-63465073CBBB}" type="presParOf" srcId="{BFD0DB73-D47A-4EDD-95E2-E1FA7869BAB8}" destId="{A9920C58-23AA-486D-ABA1-2B03E46CB8E9}" srcOrd="7" destOrd="0" presId="urn:microsoft.com/office/officeart/2005/8/layout/cycle1"/>
    <dgm:cxn modelId="{D38A8F26-E2E6-49A8-8A5A-76A3A6DD1A53}" type="presParOf" srcId="{BFD0DB73-D47A-4EDD-95E2-E1FA7869BAB8}" destId="{3F3B5056-76FD-4518-9282-863FE878004E}" srcOrd="8" destOrd="0" presId="urn:microsoft.com/office/officeart/2005/8/layout/cycle1"/>
    <dgm:cxn modelId="{914C524F-474C-4B99-ADDB-72D665814D4F}" type="presParOf" srcId="{BFD0DB73-D47A-4EDD-95E2-E1FA7869BAB8}" destId="{87281A2E-4B15-4C50-AC49-FB42124C84A9}" srcOrd="9" destOrd="0" presId="urn:microsoft.com/office/officeart/2005/8/layout/cycle1"/>
    <dgm:cxn modelId="{D17ECC8E-1B33-4F58-99B6-167C6B18F144}" type="presParOf" srcId="{BFD0DB73-D47A-4EDD-95E2-E1FA7869BAB8}" destId="{3958819A-E978-4F6A-B4DE-0A8CCD088B52}" srcOrd="10" destOrd="0" presId="urn:microsoft.com/office/officeart/2005/8/layout/cycle1"/>
    <dgm:cxn modelId="{7F3C6567-C49F-4D6E-956D-4F6B27988E02}" type="presParOf" srcId="{BFD0DB73-D47A-4EDD-95E2-E1FA7869BAB8}" destId="{E806E1A6-3400-4466-AF7F-A678088CEDCD}" srcOrd="11" destOrd="0" presId="urn:microsoft.com/office/officeart/2005/8/layout/cycle1"/>
    <dgm:cxn modelId="{49C9BEFC-D652-4FFA-9EC4-AD6292A1958D}" type="presParOf" srcId="{BFD0DB73-D47A-4EDD-95E2-E1FA7869BAB8}" destId="{E512FC1B-05D8-47FE-82E3-0840BC468709}" srcOrd="12" destOrd="0" presId="urn:microsoft.com/office/officeart/2005/8/layout/cycle1"/>
    <dgm:cxn modelId="{2943CA72-10BE-43B0-9E5C-0BAA03C80819}" type="presParOf" srcId="{BFD0DB73-D47A-4EDD-95E2-E1FA7869BAB8}" destId="{B4DFB44E-919A-419A-884F-44B48B855E8A}" srcOrd="13" destOrd="0" presId="urn:microsoft.com/office/officeart/2005/8/layout/cycle1"/>
    <dgm:cxn modelId="{B5E3BA36-4C7A-49D0-BCB1-5FD41F983579}" type="presParOf" srcId="{BFD0DB73-D47A-4EDD-95E2-E1FA7869BAB8}" destId="{FEF4B507-7EE4-4BCA-A1E3-4CB309654760}" srcOrd="14" destOrd="0" presId="urn:microsoft.com/office/officeart/2005/8/layout/cycle1"/>
    <dgm:cxn modelId="{DAE06151-5E38-4A23-89F9-669DA921956A}" type="presParOf" srcId="{BFD0DB73-D47A-4EDD-95E2-E1FA7869BAB8}" destId="{A7A03E3C-E9FD-4C19-9101-C98E746BFBD8}" srcOrd="15" destOrd="0" presId="urn:microsoft.com/office/officeart/2005/8/layout/cycle1"/>
    <dgm:cxn modelId="{A73B8C21-C0A9-4458-971D-06EC14792F06}" type="presParOf" srcId="{BFD0DB73-D47A-4EDD-95E2-E1FA7869BAB8}" destId="{7433851F-9090-43E6-BAF1-1A2FFA4AA967}" srcOrd="16" destOrd="0" presId="urn:microsoft.com/office/officeart/2005/8/layout/cycle1"/>
    <dgm:cxn modelId="{9E88ACD6-8B15-4F79-94FC-24235936BEEF}" type="presParOf" srcId="{BFD0DB73-D47A-4EDD-95E2-E1FA7869BAB8}" destId="{F7448047-DA25-47AD-8DD7-C42C80BBB850}" srcOrd="17"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80A53-0A84-4641-8CE6-A05FF50AFA07}">
      <dsp:nvSpPr>
        <dsp:cNvPr id="0" name=""/>
        <dsp:cNvSpPr/>
      </dsp:nvSpPr>
      <dsp:spPr>
        <a:xfrm>
          <a:off x="4540897" y="12739"/>
          <a:ext cx="1419509" cy="10201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latin typeface="Arial" pitchFamily="34" charset="0"/>
              <a:cs typeface="Arial" pitchFamily="34" charset="0"/>
            </a:rPr>
            <a:t>Pre Contemplation </a:t>
          </a:r>
          <a:r>
            <a:rPr lang="en-GB" sz="1400" kern="1200">
              <a:latin typeface="Arial" pitchFamily="34" charset="0"/>
              <a:cs typeface="Arial" pitchFamily="34" charset="0"/>
            </a:rPr>
            <a:t>person doesn't see a problem</a:t>
          </a:r>
        </a:p>
      </dsp:txBody>
      <dsp:txXfrm>
        <a:off x="4540897" y="12739"/>
        <a:ext cx="1419509" cy="1020136"/>
      </dsp:txXfrm>
    </dsp:sp>
    <dsp:sp modelId="{2DFDD428-A282-4B00-B2A9-C87F942B228C}">
      <dsp:nvSpPr>
        <dsp:cNvPr id="0" name=""/>
        <dsp:cNvSpPr/>
      </dsp:nvSpPr>
      <dsp:spPr>
        <a:xfrm>
          <a:off x="1618258" y="2119"/>
          <a:ext cx="4986861" cy="4986861"/>
        </a:xfrm>
        <a:prstGeom prst="circularArrow">
          <a:avLst>
            <a:gd name="adj1" fmla="val 3989"/>
            <a:gd name="adj2" fmla="val 250231"/>
            <a:gd name="adj3" fmla="val 20573414"/>
            <a:gd name="adj4" fmla="val 19203050"/>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3DB09E-1C90-40B2-8A0B-06B23A5D0A2C}">
      <dsp:nvSpPr>
        <dsp:cNvPr id="0" name=""/>
        <dsp:cNvSpPr/>
      </dsp:nvSpPr>
      <dsp:spPr>
        <a:xfrm>
          <a:off x="5485096" y="1985481"/>
          <a:ext cx="1809038" cy="10201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latin typeface="Arial" pitchFamily="34" charset="0"/>
              <a:cs typeface="Arial" pitchFamily="34" charset="0"/>
            </a:rPr>
            <a:t>Contemplation</a:t>
          </a:r>
        </a:p>
        <a:p>
          <a:pPr lvl="0" algn="ctr" defTabSz="711200">
            <a:lnSpc>
              <a:spcPct val="90000"/>
            </a:lnSpc>
            <a:spcBef>
              <a:spcPct val="0"/>
            </a:spcBef>
            <a:spcAft>
              <a:spcPct val="35000"/>
            </a:spcAft>
          </a:pPr>
          <a:r>
            <a:rPr lang="en-GB" sz="1400" kern="1200">
              <a:latin typeface="Arial" pitchFamily="34" charset="0"/>
              <a:cs typeface="Arial" pitchFamily="34" charset="0"/>
            </a:rPr>
            <a:t>person realises they may have a problem</a:t>
          </a:r>
        </a:p>
      </dsp:txBody>
      <dsp:txXfrm>
        <a:off x="5485096" y="1985481"/>
        <a:ext cx="1809038" cy="1020136"/>
      </dsp:txXfrm>
    </dsp:sp>
    <dsp:sp modelId="{5986D0D4-6997-450E-B4F3-2EBDD1F545C7}">
      <dsp:nvSpPr>
        <dsp:cNvPr id="0" name=""/>
        <dsp:cNvSpPr/>
      </dsp:nvSpPr>
      <dsp:spPr>
        <a:xfrm>
          <a:off x="1618258" y="2119"/>
          <a:ext cx="4986861" cy="4986861"/>
        </a:xfrm>
        <a:prstGeom prst="circularArrow">
          <a:avLst>
            <a:gd name="adj1" fmla="val 3989"/>
            <a:gd name="adj2" fmla="val 250231"/>
            <a:gd name="adj3" fmla="val 2146719"/>
            <a:gd name="adj4" fmla="val 776355"/>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920C58-23AA-486D-ABA1-2B03E46CB8E9}">
      <dsp:nvSpPr>
        <dsp:cNvPr id="0" name=""/>
        <dsp:cNvSpPr/>
      </dsp:nvSpPr>
      <dsp:spPr>
        <a:xfrm>
          <a:off x="4581356" y="3958224"/>
          <a:ext cx="1338592" cy="10201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latin typeface="Arial" pitchFamily="34" charset="0"/>
              <a:cs typeface="Arial" pitchFamily="34" charset="0"/>
            </a:rPr>
            <a:t>Preparation </a:t>
          </a:r>
          <a:r>
            <a:rPr lang="en-GB" sz="1400" kern="1200">
              <a:latin typeface="Arial" pitchFamily="34" charset="0"/>
              <a:cs typeface="Arial" pitchFamily="34" charset="0"/>
            </a:rPr>
            <a:t>getting ready to make changes</a:t>
          </a:r>
        </a:p>
      </dsp:txBody>
      <dsp:txXfrm>
        <a:off x="4581356" y="3958224"/>
        <a:ext cx="1338592" cy="1020136"/>
      </dsp:txXfrm>
    </dsp:sp>
    <dsp:sp modelId="{3F3B5056-76FD-4518-9282-863FE878004E}">
      <dsp:nvSpPr>
        <dsp:cNvPr id="0" name=""/>
        <dsp:cNvSpPr/>
      </dsp:nvSpPr>
      <dsp:spPr>
        <a:xfrm>
          <a:off x="1618258" y="2119"/>
          <a:ext cx="4986861" cy="4986861"/>
        </a:xfrm>
        <a:prstGeom prst="circularArrow">
          <a:avLst>
            <a:gd name="adj1" fmla="val 3989"/>
            <a:gd name="adj2" fmla="val 250231"/>
            <a:gd name="adj3" fmla="val 5497911"/>
            <a:gd name="adj4" fmla="val 4686078"/>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58819A-E978-4F6A-B4DE-0A8CCD088B52}">
      <dsp:nvSpPr>
        <dsp:cNvPr id="0" name=""/>
        <dsp:cNvSpPr/>
      </dsp:nvSpPr>
      <dsp:spPr>
        <a:xfrm>
          <a:off x="2064054" y="3958224"/>
          <a:ext cx="1817342" cy="10201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latin typeface="Arial" pitchFamily="34" charset="0"/>
              <a:cs typeface="Arial" pitchFamily="34" charset="0"/>
            </a:rPr>
            <a:t>Decision/Action</a:t>
          </a:r>
        </a:p>
        <a:p>
          <a:pPr lvl="0" algn="ctr" defTabSz="711200">
            <a:lnSpc>
              <a:spcPct val="90000"/>
            </a:lnSpc>
            <a:spcBef>
              <a:spcPct val="0"/>
            </a:spcBef>
            <a:spcAft>
              <a:spcPct val="35000"/>
            </a:spcAft>
          </a:pPr>
          <a:r>
            <a:rPr lang="en-GB" sz="1400" kern="1200">
              <a:latin typeface="Arial" pitchFamily="34" charset="0"/>
              <a:cs typeface="Arial" pitchFamily="34" charset="0"/>
            </a:rPr>
            <a:t>making changes or seeking help</a:t>
          </a:r>
        </a:p>
      </dsp:txBody>
      <dsp:txXfrm>
        <a:off x="2064054" y="3958224"/>
        <a:ext cx="1817342" cy="1020136"/>
      </dsp:txXfrm>
    </dsp:sp>
    <dsp:sp modelId="{E806E1A6-3400-4466-AF7F-A678088CEDCD}">
      <dsp:nvSpPr>
        <dsp:cNvPr id="0" name=""/>
        <dsp:cNvSpPr/>
      </dsp:nvSpPr>
      <dsp:spPr>
        <a:xfrm>
          <a:off x="1618258" y="2119"/>
          <a:ext cx="4986861" cy="4986861"/>
        </a:xfrm>
        <a:prstGeom prst="circularArrow">
          <a:avLst>
            <a:gd name="adj1" fmla="val 3989"/>
            <a:gd name="adj2" fmla="val 250231"/>
            <a:gd name="adj3" fmla="val 9773414"/>
            <a:gd name="adj4" fmla="val 8403050"/>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DFB44E-919A-419A-884F-44B48B855E8A}">
      <dsp:nvSpPr>
        <dsp:cNvPr id="0" name=""/>
        <dsp:cNvSpPr/>
      </dsp:nvSpPr>
      <dsp:spPr>
        <a:xfrm>
          <a:off x="1113265" y="1985481"/>
          <a:ext cx="1440993" cy="10201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latin typeface="Arial" pitchFamily="34" charset="0"/>
              <a:cs typeface="Arial" pitchFamily="34" charset="0"/>
            </a:rPr>
            <a:t>Maintenance </a:t>
          </a:r>
          <a:r>
            <a:rPr lang="en-GB" sz="1400" kern="1200">
              <a:latin typeface="Arial" pitchFamily="34" charset="0"/>
              <a:cs typeface="Arial" pitchFamily="34" charset="0"/>
            </a:rPr>
            <a:t>keep changes going</a:t>
          </a:r>
          <a:r>
            <a:rPr lang="en-GB" sz="1400" kern="1200"/>
            <a:t> </a:t>
          </a:r>
        </a:p>
      </dsp:txBody>
      <dsp:txXfrm>
        <a:off x="1113265" y="1985481"/>
        <a:ext cx="1440993" cy="1020136"/>
      </dsp:txXfrm>
    </dsp:sp>
    <dsp:sp modelId="{FEF4B507-7EE4-4BCA-A1E3-4CB309654760}">
      <dsp:nvSpPr>
        <dsp:cNvPr id="0" name=""/>
        <dsp:cNvSpPr/>
      </dsp:nvSpPr>
      <dsp:spPr>
        <a:xfrm>
          <a:off x="1618258" y="2119"/>
          <a:ext cx="4986861" cy="4986861"/>
        </a:xfrm>
        <a:prstGeom prst="circularArrow">
          <a:avLst>
            <a:gd name="adj1" fmla="val 3989"/>
            <a:gd name="adj2" fmla="val 250231"/>
            <a:gd name="adj3" fmla="val 13167036"/>
            <a:gd name="adj4" fmla="val 11576355"/>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33851F-9090-43E6-BAF1-1A2FFA4AA967}">
      <dsp:nvSpPr>
        <dsp:cNvPr id="0" name=""/>
        <dsp:cNvSpPr/>
      </dsp:nvSpPr>
      <dsp:spPr>
        <a:xfrm>
          <a:off x="2462657" y="12739"/>
          <a:ext cx="1020136" cy="10201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latin typeface="Arial" pitchFamily="34" charset="0"/>
              <a:cs typeface="Arial" pitchFamily="34" charset="0"/>
            </a:rPr>
            <a:t>Relapse</a:t>
          </a:r>
        </a:p>
        <a:p>
          <a:pPr lvl="0" algn="ctr" defTabSz="711200">
            <a:lnSpc>
              <a:spcPct val="90000"/>
            </a:lnSpc>
            <a:spcBef>
              <a:spcPct val="0"/>
            </a:spcBef>
            <a:spcAft>
              <a:spcPct val="35000"/>
            </a:spcAft>
          </a:pPr>
          <a:r>
            <a:rPr lang="en-GB" sz="1400" kern="1200">
              <a:latin typeface="Arial" pitchFamily="34" charset="0"/>
              <a:cs typeface="Arial" pitchFamily="34" charset="0"/>
            </a:rPr>
            <a:t>return to use</a:t>
          </a:r>
          <a:r>
            <a:rPr lang="en-GB" sz="1400" kern="1200"/>
            <a:t> </a:t>
          </a:r>
        </a:p>
      </dsp:txBody>
      <dsp:txXfrm>
        <a:off x="2462657" y="12739"/>
        <a:ext cx="1020136" cy="1020136"/>
      </dsp:txXfrm>
    </dsp:sp>
    <dsp:sp modelId="{F7448047-DA25-47AD-8DD7-C42C80BBB850}">
      <dsp:nvSpPr>
        <dsp:cNvPr id="0" name=""/>
        <dsp:cNvSpPr/>
      </dsp:nvSpPr>
      <dsp:spPr>
        <a:xfrm>
          <a:off x="1618258" y="2119"/>
          <a:ext cx="4986861" cy="4986861"/>
        </a:xfrm>
        <a:prstGeom prst="circularArrow">
          <a:avLst>
            <a:gd name="adj1" fmla="val 3989"/>
            <a:gd name="adj2" fmla="val 250231"/>
            <a:gd name="adj3" fmla="val 16601407"/>
            <a:gd name="adj4" fmla="val 15238409"/>
            <a:gd name="adj5" fmla="val 46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93D3A7-6267-4F30-8611-69869F1D5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14091</Words>
  <Characters>80320</Characters>
  <Application>Microsoft Office Word</Application>
  <DocSecurity>4</DocSecurity>
  <Lines>669</Lines>
  <Paragraphs>188</Paragraphs>
  <ScaleCrop>false</ScaleCrop>
  <HeadingPairs>
    <vt:vector size="2" baseType="variant">
      <vt:variant>
        <vt:lpstr>Title</vt:lpstr>
      </vt:variant>
      <vt:variant>
        <vt:i4>1</vt:i4>
      </vt:variant>
    </vt:vector>
  </HeadingPairs>
  <TitlesOfParts>
    <vt:vector size="1" baseType="lpstr">
      <vt:lpstr>Self-Neglect Guidance</vt:lpstr>
    </vt:vector>
  </TitlesOfParts>
  <Company>Newcastle City Council</Company>
  <LinksUpToDate>false</LinksUpToDate>
  <CharactersWithSpaces>94223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Self-Neglect Guidance</dc:title>
  <dc:creator>Nixon, Claire</dc:creator>
  <cp:lastModifiedBy>English, Anna</cp:lastModifiedBy>
  <cp:revision>2</cp:revision>
  <cp:lastPrinted>2016-03-07T15:59:00Z</cp:lastPrinted>
  <dcterms:created xsi:type="dcterms:W3CDTF">2016-04-18T09:19:00Z</dcterms:created>
  <dcterms:modified xsi:type="dcterms:W3CDTF">2016-04-18T09:19:00Z</dcterms:modified>
</cp:coreProperties>
</file>