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9A4" w:rsidRDefault="00580297">
      <w:pPr>
        <w:spacing w:after="200"/>
        <w:jc w:val="center"/>
        <w:rPr>
          <w:sz w:val="24"/>
          <w:szCs w:val="24"/>
        </w:rPr>
      </w:pPr>
      <w:bookmarkStart w:id="0" w:name="_m758xlsgmekl" w:colFirst="0" w:colLast="0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inline distT="0" distB="0" distL="0" distR="0">
            <wp:extent cx="759071" cy="64223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71" cy="642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500086" cy="495300"/>
            <wp:effectExtent l="0" t="0" r="0" b="0"/>
            <wp:docPr id="1" name="image2.jpg" descr="NCC logo Feb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CC logo Feb 2009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086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79A4" w:rsidRDefault="00580297">
      <w:pPr>
        <w:spacing w:after="200"/>
        <w:jc w:val="center"/>
        <w:rPr>
          <w:b/>
          <w:sz w:val="24"/>
          <w:szCs w:val="24"/>
        </w:rPr>
      </w:pPr>
      <w:bookmarkStart w:id="2" w:name="_gjdgxs" w:colFirst="0" w:colLast="0"/>
      <w:bookmarkEnd w:id="2"/>
      <w:r>
        <w:rPr>
          <w:b/>
          <w:sz w:val="24"/>
          <w:szCs w:val="24"/>
        </w:rPr>
        <w:t>Safeguarding and Child Protection Policy Checklist (2017)</w:t>
      </w:r>
    </w:p>
    <w:tbl>
      <w:tblPr>
        <w:tblStyle w:val="a"/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8"/>
        <w:gridCol w:w="1077"/>
      </w:tblGrid>
      <w:tr w:rsidR="00CE79A4">
        <w:trPr>
          <w:jc w:val="center"/>
        </w:trPr>
        <w:tc>
          <w:tcPr>
            <w:tcW w:w="8548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  <w:jc w:val="center"/>
              <w:rPr>
                <w:b/>
              </w:rPr>
            </w:pPr>
            <w:r>
              <w:rPr>
                <w:b/>
              </w:rPr>
              <w:t>Areas to be Included</w:t>
            </w:r>
          </w:p>
        </w:tc>
        <w:tc>
          <w:tcPr>
            <w:tcW w:w="1077" w:type="dxa"/>
            <w:shd w:val="clear" w:color="auto" w:fill="E6E6E6"/>
          </w:tcPr>
          <w:p w:rsidR="00CE79A4" w:rsidRDefault="00580297">
            <w:pPr>
              <w:spacing w:before="108" w:after="108"/>
              <w:ind w:left="108" w:right="108"/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state the school’s commitment to safeguarding and that it aims to create a culture of vigilance.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be clear that pupils are taught about safeguarding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Some policies may include the legislation that covers safeguarding in schools, in which case the list must be up to date.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outline the definitions, signs and symptoms</w:t>
            </w:r>
            <w:r>
              <w:t xml:space="preserve"> of the four kinds of abuse and neglect.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include the signs and symptoms of child sexual exploitation and a reference to trafficking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 xml:space="preserve">The policy should include the signs and symptoms of female genital mutilation (FGM). 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</w:t>
            </w:r>
            <w:r>
              <w:t>uld refer to the mandatory duty on teachers to report disclosures on FGM about a female under 18 personally to the police.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refer to so-called ‘Honour-based’ Violence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  <w:rPr>
                <w:i/>
              </w:rPr>
            </w:pPr>
            <w:r>
              <w:t>The policy should refer to Children Missing Education (CME) and the school’s approach to tackling this issue.</w:t>
            </w:r>
            <w:r>
              <w:rPr>
                <w:i/>
              </w:rPr>
              <w:t xml:space="preserve"> 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 xml:space="preserve">The policy should include the school’s duties under the Counter Terrorism and Security Act 2015 (The ‘Prevent Duty’) 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refle</w:t>
            </w:r>
            <w:r>
              <w:t xml:space="preserve">ct the fact that children with special educational needs and disabilities can face additional safeguarding challenges. 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 xml:space="preserve">The policy should be clear about the school’s response to peer-on-peer abuse, including incidents of ‘sexting’ 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de</w:t>
            </w:r>
            <w:r>
              <w:t>fine 'Private Fostering' and note that there is a mandatory duty to inform the local authority of children in such arrangements.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set out the role of the Designated Safeguarding Lead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school has at least two Designated Safeguarding Leads and these are named in the policy, along with contact details.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 xml:space="preserve">The school has a named governor for safeguarding who is identified in the policy, along with appropriate contact details. The policy </w:t>
            </w:r>
            <w:r>
              <w:t xml:space="preserve">should also name the person to whom concerns about the </w:t>
            </w:r>
            <w:proofErr w:type="spellStart"/>
            <w:r>
              <w:t>headteacher</w:t>
            </w:r>
            <w:proofErr w:type="spellEnd"/>
            <w:r>
              <w:t xml:space="preserve"> can be taken.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lastRenderedPageBreak/>
              <w:t>The policy is clear that staff should promptly share their concerns in writing with the DSL and sets out the procedure for doing so.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be clear that all ve</w:t>
            </w:r>
            <w:r>
              <w:t>rbal conversations should be promptly recorded in writing.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There should be an identified single location for the delivery of concern forms and a clear method for alerting the DSL that a concern form has been raised. This needs to reflect your school prac</w:t>
            </w:r>
            <w:r>
              <w:t>tice.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 xml:space="preserve">The policy should be clear that any concerns about the conduct of other adults in the school should be taken to the </w:t>
            </w:r>
            <w:proofErr w:type="spellStart"/>
            <w:r>
              <w:t>headteacher</w:t>
            </w:r>
            <w:proofErr w:type="spellEnd"/>
            <w:r>
              <w:t xml:space="preserve"> (or the Designated Safeguarding Lead); and concerns about the </w:t>
            </w:r>
            <w:proofErr w:type="spellStart"/>
            <w:r>
              <w:t>headteacher</w:t>
            </w:r>
            <w:proofErr w:type="spellEnd"/>
            <w:r>
              <w:t xml:space="preserve"> should go to the Chair of Governors.</w:t>
            </w:r>
          </w:p>
          <w:p w:rsidR="00CE79A4" w:rsidRDefault="00580297">
            <w:pPr>
              <w:spacing w:before="108" w:after="108"/>
              <w:ind w:left="108" w:right="108"/>
            </w:pPr>
            <w:r>
              <w:t>In proprietor-led independent schools, concerns about the proprietor(s) to be taken directly to the local authority Designated Officer (DO).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 xml:space="preserve">The policy should be clear about the steps the DSL should take in order to refer a concern outside the school,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a</w:t>
            </w:r>
            <w:proofErr w:type="gramEnd"/>
            <w:r>
              <w:t xml:space="preserve"> social services enquiry or to the local authority Designated Officer (DO). 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240" w:after="108"/>
              <w:ind w:left="108" w:right="108"/>
            </w:pPr>
            <w:r>
              <w:t xml:space="preserve">The policy should set out the training opportunities for staff in different roles; and the type and frequency of training. 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240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 xml:space="preserve">The policy should refer to Whistleblowing 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</w:t>
            </w:r>
            <w:r>
              <w:t xml:space="preserve"> policy should be self-contained and not rely on other documents to understand it.</w:t>
            </w:r>
            <w:r>
              <w:rPr>
                <w:sz w:val="24"/>
                <w:szCs w:val="24"/>
              </w:rPr>
              <w:t xml:space="preserve"> </w:t>
            </w:r>
            <w:r>
              <w:t>(Any appendices should be kept as part of the whole document.)</w:t>
            </w:r>
          </w:p>
          <w:p w:rsidR="00CE79A4" w:rsidRDefault="00580297">
            <w:pPr>
              <w:spacing w:before="108" w:after="108"/>
              <w:ind w:left="108" w:right="108"/>
            </w:pPr>
            <w:r>
              <w:t>Links to local procedures are acceptable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have a publication date and a review date (not later than one year from publication). Typically, these dates are put on the front cover.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policy should set out the other relevant documents all staff must have read:</w:t>
            </w:r>
          </w:p>
          <w:p w:rsidR="00CE79A4" w:rsidRDefault="00580297">
            <w:pPr>
              <w:numPr>
                <w:ilvl w:val="0"/>
                <w:numId w:val="1"/>
              </w:numPr>
              <w:spacing w:before="108" w:line="240" w:lineRule="auto"/>
              <w:ind w:left="413" w:right="108" w:hanging="284"/>
              <w:contextualSpacing/>
            </w:pPr>
            <w:r>
              <w:t>Keeping Children Safe in Education (September 2016) [Part One]; and school leaders and staff that work directly with children should also read Annex A</w:t>
            </w:r>
          </w:p>
          <w:p w:rsidR="00CE79A4" w:rsidRDefault="00580297">
            <w:pPr>
              <w:numPr>
                <w:ilvl w:val="0"/>
                <w:numId w:val="1"/>
              </w:numPr>
              <w:spacing w:line="240" w:lineRule="auto"/>
              <w:ind w:left="413" w:right="108" w:hanging="284"/>
              <w:contextualSpacing/>
            </w:pPr>
            <w:r>
              <w:t>School's Code of Conduct</w:t>
            </w:r>
          </w:p>
          <w:p w:rsidR="00CE79A4" w:rsidRDefault="00580297">
            <w:pPr>
              <w:spacing w:after="108" w:line="240" w:lineRule="auto"/>
              <w:ind w:right="108"/>
              <w:rPr>
                <w:i/>
              </w:rPr>
            </w:pPr>
            <w:r>
              <w:br/>
            </w:r>
            <w:r>
              <w:rPr>
                <w:i/>
              </w:rPr>
              <w:t>[Although not statutory, it is useful to ask staff to be familiar with 'What to do if you're worried a child is being abused', as it contains excellent examples of the different types of safeguarding issues.]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  <w:tr w:rsidR="00CE79A4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9A4" w:rsidRDefault="00580297">
            <w:pPr>
              <w:spacing w:before="108" w:after="108"/>
              <w:ind w:left="108" w:right="108"/>
            </w:pPr>
            <w:r>
              <w:t>The current safeguarding and child protection</w:t>
            </w:r>
            <w:r>
              <w:t xml:space="preserve"> policy should be available on the school's website. Although this is not one of the </w:t>
            </w:r>
            <w:proofErr w:type="spellStart"/>
            <w:r>
              <w:t>DfEs</w:t>
            </w:r>
            <w:proofErr w:type="spellEnd"/>
            <w:r>
              <w:t xml:space="preserve"> statutory requirements Northumberland Safeguarding Board recommends that the policy is on the school website</w:t>
            </w:r>
          </w:p>
        </w:tc>
        <w:tc>
          <w:tcPr>
            <w:tcW w:w="1077" w:type="dxa"/>
            <w:shd w:val="clear" w:color="auto" w:fill="FFFFFF"/>
          </w:tcPr>
          <w:p w:rsidR="00CE79A4" w:rsidRDefault="00CE79A4">
            <w:pPr>
              <w:spacing w:before="108" w:after="108"/>
              <w:ind w:left="108" w:right="108"/>
            </w:pPr>
          </w:p>
        </w:tc>
      </w:tr>
    </w:tbl>
    <w:p w:rsidR="00CE79A4" w:rsidRDefault="00CE79A4">
      <w:pPr>
        <w:spacing w:after="200"/>
        <w:rPr>
          <w:sz w:val="24"/>
          <w:szCs w:val="24"/>
        </w:rPr>
      </w:pPr>
    </w:p>
    <w:p w:rsidR="00CE79A4" w:rsidRDefault="00CE79A4"/>
    <w:sectPr w:rsidR="00CE79A4">
      <w:pgSz w:w="11906" w:h="16838"/>
      <w:pgMar w:top="1020" w:right="1133" w:bottom="102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7488"/>
    <w:multiLevelType w:val="multilevel"/>
    <w:tmpl w:val="B34E472E"/>
    <w:lvl w:ilvl="0">
      <w:start w:val="1"/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79A4"/>
    <w:rsid w:val="00580297"/>
    <w:rsid w:val="00C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>Northumberland County Council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Jane</dc:creator>
  <cp:lastModifiedBy>Walker, Jane</cp:lastModifiedBy>
  <cp:revision>2</cp:revision>
  <dcterms:created xsi:type="dcterms:W3CDTF">2017-11-30T08:41:00Z</dcterms:created>
  <dcterms:modified xsi:type="dcterms:W3CDTF">2017-11-30T08:41:00Z</dcterms:modified>
</cp:coreProperties>
</file>