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D0" w:rsidRPr="001E4DF6" w:rsidRDefault="00CF03B0" w:rsidP="00AA39D0">
      <w:pPr>
        <w:tabs>
          <w:tab w:val="right" w:pos="92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en-US"/>
        </w:rPr>
        <w:t>Action Plan 2017</w:t>
      </w:r>
    </w:p>
    <w:p w:rsidR="00AA39D0" w:rsidRPr="001E4DF6" w:rsidRDefault="00AA39D0" w:rsidP="00AA39D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</w:p>
    <w:p w:rsidR="006B55A3" w:rsidRDefault="006B55A3" w:rsidP="00AA39D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1E4DF6">
        <w:rPr>
          <w:rFonts w:ascii="Arial" w:hAnsi="Arial" w:cs="Arial"/>
          <w:b/>
          <w:sz w:val="24"/>
          <w:szCs w:val="24"/>
        </w:rPr>
        <w:t>A</w:t>
      </w:r>
      <w:r w:rsidRPr="001E4DF6">
        <w:rPr>
          <w:rFonts w:ascii="Arial" w:hAnsi="Arial" w:cs="Arial"/>
          <w:b/>
          <w:sz w:val="24"/>
          <w:szCs w:val="24"/>
        </w:rPr>
        <w:tab/>
        <w:t>Items to be consider</w:t>
      </w:r>
      <w:r w:rsidR="00CF03B0">
        <w:rPr>
          <w:rFonts w:ascii="Arial" w:hAnsi="Arial" w:cs="Arial"/>
          <w:b/>
          <w:sz w:val="24"/>
          <w:szCs w:val="24"/>
        </w:rPr>
        <w:t xml:space="preserve">ed/actioned by the </w:t>
      </w:r>
      <w:r w:rsidR="003E7DD6">
        <w:rPr>
          <w:rFonts w:ascii="Arial" w:hAnsi="Arial" w:cs="Arial"/>
          <w:b/>
          <w:sz w:val="24"/>
          <w:szCs w:val="24"/>
        </w:rPr>
        <w:t xml:space="preserve">Pension Fund </w:t>
      </w:r>
      <w:r w:rsidR="00CF03B0">
        <w:rPr>
          <w:rFonts w:ascii="Arial" w:hAnsi="Arial" w:cs="Arial"/>
          <w:b/>
          <w:sz w:val="24"/>
          <w:szCs w:val="24"/>
        </w:rPr>
        <w:t>Panel in 2017/18</w:t>
      </w:r>
    </w:p>
    <w:p w:rsidR="006B55A3" w:rsidRPr="001E4DF6" w:rsidRDefault="006B55A3" w:rsidP="00AA39D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</w:p>
    <w:p w:rsidR="00942478" w:rsidRDefault="00942478" w:rsidP="00F22324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Induction training for new members following the 4 May 2017 election in Northumberland;</w:t>
      </w:r>
    </w:p>
    <w:p w:rsidR="00B43D6F" w:rsidRDefault="00CF03B0" w:rsidP="00F22324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 xml:space="preserve">Facilitate the </w:t>
      </w:r>
      <w:r w:rsidR="005F7A9A">
        <w:rPr>
          <w:rFonts w:ascii="Arial" w:eastAsia="Times New Roman" w:hAnsi="Arial" w:cs="Arial"/>
          <w:sz w:val="24"/>
          <w:szCs w:val="20"/>
          <w:lang w:eastAsia="en-US"/>
        </w:rPr>
        <w:t>creation</w:t>
      </w:r>
      <w:r>
        <w:rPr>
          <w:rFonts w:ascii="Arial" w:eastAsia="Times New Roman" w:hAnsi="Arial" w:cs="Arial"/>
          <w:sz w:val="24"/>
          <w:szCs w:val="20"/>
          <w:lang w:eastAsia="en-US"/>
        </w:rPr>
        <w:t xml:space="preserve"> of the LGPS investment </w:t>
      </w:r>
      <w:r w:rsidR="003E7DD6">
        <w:rPr>
          <w:rFonts w:ascii="Arial" w:eastAsia="Times New Roman" w:hAnsi="Arial" w:cs="Arial"/>
          <w:sz w:val="24"/>
          <w:szCs w:val="20"/>
          <w:lang w:eastAsia="en-US"/>
        </w:rPr>
        <w:t>asset management company (i.e.</w:t>
      </w:r>
      <w:r>
        <w:rPr>
          <w:rFonts w:ascii="Arial" w:eastAsia="Times New Roman" w:hAnsi="Arial" w:cs="Arial"/>
          <w:sz w:val="24"/>
          <w:szCs w:val="20"/>
          <w:lang w:eastAsia="en-US"/>
        </w:rPr>
        <w:t xml:space="preserve"> BCPP Ltd</w:t>
      </w:r>
      <w:r w:rsidR="003E7DD6">
        <w:rPr>
          <w:rFonts w:ascii="Arial" w:eastAsia="Times New Roman" w:hAnsi="Arial" w:cs="Arial"/>
          <w:sz w:val="24"/>
          <w:szCs w:val="20"/>
          <w:lang w:eastAsia="en-US"/>
        </w:rPr>
        <w:t>)</w:t>
      </w:r>
      <w:r>
        <w:rPr>
          <w:rFonts w:ascii="Arial" w:eastAsia="Times New Roman" w:hAnsi="Arial" w:cs="Arial"/>
          <w:sz w:val="24"/>
          <w:szCs w:val="20"/>
          <w:lang w:eastAsia="en-US"/>
        </w:rPr>
        <w:t xml:space="preserve"> via active involvement in the BCPP Joint Committee, </w:t>
      </w:r>
      <w:r w:rsidR="003E7DD6">
        <w:rPr>
          <w:rFonts w:ascii="Arial" w:eastAsia="Times New Roman" w:hAnsi="Arial" w:cs="Arial"/>
          <w:sz w:val="24"/>
          <w:szCs w:val="20"/>
          <w:lang w:eastAsia="en-US"/>
        </w:rPr>
        <w:t>working towards</w:t>
      </w:r>
      <w:r>
        <w:rPr>
          <w:rFonts w:ascii="Arial" w:eastAsia="Times New Roman" w:hAnsi="Arial" w:cs="Arial"/>
          <w:sz w:val="24"/>
          <w:szCs w:val="20"/>
          <w:lang w:eastAsia="en-US"/>
        </w:rPr>
        <w:t xml:space="preserve"> initial “go live” in June 2018</w:t>
      </w:r>
      <w:r w:rsidR="0013769F">
        <w:rPr>
          <w:rFonts w:ascii="Arial" w:eastAsia="Times New Roman" w:hAnsi="Arial" w:cs="Arial"/>
          <w:sz w:val="24"/>
          <w:szCs w:val="20"/>
          <w:lang w:eastAsia="en-US"/>
        </w:rPr>
        <w:t>;</w:t>
      </w:r>
    </w:p>
    <w:p w:rsidR="00825B66" w:rsidRDefault="007B6B31" w:rsidP="00825B66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 xml:space="preserve">Progress the shared </w:t>
      </w:r>
      <w:r w:rsidR="00CD7BB7">
        <w:rPr>
          <w:rFonts w:ascii="Arial" w:eastAsia="Times New Roman" w:hAnsi="Arial" w:cs="Arial"/>
          <w:sz w:val="24"/>
          <w:szCs w:val="20"/>
          <w:lang w:eastAsia="en-US"/>
        </w:rPr>
        <w:t xml:space="preserve">pensions </w:t>
      </w:r>
      <w:r>
        <w:rPr>
          <w:rFonts w:ascii="Arial" w:eastAsia="Times New Roman" w:hAnsi="Arial" w:cs="Arial"/>
          <w:sz w:val="24"/>
          <w:szCs w:val="20"/>
          <w:lang w:eastAsia="en-US"/>
        </w:rPr>
        <w:t>administration service with Tyne and Wear Pension Fund</w:t>
      </w:r>
      <w:r w:rsidR="003E7DD6">
        <w:rPr>
          <w:rFonts w:ascii="Arial" w:eastAsia="Times New Roman" w:hAnsi="Arial" w:cs="Arial"/>
          <w:sz w:val="24"/>
          <w:szCs w:val="20"/>
          <w:lang w:eastAsia="en-US"/>
        </w:rPr>
        <w:t>,</w:t>
      </w:r>
      <w:r>
        <w:rPr>
          <w:rFonts w:ascii="Arial" w:eastAsia="Times New Roman" w:hAnsi="Arial" w:cs="Arial"/>
          <w:sz w:val="24"/>
          <w:szCs w:val="20"/>
          <w:lang w:eastAsia="en-US"/>
        </w:rPr>
        <w:t xml:space="preserve"> which was initially considered by the Panel at its </w:t>
      </w:r>
      <w:r w:rsidR="00CD7BB7">
        <w:rPr>
          <w:rFonts w:ascii="Arial" w:eastAsia="Times New Roman" w:hAnsi="Arial" w:cs="Arial"/>
          <w:sz w:val="24"/>
          <w:szCs w:val="20"/>
          <w:lang w:eastAsia="en-US"/>
        </w:rPr>
        <w:t>meeting on 25 November</w:t>
      </w:r>
      <w:r>
        <w:rPr>
          <w:rFonts w:ascii="Arial" w:eastAsia="Times New Roman" w:hAnsi="Arial" w:cs="Arial"/>
          <w:sz w:val="24"/>
          <w:szCs w:val="20"/>
          <w:lang w:eastAsia="en-US"/>
        </w:rPr>
        <w:t xml:space="preserve"> 2017</w:t>
      </w:r>
      <w:r w:rsidR="00CD7BB7">
        <w:rPr>
          <w:rFonts w:ascii="Arial" w:eastAsia="Times New Roman" w:hAnsi="Arial" w:cs="Arial"/>
          <w:sz w:val="24"/>
          <w:szCs w:val="20"/>
          <w:lang w:eastAsia="en-US"/>
        </w:rPr>
        <w:t>;</w:t>
      </w:r>
    </w:p>
    <w:p w:rsidR="007E7906" w:rsidRDefault="00CD7BB7" w:rsidP="00825B66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  <w:r w:rsidRPr="007E7906">
        <w:rPr>
          <w:rFonts w:ascii="Arial" w:eastAsia="Times New Roman" w:hAnsi="Arial" w:cs="Arial"/>
          <w:sz w:val="24"/>
          <w:szCs w:val="20"/>
          <w:lang w:eastAsia="en-US"/>
        </w:rPr>
        <w:t>Progress the further potential joint working with Tyne and Wear P</w:t>
      </w:r>
      <w:r w:rsidR="003E7DD6">
        <w:rPr>
          <w:rFonts w:ascii="Arial" w:eastAsia="Times New Roman" w:hAnsi="Arial" w:cs="Arial"/>
          <w:sz w:val="24"/>
          <w:szCs w:val="20"/>
          <w:lang w:eastAsia="en-US"/>
        </w:rPr>
        <w:t xml:space="preserve">ension Fund, </w:t>
      </w:r>
      <w:r w:rsidRPr="007E7906">
        <w:rPr>
          <w:rFonts w:ascii="Arial" w:eastAsia="Times New Roman" w:hAnsi="Arial" w:cs="Arial"/>
          <w:sz w:val="24"/>
          <w:szCs w:val="20"/>
          <w:lang w:eastAsia="en-US"/>
        </w:rPr>
        <w:t>which was initially considered by the Panel at its meeting on 27 January 2017;</w:t>
      </w:r>
    </w:p>
    <w:p w:rsidR="007E7906" w:rsidRDefault="007E7906" w:rsidP="00825B66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Ensure procedures have been followed to opt up to professional status before January 2018</w:t>
      </w:r>
      <w:r w:rsidR="003E7DD6">
        <w:rPr>
          <w:rFonts w:ascii="Arial" w:eastAsia="Times New Roman" w:hAnsi="Arial" w:cs="Arial"/>
          <w:sz w:val="24"/>
          <w:szCs w:val="20"/>
          <w:lang w:eastAsia="en-US"/>
        </w:rPr>
        <w:t>,</w:t>
      </w:r>
      <w:r>
        <w:rPr>
          <w:rFonts w:ascii="Arial" w:eastAsia="Times New Roman" w:hAnsi="Arial" w:cs="Arial"/>
          <w:sz w:val="24"/>
          <w:szCs w:val="20"/>
          <w:lang w:eastAsia="en-US"/>
        </w:rPr>
        <w:t xml:space="preserve"> </w:t>
      </w:r>
      <w:r w:rsidR="003E7DD6">
        <w:rPr>
          <w:rFonts w:ascii="Arial" w:eastAsia="Times New Roman" w:hAnsi="Arial" w:cs="Arial"/>
          <w:sz w:val="24"/>
          <w:szCs w:val="20"/>
          <w:lang w:eastAsia="en-US"/>
        </w:rPr>
        <w:t>to comply with</w:t>
      </w:r>
      <w:r>
        <w:rPr>
          <w:rFonts w:ascii="Arial" w:eastAsia="Times New Roman" w:hAnsi="Arial" w:cs="Arial"/>
          <w:sz w:val="24"/>
          <w:szCs w:val="20"/>
          <w:lang w:eastAsia="en-US"/>
        </w:rPr>
        <w:t xml:space="preserve"> MiFID II;</w:t>
      </w:r>
    </w:p>
    <w:p w:rsidR="003E7DD6" w:rsidRDefault="003E7DD6" w:rsidP="003E7DD6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Review Legal and General’s Responsible Investment Policy;</w:t>
      </w:r>
    </w:p>
    <w:p w:rsidR="00CD7BB7" w:rsidRPr="007E7906" w:rsidRDefault="005F7A9A" w:rsidP="00825B66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  <w:r w:rsidRPr="007E7906">
        <w:rPr>
          <w:rFonts w:ascii="Arial" w:eastAsia="Times New Roman" w:hAnsi="Arial" w:cs="Arial"/>
          <w:sz w:val="24"/>
          <w:szCs w:val="20"/>
          <w:lang w:eastAsia="en-US"/>
        </w:rPr>
        <w:t>Sign up to the UK Stewardship Code;</w:t>
      </w:r>
    </w:p>
    <w:p w:rsidR="007E24E0" w:rsidRDefault="00143410" w:rsidP="00825B66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C</w:t>
      </w:r>
      <w:r w:rsidR="007E24E0">
        <w:rPr>
          <w:rFonts w:ascii="Arial" w:eastAsia="Times New Roman" w:hAnsi="Arial" w:cs="Arial"/>
          <w:sz w:val="24"/>
          <w:szCs w:val="20"/>
          <w:lang w:eastAsia="en-US"/>
        </w:rPr>
        <w:t xml:space="preserve">onduct </w:t>
      </w:r>
      <w:r>
        <w:rPr>
          <w:rFonts w:ascii="Arial" w:eastAsia="Times New Roman" w:hAnsi="Arial" w:cs="Arial"/>
          <w:sz w:val="24"/>
          <w:szCs w:val="20"/>
          <w:lang w:eastAsia="en-US"/>
        </w:rPr>
        <w:t xml:space="preserve">the 2017 </w:t>
      </w:r>
      <w:r w:rsidR="007E24E0">
        <w:rPr>
          <w:rFonts w:ascii="Arial" w:eastAsia="Times New Roman" w:hAnsi="Arial" w:cs="Arial"/>
          <w:sz w:val="24"/>
          <w:szCs w:val="20"/>
          <w:lang w:eastAsia="en-US"/>
        </w:rPr>
        <w:t xml:space="preserve">strategy review </w:t>
      </w:r>
      <w:r>
        <w:rPr>
          <w:rFonts w:ascii="Arial" w:eastAsia="Times New Roman" w:hAnsi="Arial" w:cs="Arial"/>
          <w:sz w:val="24"/>
          <w:szCs w:val="20"/>
          <w:lang w:eastAsia="en-US"/>
        </w:rPr>
        <w:t>of the Fund</w:t>
      </w:r>
      <w:r w:rsidR="007E24E0">
        <w:rPr>
          <w:rFonts w:ascii="Arial" w:eastAsia="Times New Roman" w:hAnsi="Arial" w:cs="Arial"/>
          <w:sz w:val="24"/>
          <w:szCs w:val="20"/>
          <w:lang w:eastAsia="en-US"/>
        </w:rPr>
        <w:t xml:space="preserve"> and implement changes, if appropriate;</w:t>
      </w:r>
    </w:p>
    <w:p w:rsidR="00143410" w:rsidRDefault="00143410" w:rsidP="00825B66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Review PIRC’s appointment;</w:t>
      </w:r>
    </w:p>
    <w:p w:rsidR="007E24E0" w:rsidRDefault="00143410" w:rsidP="00825B66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R</w:t>
      </w:r>
      <w:r w:rsidR="00AD7684">
        <w:rPr>
          <w:rFonts w:ascii="Arial" w:eastAsia="Times New Roman" w:hAnsi="Arial" w:cs="Arial"/>
          <w:sz w:val="24"/>
          <w:szCs w:val="20"/>
          <w:lang w:eastAsia="en-US"/>
        </w:rPr>
        <w:t>eview programme of future manager presentations;</w:t>
      </w:r>
    </w:p>
    <w:p w:rsidR="007E24E0" w:rsidRDefault="00143410" w:rsidP="00022784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Develop</w:t>
      </w:r>
      <w:r w:rsidR="00607A40">
        <w:rPr>
          <w:rFonts w:ascii="Arial" w:eastAsia="Times New Roman" w:hAnsi="Arial" w:cs="Arial"/>
          <w:sz w:val="24"/>
          <w:szCs w:val="20"/>
          <w:lang w:eastAsia="en-US"/>
        </w:rPr>
        <w:t xml:space="preserve"> SharePoint knowledge hub for Panel and Board members’ use (i.e. </w:t>
      </w:r>
      <w:proofErr w:type="spellStart"/>
      <w:r w:rsidR="00607A40">
        <w:rPr>
          <w:rFonts w:ascii="Arial" w:eastAsia="Times New Roman" w:hAnsi="Arial" w:cs="Arial"/>
          <w:sz w:val="24"/>
          <w:szCs w:val="20"/>
          <w:lang w:eastAsia="en-US"/>
        </w:rPr>
        <w:t>tPR’s</w:t>
      </w:r>
      <w:proofErr w:type="spellEnd"/>
      <w:r w:rsidR="00607A40">
        <w:rPr>
          <w:rFonts w:ascii="Arial" w:eastAsia="Times New Roman" w:hAnsi="Arial" w:cs="Arial"/>
          <w:sz w:val="24"/>
          <w:szCs w:val="20"/>
          <w:lang w:eastAsia="en-US"/>
        </w:rPr>
        <w:t xml:space="preserve"> Document Recording Policy);</w:t>
      </w:r>
    </w:p>
    <w:p w:rsidR="00515F51" w:rsidRDefault="00143410" w:rsidP="00022784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P</w:t>
      </w:r>
      <w:r w:rsidR="00515F51">
        <w:rPr>
          <w:rFonts w:ascii="Arial" w:eastAsia="Times New Roman" w:hAnsi="Arial" w:cs="Arial"/>
          <w:sz w:val="24"/>
          <w:szCs w:val="20"/>
          <w:lang w:eastAsia="en-US"/>
        </w:rPr>
        <w:t>rogress GMP reconciliation work;</w:t>
      </w:r>
    </w:p>
    <w:p w:rsidR="00143410" w:rsidRDefault="007E7906" w:rsidP="00022784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Review AVC arrangements;</w:t>
      </w:r>
    </w:p>
    <w:p w:rsidR="00AD7684" w:rsidRPr="00022784" w:rsidRDefault="007E7906" w:rsidP="00022784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C</w:t>
      </w:r>
      <w:r w:rsidR="00143410">
        <w:rPr>
          <w:rFonts w:ascii="Arial" w:eastAsia="Times New Roman" w:hAnsi="Arial" w:cs="Arial"/>
          <w:sz w:val="24"/>
          <w:szCs w:val="20"/>
          <w:lang w:eastAsia="en-US"/>
        </w:rPr>
        <w:t>onsider introducing a</w:t>
      </w:r>
      <w:r w:rsidR="00AD7684">
        <w:rPr>
          <w:rFonts w:ascii="Arial" w:eastAsia="Times New Roman" w:hAnsi="Arial" w:cs="Arial"/>
          <w:sz w:val="24"/>
          <w:szCs w:val="20"/>
          <w:lang w:eastAsia="en-US"/>
        </w:rPr>
        <w:t xml:space="preserve"> statement of investment beliefs for the Fund;</w:t>
      </w:r>
    </w:p>
    <w:p w:rsidR="00825B66" w:rsidRDefault="007E7906" w:rsidP="00825B66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I</w:t>
      </w:r>
      <w:r w:rsidR="00825B66">
        <w:rPr>
          <w:rFonts w:ascii="Arial" w:eastAsia="Times New Roman" w:hAnsi="Arial" w:cs="Arial"/>
          <w:sz w:val="24"/>
          <w:szCs w:val="20"/>
          <w:lang w:eastAsia="en-US"/>
        </w:rPr>
        <w:t>ntroduce a Training P</w:t>
      </w:r>
      <w:r w:rsidR="00AD7684">
        <w:rPr>
          <w:rFonts w:ascii="Arial" w:eastAsia="Times New Roman" w:hAnsi="Arial" w:cs="Arial"/>
          <w:sz w:val="24"/>
          <w:szCs w:val="20"/>
          <w:lang w:eastAsia="en-US"/>
        </w:rPr>
        <w:t>lan</w:t>
      </w:r>
      <w:r w:rsidR="00825B66">
        <w:rPr>
          <w:rFonts w:ascii="Arial" w:eastAsia="Times New Roman" w:hAnsi="Arial" w:cs="Arial"/>
          <w:sz w:val="24"/>
          <w:szCs w:val="20"/>
          <w:lang w:eastAsia="en-US"/>
        </w:rPr>
        <w:t xml:space="preserve"> for the Fund and</w:t>
      </w:r>
      <w:r w:rsidR="00AD7684">
        <w:rPr>
          <w:rFonts w:ascii="Arial" w:eastAsia="Times New Roman" w:hAnsi="Arial" w:cs="Arial"/>
          <w:sz w:val="24"/>
          <w:szCs w:val="20"/>
          <w:lang w:eastAsia="en-US"/>
        </w:rPr>
        <w:t xml:space="preserve">/or </w:t>
      </w:r>
      <w:r w:rsidR="000F2E71">
        <w:rPr>
          <w:rFonts w:ascii="Arial" w:eastAsia="Times New Roman" w:hAnsi="Arial" w:cs="Arial"/>
          <w:sz w:val="24"/>
          <w:szCs w:val="20"/>
          <w:lang w:eastAsia="en-US"/>
        </w:rPr>
        <w:t>consider introducing</w:t>
      </w:r>
      <w:r w:rsidR="005F7A9A">
        <w:rPr>
          <w:rFonts w:ascii="Arial" w:eastAsia="Times New Roman" w:hAnsi="Arial" w:cs="Arial"/>
          <w:sz w:val="24"/>
          <w:szCs w:val="20"/>
          <w:lang w:eastAsia="en-US"/>
        </w:rPr>
        <w:t xml:space="preserve"> </w:t>
      </w:r>
      <w:r w:rsidR="00AD7684">
        <w:rPr>
          <w:rFonts w:ascii="Arial" w:eastAsia="Times New Roman" w:hAnsi="Arial" w:cs="Arial"/>
          <w:sz w:val="24"/>
          <w:szCs w:val="20"/>
          <w:lang w:eastAsia="en-US"/>
        </w:rPr>
        <w:t>individual</w:t>
      </w:r>
      <w:r w:rsidR="00825B66">
        <w:rPr>
          <w:rFonts w:ascii="Arial" w:eastAsia="Times New Roman" w:hAnsi="Arial" w:cs="Arial"/>
          <w:sz w:val="24"/>
          <w:szCs w:val="20"/>
          <w:lang w:eastAsia="en-US"/>
        </w:rPr>
        <w:t xml:space="preserve"> training</w:t>
      </w:r>
      <w:r w:rsidR="00AD7684">
        <w:rPr>
          <w:rFonts w:ascii="Arial" w:eastAsia="Times New Roman" w:hAnsi="Arial" w:cs="Arial"/>
          <w:sz w:val="24"/>
          <w:szCs w:val="20"/>
          <w:lang w:eastAsia="en-US"/>
        </w:rPr>
        <w:t xml:space="preserve"> needs assessments</w:t>
      </w:r>
      <w:r w:rsidR="00825B66">
        <w:rPr>
          <w:rFonts w:ascii="Arial" w:eastAsia="Times New Roman" w:hAnsi="Arial" w:cs="Arial"/>
          <w:sz w:val="24"/>
          <w:szCs w:val="20"/>
          <w:lang w:eastAsia="en-US"/>
        </w:rPr>
        <w:t>;</w:t>
      </w:r>
    </w:p>
    <w:p w:rsidR="000A4060" w:rsidRDefault="007E7906" w:rsidP="00825B66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U</w:t>
      </w:r>
      <w:r w:rsidR="000A4060">
        <w:rPr>
          <w:rFonts w:ascii="Arial" w:eastAsia="Times New Roman" w:hAnsi="Arial" w:cs="Arial"/>
          <w:sz w:val="24"/>
          <w:szCs w:val="20"/>
          <w:lang w:eastAsia="en-US"/>
        </w:rPr>
        <w:t xml:space="preserve">pdate the </w:t>
      </w:r>
      <w:r w:rsidR="00BF1E3D">
        <w:rPr>
          <w:rFonts w:ascii="Arial" w:eastAsia="Times New Roman" w:hAnsi="Arial" w:cs="Arial"/>
          <w:sz w:val="24"/>
          <w:szCs w:val="20"/>
          <w:lang w:eastAsia="en-US"/>
        </w:rPr>
        <w:t>Fund</w:t>
      </w:r>
      <w:r w:rsidR="00143410">
        <w:rPr>
          <w:rFonts w:ascii="Arial" w:eastAsia="Times New Roman" w:hAnsi="Arial" w:cs="Arial"/>
          <w:sz w:val="24"/>
          <w:szCs w:val="20"/>
          <w:lang w:eastAsia="en-US"/>
        </w:rPr>
        <w:t>’s</w:t>
      </w:r>
      <w:r w:rsidR="00BF1E3D">
        <w:rPr>
          <w:rFonts w:ascii="Arial" w:eastAsia="Times New Roman" w:hAnsi="Arial" w:cs="Arial"/>
          <w:sz w:val="24"/>
          <w:szCs w:val="20"/>
          <w:lang w:eastAsia="en-US"/>
        </w:rPr>
        <w:t xml:space="preserve"> </w:t>
      </w:r>
      <w:r w:rsidR="000A4060">
        <w:rPr>
          <w:rFonts w:ascii="Arial" w:eastAsia="Times New Roman" w:hAnsi="Arial" w:cs="Arial"/>
          <w:sz w:val="24"/>
          <w:szCs w:val="20"/>
          <w:lang w:eastAsia="en-US"/>
        </w:rPr>
        <w:t>risk register</w:t>
      </w:r>
      <w:r w:rsidR="00AD7684">
        <w:rPr>
          <w:rFonts w:ascii="Arial" w:eastAsia="Times New Roman" w:hAnsi="Arial" w:cs="Arial"/>
          <w:sz w:val="24"/>
          <w:szCs w:val="20"/>
          <w:lang w:eastAsia="en-US"/>
        </w:rPr>
        <w:t>;</w:t>
      </w:r>
    </w:p>
    <w:p w:rsidR="00EB03E7" w:rsidRDefault="007E7906" w:rsidP="00825B66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 xml:space="preserve">Action </w:t>
      </w:r>
      <w:r w:rsidR="00EB03E7">
        <w:rPr>
          <w:rFonts w:ascii="Arial" w:eastAsia="Times New Roman" w:hAnsi="Arial" w:cs="Arial"/>
          <w:sz w:val="24"/>
          <w:szCs w:val="20"/>
          <w:lang w:eastAsia="en-US"/>
        </w:rPr>
        <w:t xml:space="preserve">items referred back to the Panel by the </w:t>
      </w:r>
      <w:r>
        <w:rPr>
          <w:rFonts w:ascii="Arial" w:eastAsia="Times New Roman" w:hAnsi="Arial" w:cs="Arial"/>
          <w:sz w:val="24"/>
          <w:szCs w:val="20"/>
          <w:lang w:eastAsia="en-US"/>
        </w:rPr>
        <w:t xml:space="preserve">Local </w:t>
      </w:r>
      <w:r w:rsidR="00EB03E7">
        <w:rPr>
          <w:rFonts w:ascii="Arial" w:eastAsia="Times New Roman" w:hAnsi="Arial" w:cs="Arial"/>
          <w:sz w:val="24"/>
          <w:szCs w:val="20"/>
          <w:lang w:eastAsia="en-US"/>
        </w:rPr>
        <w:t xml:space="preserve">Pension Board; </w:t>
      </w:r>
    </w:p>
    <w:p w:rsidR="00942478" w:rsidRPr="00942478" w:rsidRDefault="00942478" w:rsidP="00825B66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 xml:space="preserve">Consider </w:t>
      </w:r>
      <w:r w:rsidR="00EF3426">
        <w:rPr>
          <w:rFonts w:ascii="Arial" w:eastAsia="Times New Roman" w:hAnsi="Arial" w:cs="Arial"/>
          <w:sz w:val="24"/>
          <w:szCs w:val="20"/>
          <w:lang w:eastAsia="en-US"/>
        </w:rPr>
        <w:t xml:space="preserve">the </w:t>
      </w:r>
      <w:r>
        <w:rPr>
          <w:rFonts w:ascii="Arial" w:eastAsia="Times New Roman" w:hAnsi="Arial" w:cs="Arial"/>
          <w:sz w:val="24"/>
          <w:szCs w:val="20"/>
          <w:lang w:eastAsia="en-US"/>
        </w:rPr>
        <w:t xml:space="preserve">implications of </w:t>
      </w:r>
      <w:r w:rsidR="00EF3426">
        <w:rPr>
          <w:rFonts w:ascii="Arial" w:eastAsia="Times New Roman" w:hAnsi="Arial" w:cs="Arial"/>
          <w:sz w:val="24"/>
          <w:szCs w:val="20"/>
          <w:lang w:eastAsia="en-US"/>
        </w:rPr>
        <w:t>implementing</w:t>
      </w:r>
      <w:r>
        <w:rPr>
          <w:rFonts w:ascii="Arial" w:eastAsia="Times New Roman" w:hAnsi="Arial" w:cs="Arial"/>
          <w:sz w:val="24"/>
          <w:szCs w:val="20"/>
          <w:lang w:eastAsia="en-US"/>
        </w:rPr>
        <w:t xml:space="preserve"> the General Data Protection </w:t>
      </w:r>
      <w:r>
        <w:rPr>
          <w:rFonts w:ascii="Arial" w:eastAsia="Times New Roman" w:hAnsi="Arial" w:cs="Arial"/>
          <w:sz w:val="24"/>
          <w:szCs w:val="24"/>
          <w:lang w:eastAsia="en-US"/>
        </w:rPr>
        <w:t>Regulation (effective from</w:t>
      </w:r>
      <w:r w:rsidRPr="0094247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25 May 2018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)</w:t>
      </w:r>
      <w:r w:rsidRPr="00942478">
        <w:rPr>
          <w:rFonts w:ascii="Arial" w:eastAsia="Times New Roman" w:hAnsi="Arial" w:cs="Arial"/>
          <w:sz w:val="24"/>
          <w:szCs w:val="24"/>
          <w:lang w:eastAsia="en-US"/>
        </w:rPr>
        <w:t>;</w:t>
      </w:r>
    </w:p>
    <w:p w:rsidR="00942478" w:rsidRDefault="00EF4036" w:rsidP="00825B66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Review the </w:t>
      </w:r>
      <w:r w:rsidR="003E7DD6">
        <w:rPr>
          <w:rFonts w:ascii="Arial" w:eastAsia="Times New Roman" w:hAnsi="Arial" w:cs="Arial"/>
          <w:sz w:val="24"/>
          <w:szCs w:val="24"/>
          <w:lang w:eastAsia="en-US"/>
        </w:rPr>
        <w:t>guidance from</w:t>
      </w:r>
      <w:r w:rsidR="00B63262">
        <w:rPr>
          <w:rFonts w:ascii="Arial" w:eastAsia="Times New Roman" w:hAnsi="Arial" w:cs="Arial"/>
          <w:sz w:val="24"/>
          <w:szCs w:val="24"/>
          <w:lang w:eastAsia="en-US"/>
        </w:rPr>
        <w:t xml:space="preserve"> the </w:t>
      </w:r>
      <w:r w:rsidR="003E7DD6">
        <w:rPr>
          <w:rFonts w:ascii="Arial" w:eastAsia="Times New Roman" w:hAnsi="Arial" w:cs="Arial"/>
          <w:sz w:val="24"/>
          <w:szCs w:val="24"/>
          <w:lang w:eastAsia="en-US"/>
        </w:rPr>
        <w:t>LGPS</w:t>
      </w:r>
      <w:r w:rsidR="00B63262">
        <w:rPr>
          <w:rFonts w:ascii="Arial" w:eastAsia="Times New Roman" w:hAnsi="Arial" w:cs="Arial"/>
          <w:sz w:val="24"/>
          <w:szCs w:val="24"/>
          <w:lang w:eastAsia="en-US"/>
        </w:rPr>
        <w:t xml:space="preserve"> Advisory Board</w:t>
      </w:r>
      <w:r w:rsidR="00B05A02">
        <w:rPr>
          <w:rFonts w:ascii="Arial" w:eastAsia="Times New Roman" w:hAnsi="Arial" w:cs="Arial"/>
          <w:sz w:val="24"/>
          <w:szCs w:val="24"/>
          <w:lang w:eastAsia="en-US"/>
        </w:rPr>
        <w:t xml:space="preserve"> (including </w:t>
      </w:r>
      <w:r w:rsidR="003E7DD6">
        <w:rPr>
          <w:rFonts w:ascii="Arial" w:eastAsia="Times New Roman" w:hAnsi="Arial" w:cs="Arial"/>
          <w:sz w:val="24"/>
          <w:szCs w:val="24"/>
          <w:lang w:eastAsia="en-US"/>
        </w:rPr>
        <w:t xml:space="preserve">re </w:t>
      </w:r>
      <w:r w:rsidR="00EF3426">
        <w:rPr>
          <w:rFonts w:ascii="Arial" w:eastAsia="Times New Roman" w:hAnsi="Arial" w:cs="Arial"/>
          <w:sz w:val="24"/>
          <w:szCs w:val="24"/>
          <w:lang w:eastAsia="en-US"/>
        </w:rPr>
        <w:t xml:space="preserve">deficit management, academies, </w:t>
      </w:r>
      <w:r w:rsidR="00B05A02">
        <w:rPr>
          <w:rFonts w:ascii="Arial" w:eastAsia="Times New Roman" w:hAnsi="Arial" w:cs="Arial"/>
          <w:sz w:val="24"/>
          <w:szCs w:val="24"/>
          <w:lang w:eastAsia="en-US"/>
        </w:rPr>
        <w:t>review of LPBs</w:t>
      </w:r>
      <w:r w:rsidR="00EF3426">
        <w:rPr>
          <w:rFonts w:ascii="Arial" w:eastAsia="Times New Roman" w:hAnsi="Arial" w:cs="Arial"/>
          <w:sz w:val="24"/>
          <w:szCs w:val="24"/>
          <w:lang w:eastAsia="en-US"/>
        </w:rPr>
        <w:t xml:space="preserve"> and operation of the cost control mechanism</w:t>
      </w:r>
      <w:r w:rsidR="00B05A02">
        <w:rPr>
          <w:rFonts w:ascii="Arial" w:eastAsia="Times New Roman" w:hAnsi="Arial" w:cs="Arial"/>
          <w:sz w:val="24"/>
          <w:szCs w:val="24"/>
          <w:lang w:eastAsia="en-US"/>
        </w:rPr>
        <w:t>)</w:t>
      </w:r>
      <w:r w:rsidR="00B63262">
        <w:rPr>
          <w:rFonts w:ascii="Arial" w:eastAsia="Times New Roman" w:hAnsi="Arial" w:cs="Arial"/>
          <w:sz w:val="24"/>
          <w:szCs w:val="24"/>
          <w:lang w:eastAsia="en-US"/>
        </w:rPr>
        <w:t>;</w:t>
      </w:r>
    </w:p>
    <w:p w:rsidR="00B63262" w:rsidRPr="00B05A02" w:rsidRDefault="00B05A02" w:rsidP="00825B66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 xml:space="preserve">Review new LGPS regulations 2016 </w:t>
      </w:r>
      <w:r w:rsidR="00390C5E">
        <w:rPr>
          <w:rFonts w:ascii="Arial" w:eastAsia="Times New Roman" w:hAnsi="Arial" w:cs="Arial"/>
          <w:sz w:val="24"/>
          <w:szCs w:val="20"/>
          <w:lang w:eastAsia="en-US"/>
        </w:rPr>
        <w:t xml:space="preserve">(re Fair Deal) </w:t>
      </w:r>
      <w:r>
        <w:rPr>
          <w:rFonts w:ascii="Arial" w:eastAsia="Times New Roman" w:hAnsi="Arial" w:cs="Arial"/>
          <w:sz w:val="24"/>
          <w:szCs w:val="20"/>
          <w:lang w:eastAsia="en-US"/>
        </w:rPr>
        <w:t>and exit payment reforms;</w:t>
      </w:r>
    </w:p>
    <w:p w:rsidR="00B05A02" w:rsidRPr="00746AE6" w:rsidRDefault="00B05A02" w:rsidP="00825B66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Review GAD/DCLG’</w:t>
      </w:r>
      <w:r w:rsidR="003E7DD6">
        <w:rPr>
          <w:rFonts w:ascii="Arial" w:eastAsia="Times New Roman" w:hAnsi="Arial" w:cs="Arial"/>
          <w:sz w:val="24"/>
          <w:szCs w:val="20"/>
          <w:lang w:eastAsia="en-US"/>
        </w:rPr>
        <w:t>s Section 13 R</w:t>
      </w:r>
      <w:r>
        <w:rPr>
          <w:rFonts w:ascii="Arial" w:eastAsia="Times New Roman" w:hAnsi="Arial" w:cs="Arial"/>
          <w:sz w:val="24"/>
          <w:szCs w:val="20"/>
          <w:lang w:eastAsia="en-US"/>
        </w:rPr>
        <w:t>eport on the 2016 valuations;</w:t>
      </w:r>
    </w:p>
    <w:p w:rsidR="00746AE6" w:rsidRPr="000F2E71" w:rsidRDefault="00746AE6" w:rsidP="00825B66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0F2E71">
        <w:rPr>
          <w:rFonts w:ascii="Arial" w:eastAsia="Times New Roman" w:hAnsi="Arial" w:cs="Arial"/>
          <w:sz w:val="24"/>
          <w:szCs w:val="20"/>
          <w:lang w:eastAsia="en-US"/>
        </w:rPr>
        <w:t xml:space="preserve">Pursue opportunities to </w:t>
      </w:r>
      <w:r w:rsidR="003E7DD6" w:rsidRPr="000F2E71">
        <w:rPr>
          <w:rFonts w:ascii="Arial" w:eastAsia="Times New Roman" w:hAnsi="Arial" w:cs="Arial"/>
          <w:sz w:val="24"/>
          <w:szCs w:val="20"/>
          <w:lang w:eastAsia="en-US"/>
        </w:rPr>
        <w:t xml:space="preserve">invest, where appropriate, </w:t>
      </w:r>
      <w:r w:rsidRPr="000F2E71">
        <w:rPr>
          <w:rFonts w:ascii="Arial" w:eastAsia="Times New Roman" w:hAnsi="Arial" w:cs="Arial"/>
          <w:sz w:val="24"/>
          <w:szCs w:val="20"/>
          <w:lang w:eastAsia="en-US"/>
        </w:rPr>
        <w:t xml:space="preserve">in collaboration with BCPP “partner” administering authorities;  </w:t>
      </w:r>
    </w:p>
    <w:p w:rsidR="000F2E71" w:rsidRPr="000F2E71" w:rsidRDefault="000F2E71" w:rsidP="00825B66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Consider the implications of IORP II on risk management, governance and disclosure requirements for the LGPS.</w:t>
      </w:r>
    </w:p>
    <w:p w:rsidR="000F2A09" w:rsidRDefault="000F2A09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B55A3" w:rsidRPr="001E4DF6" w:rsidRDefault="006B55A3" w:rsidP="001E4DF6">
      <w:pPr>
        <w:pStyle w:val="NoSpacing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1E4DF6">
        <w:rPr>
          <w:rFonts w:ascii="Arial" w:hAnsi="Arial" w:cs="Arial"/>
          <w:b/>
          <w:sz w:val="24"/>
          <w:szCs w:val="24"/>
        </w:rPr>
        <w:lastRenderedPageBreak/>
        <w:t>B</w:t>
      </w:r>
      <w:r w:rsidRPr="001E4DF6">
        <w:rPr>
          <w:rFonts w:ascii="Arial" w:hAnsi="Arial" w:cs="Arial"/>
          <w:b/>
          <w:sz w:val="24"/>
          <w:szCs w:val="24"/>
        </w:rPr>
        <w:tab/>
        <w:t>Reviews to be undertaken by the Panel</w:t>
      </w:r>
      <w:r w:rsidR="00324B19">
        <w:rPr>
          <w:rFonts w:ascii="Arial" w:hAnsi="Arial" w:cs="Arial"/>
          <w:b/>
          <w:sz w:val="24"/>
          <w:szCs w:val="24"/>
        </w:rPr>
        <w:t xml:space="preserve"> in 2017/18</w:t>
      </w:r>
      <w:r w:rsidR="00825B66" w:rsidRPr="001E4DF6">
        <w:rPr>
          <w:rFonts w:ascii="Arial" w:hAnsi="Arial" w:cs="Arial"/>
          <w:b/>
          <w:sz w:val="24"/>
          <w:szCs w:val="24"/>
        </w:rPr>
        <w:t xml:space="preserve"> and beyond</w:t>
      </w:r>
    </w:p>
    <w:p w:rsidR="006B55A3" w:rsidRPr="001E4DF6" w:rsidRDefault="006B55A3" w:rsidP="00AA39D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6B55A3" w:rsidRDefault="00AA39D0" w:rsidP="006B55A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  <w:r w:rsidRPr="00AA39D0">
        <w:rPr>
          <w:rFonts w:ascii="Arial" w:eastAsia="Times New Roman" w:hAnsi="Arial" w:cs="Arial"/>
          <w:b/>
          <w:bCs/>
          <w:sz w:val="24"/>
          <w:szCs w:val="20"/>
          <w:lang w:eastAsia="en-US"/>
        </w:rPr>
        <w:t>Quarterly reviews</w:t>
      </w:r>
      <w:r w:rsidR="006B55A3">
        <w:rPr>
          <w:rFonts w:ascii="Arial" w:eastAsia="Times New Roman" w:hAnsi="Arial" w:cs="Arial"/>
          <w:b/>
          <w:bCs/>
          <w:sz w:val="24"/>
          <w:szCs w:val="20"/>
          <w:lang w:eastAsia="en-US"/>
        </w:rPr>
        <w:tab/>
      </w:r>
      <w:r w:rsidR="006B55A3">
        <w:rPr>
          <w:rFonts w:ascii="Arial" w:eastAsia="Times New Roman" w:hAnsi="Arial" w:cs="Arial"/>
          <w:b/>
          <w:bCs/>
          <w:sz w:val="24"/>
          <w:szCs w:val="20"/>
          <w:lang w:eastAsia="en-US"/>
        </w:rPr>
        <w:tab/>
      </w:r>
      <w:r w:rsidR="006B55A3" w:rsidRPr="00AA39D0">
        <w:rPr>
          <w:rFonts w:ascii="Arial" w:eastAsia="Times New Roman" w:hAnsi="Arial" w:cs="Arial"/>
          <w:sz w:val="24"/>
          <w:szCs w:val="20"/>
          <w:lang w:eastAsia="en-US"/>
        </w:rPr>
        <w:t>The Panel will review each quarter:</w:t>
      </w:r>
    </w:p>
    <w:p w:rsidR="00AA39D0" w:rsidRPr="00AA39D0" w:rsidRDefault="00AA39D0" w:rsidP="00AA39D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  <w:r w:rsidRPr="00AA39D0">
        <w:rPr>
          <w:rFonts w:ascii="Arial" w:eastAsia="Times New Roman" w:hAnsi="Arial" w:cs="Arial"/>
          <w:sz w:val="24"/>
          <w:szCs w:val="20"/>
          <w:lang w:eastAsia="en-US"/>
        </w:rPr>
        <w:t xml:space="preserve">value of the Fund and performance of each investment manager compared to the appropriate index (including Mercer’s </w:t>
      </w:r>
      <w:r w:rsidR="00CB2699">
        <w:rPr>
          <w:rFonts w:ascii="Arial" w:eastAsia="Times New Roman" w:hAnsi="Arial" w:cs="Arial"/>
          <w:sz w:val="24"/>
          <w:szCs w:val="20"/>
          <w:lang w:eastAsia="en-US"/>
        </w:rPr>
        <w:t xml:space="preserve">research </w:t>
      </w:r>
      <w:r w:rsidRPr="00AA39D0">
        <w:rPr>
          <w:rFonts w:ascii="Arial" w:eastAsia="Times New Roman" w:hAnsi="Arial" w:cs="Arial"/>
          <w:sz w:val="24"/>
          <w:szCs w:val="20"/>
          <w:lang w:eastAsia="en-US"/>
        </w:rPr>
        <w:t>information and ratings of the managers)</w:t>
      </w:r>
      <w:r w:rsidR="00324B19">
        <w:rPr>
          <w:rFonts w:ascii="Arial" w:eastAsia="Times New Roman" w:hAnsi="Arial" w:cs="Arial"/>
          <w:sz w:val="24"/>
          <w:szCs w:val="20"/>
          <w:lang w:eastAsia="en-US"/>
        </w:rPr>
        <w:t xml:space="preserve"> and transactions costs</w:t>
      </w:r>
      <w:r w:rsidRPr="00AA39D0">
        <w:rPr>
          <w:rFonts w:ascii="Arial" w:eastAsia="Times New Roman" w:hAnsi="Arial" w:cs="Arial"/>
          <w:sz w:val="24"/>
          <w:szCs w:val="20"/>
          <w:lang w:eastAsia="en-US"/>
        </w:rPr>
        <w:t>;</w:t>
      </w:r>
    </w:p>
    <w:p w:rsidR="00AA39D0" w:rsidRPr="00AA39D0" w:rsidRDefault="00AA39D0" w:rsidP="00AA39D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  <w:r w:rsidRPr="00AA39D0">
        <w:rPr>
          <w:rFonts w:ascii="Arial" w:eastAsia="Times New Roman" w:hAnsi="Arial" w:cs="Arial"/>
          <w:sz w:val="24"/>
          <w:szCs w:val="20"/>
          <w:lang w:eastAsia="en-US"/>
        </w:rPr>
        <w:t>brief information about the manager(s) presenting at the meeting;</w:t>
      </w:r>
    </w:p>
    <w:p w:rsidR="00AA39D0" w:rsidRDefault="00AA39D0" w:rsidP="00AA39D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  <w:r w:rsidRPr="00AA39D0">
        <w:rPr>
          <w:rFonts w:ascii="Arial" w:eastAsia="Times New Roman" w:hAnsi="Arial" w:cs="Arial"/>
          <w:sz w:val="24"/>
          <w:szCs w:val="20"/>
          <w:lang w:eastAsia="en-US"/>
        </w:rPr>
        <w:t>estimated update on funding position</w:t>
      </w:r>
      <w:r w:rsidR="00515F51">
        <w:rPr>
          <w:rFonts w:ascii="Arial" w:eastAsia="Times New Roman" w:hAnsi="Arial" w:cs="Arial"/>
          <w:sz w:val="24"/>
          <w:szCs w:val="20"/>
          <w:lang w:eastAsia="en-US"/>
        </w:rPr>
        <w:t xml:space="preserve"> (when available)</w:t>
      </w:r>
      <w:r w:rsidRPr="00AA39D0">
        <w:rPr>
          <w:rFonts w:ascii="Arial" w:eastAsia="Times New Roman" w:hAnsi="Arial" w:cs="Arial"/>
          <w:sz w:val="24"/>
          <w:szCs w:val="20"/>
          <w:lang w:eastAsia="en-US"/>
        </w:rPr>
        <w:t xml:space="preserve">; </w:t>
      </w:r>
    </w:p>
    <w:p w:rsidR="00324B19" w:rsidRPr="00AA39D0" w:rsidRDefault="00324B19" w:rsidP="00AA39D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  <w:proofErr w:type="gramStart"/>
      <w:r>
        <w:rPr>
          <w:rFonts w:ascii="Arial" w:eastAsia="Times New Roman" w:hAnsi="Arial" w:cs="Arial"/>
          <w:sz w:val="24"/>
          <w:szCs w:val="20"/>
          <w:lang w:eastAsia="en-US"/>
        </w:rPr>
        <w:t>pensions</w:t>
      </w:r>
      <w:proofErr w:type="gramEnd"/>
      <w:r>
        <w:rPr>
          <w:rFonts w:ascii="Arial" w:eastAsia="Times New Roman" w:hAnsi="Arial" w:cs="Arial"/>
          <w:sz w:val="24"/>
          <w:szCs w:val="20"/>
          <w:lang w:eastAsia="en-US"/>
        </w:rPr>
        <w:t xml:space="preserve"> administration KPIs</w:t>
      </w:r>
      <w:r w:rsidR="003E7DD6">
        <w:rPr>
          <w:rFonts w:ascii="Arial" w:eastAsia="Times New Roman" w:hAnsi="Arial" w:cs="Arial"/>
          <w:sz w:val="24"/>
          <w:szCs w:val="20"/>
          <w:lang w:eastAsia="en-US"/>
        </w:rPr>
        <w:t xml:space="preserve"> and record of breaches.</w:t>
      </w:r>
    </w:p>
    <w:p w:rsidR="00AA39D0" w:rsidRPr="00AA39D0" w:rsidRDefault="00AA39D0" w:rsidP="00AA39D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</w:p>
    <w:p w:rsidR="006B55A3" w:rsidRDefault="00AA39D0" w:rsidP="006B55A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  <w:r w:rsidRPr="00AA39D0">
        <w:rPr>
          <w:rFonts w:ascii="Arial" w:eastAsia="Times New Roman" w:hAnsi="Arial" w:cs="Arial"/>
          <w:b/>
          <w:bCs/>
          <w:sz w:val="24"/>
          <w:szCs w:val="20"/>
          <w:lang w:eastAsia="en-US"/>
        </w:rPr>
        <w:t>Annual reviews</w:t>
      </w:r>
      <w:r w:rsidR="006B55A3">
        <w:rPr>
          <w:rFonts w:ascii="Arial" w:eastAsia="Times New Roman" w:hAnsi="Arial" w:cs="Arial"/>
          <w:b/>
          <w:bCs/>
          <w:sz w:val="24"/>
          <w:szCs w:val="20"/>
          <w:lang w:eastAsia="en-US"/>
        </w:rPr>
        <w:tab/>
      </w:r>
      <w:r w:rsidR="006B55A3">
        <w:rPr>
          <w:rFonts w:ascii="Arial" w:eastAsia="Times New Roman" w:hAnsi="Arial" w:cs="Arial"/>
          <w:b/>
          <w:bCs/>
          <w:sz w:val="24"/>
          <w:szCs w:val="20"/>
          <w:lang w:eastAsia="en-US"/>
        </w:rPr>
        <w:tab/>
      </w:r>
      <w:r w:rsidR="006B55A3" w:rsidRPr="00AA39D0">
        <w:rPr>
          <w:rFonts w:ascii="Arial" w:eastAsia="Times New Roman" w:hAnsi="Arial" w:cs="Arial"/>
          <w:sz w:val="24"/>
          <w:szCs w:val="20"/>
          <w:lang w:eastAsia="en-US"/>
        </w:rPr>
        <w:t xml:space="preserve">The Panel will review </w:t>
      </w:r>
      <w:r w:rsidR="00826595">
        <w:rPr>
          <w:rFonts w:ascii="Arial" w:eastAsia="Times New Roman" w:hAnsi="Arial" w:cs="Arial"/>
          <w:sz w:val="24"/>
          <w:szCs w:val="20"/>
          <w:lang w:eastAsia="en-US"/>
        </w:rPr>
        <w:t xml:space="preserve">at least </w:t>
      </w:r>
      <w:r w:rsidR="006B55A3" w:rsidRPr="00AA39D0">
        <w:rPr>
          <w:rFonts w:ascii="Arial" w:eastAsia="Times New Roman" w:hAnsi="Arial" w:cs="Arial"/>
          <w:sz w:val="24"/>
          <w:szCs w:val="20"/>
          <w:lang w:eastAsia="en-US"/>
        </w:rPr>
        <w:t>annually:</w:t>
      </w:r>
    </w:p>
    <w:p w:rsidR="00AA39D0" w:rsidRDefault="00AA39D0" w:rsidP="00AA39D0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  <w:lang w:eastAsia="en-US"/>
        </w:rPr>
      </w:pPr>
      <w:r w:rsidRPr="00AA39D0">
        <w:rPr>
          <w:rFonts w:ascii="Arial" w:hAnsi="Arial" w:cs="Arial"/>
          <w:sz w:val="24"/>
          <w:szCs w:val="24"/>
          <w:lang w:eastAsia="en-US"/>
        </w:rPr>
        <w:t>Action Plan;</w:t>
      </w:r>
    </w:p>
    <w:p w:rsidR="00607A40" w:rsidRPr="00AA39D0" w:rsidRDefault="00607A40" w:rsidP="00AA39D0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 xml:space="preserve">compliance checklist against </w:t>
      </w:r>
      <w:proofErr w:type="spellStart"/>
      <w:r>
        <w:rPr>
          <w:rFonts w:ascii="Arial" w:eastAsia="Times New Roman" w:hAnsi="Arial" w:cs="Arial"/>
          <w:sz w:val="24"/>
          <w:szCs w:val="20"/>
          <w:lang w:eastAsia="en-US"/>
        </w:rPr>
        <w:t>tPR’s</w:t>
      </w:r>
      <w:proofErr w:type="spellEnd"/>
      <w:r>
        <w:rPr>
          <w:rFonts w:ascii="Arial" w:eastAsia="Times New Roman" w:hAnsi="Arial" w:cs="Arial"/>
          <w:sz w:val="24"/>
          <w:szCs w:val="20"/>
          <w:lang w:eastAsia="en-US"/>
        </w:rPr>
        <w:t xml:space="preserve"> code of practice;</w:t>
      </w:r>
    </w:p>
    <w:p w:rsidR="00AA39D0" w:rsidRPr="00AA39D0" w:rsidRDefault="00AA39D0" w:rsidP="00AA39D0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  <w:lang w:eastAsia="en-US"/>
        </w:rPr>
      </w:pPr>
      <w:r w:rsidRPr="00AA39D0">
        <w:rPr>
          <w:rFonts w:ascii="Arial" w:hAnsi="Arial" w:cs="Arial"/>
          <w:sz w:val="24"/>
          <w:szCs w:val="24"/>
          <w:lang w:eastAsia="en-US"/>
        </w:rPr>
        <w:t>Investment</w:t>
      </w:r>
      <w:r w:rsidR="000D1759">
        <w:rPr>
          <w:rFonts w:ascii="Arial" w:hAnsi="Arial" w:cs="Arial"/>
          <w:sz w:val="24"/>
          <w:szCs w:val="24"/>
          <w:lang w:eastAsia="en-US"/>
        </w:rPr>
        <w:t xml:space="preserve"> Strategy Statement (ISS)</w:t>
      </w:r>
      <w:r w:rsidRPr="00AA39D0">
        <w:rPr>
          <w:rFonts w:ascii="Arial" w:hAnsi="Arial" w:cs="Arial"/>
          <w:sz w:val="24"/>
          <w:szCs w:val="24"/>
          <w:lang w:eastAsia="en-US"/>
        </w:rPr>
        <w:t>;</w:t>
      </w:r>
    </w:p>
    <w:p w:rsidR="00AA39D0" w:rsidRPr="00AA39D0" w:rsidRDefault="00AA39D0" w:rsidP="00AA39D0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  <w:lang w:eastAsia="en-US"/>
        </w:rPr>
      </w:pPr>
      <w:r w:rsidRPr="00AA39D0">
        <w:rPr>
          <w:rFonts w:ascii="Arial" w:hAnsi="Arial" w:cs="Arial"/>
          <w:sz w:val="24"/>
          <w:szCs w:val="24"/>
          <w:lang w:eastAsia="en-US"/>
        </w:rPr>
        <w:t>decisions made by the Panel itself and its adviser;</w:t>
      </w:r>
    </w:p>
    <w:p w:rsidR="00AA39D0" w:rsidRPr="00AA39D0" w:rsidRDefault="00AA39D0" w:rsidP="00AA39D0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  <w:lang w:eastAsia="en-US"/>
        </w:rPr>
      </w:pPr>
      <w:r w:rsidRPr="00AA39D0">
        <w:rPr>
          <w:rFonts w:ascii="Arial" w:hAnsi="Arial" w:cs="Arial"/>
          <w:sz w:val="24"/>
          <w:szCs w:val="24"/>
          <w:lang w:eastAsia="en-US"/>
        </w:rPr>
        <w:t>fund managers’ performance (</w:t>
      </w:r>
      <w:r w:rsidR="00BF1E3D">
        <w:rPr>
          <w:rFonts w:ascii="Arial" w:hAnsi="Arial" w:cs="Arial"/>
          <w:sz w:val="24"/>
          <w:szCs w:val="24"/>
          <w:lang w:eastAsia="en-US"/>
        </w:rPr>
        <w:t>annual</w:t>
      </w:r>
      <w:r w:rsidRPr="00AA39D0">
        <w:rPr>
          <w:rFonts w:ascii="Arial" w:hAnsi="Arial" w:cs="Arial"/>
          <w:sz w:val="24"/>
          <w:szCs w:val="24"/>
          <w:lang w:eastAsia="en-US"/>
        </w:rPr>
        <w:t xml:space="preserve"> review</w:t>
      </w:r>
      <w:r w:rsidR="001E4DF6">
        <w:rPr>
          <w:rFonts w:ascii="Arial" w:hAnsi="Arial" w:cs="Arial"/>
          <w:sz w:val="24"/>
          <w:szCs w:val="24"/>
          <w:lang w:eastAsia="en-US"/>
        </w:rPr>
        <w:t xml:space="preserve"> by</w:t>
      </w:r>
      <w:r w:rsidR="00BF1E3D">
        <w:rPr>
          <w:rFonts w:ascii="Arial" w:hAnsi="Arial" w:cs="Arial"/>
          <w:sz w:val="24"/>
          <w:szCs w:val="24"/>
          <w:lang w:eastAsia="en-US"/>
        </w:rPr>
        <w:t xml:space="preserve"> performance measurement </w:t>
      </w:r>
      <w:r w:rsidR="003F18AB">
        <w:rPr>
          <w:rFonts w:ascii="Arial" w:hAnsi="Arial" w:cs="Arial"/>
          <w:sz w:val="24"/>
          <w:szCs w:val="24"/>
          <w:lang w:eastAsia="en-US"/>
        </w:rPr>
        <w:t>provider</w:t>
      </w:r>
      <w:r w:rsidRPr="00AA39D0">
        <w:rPr>
          <w:rFonts w:ascii="Arial" w:hAnsi="Arial" w:cs="Arial"/>
          <w:sz w:val="24"/>
          <w:szCs w:val="24"/>
          <w:lang w:eastAsia="en-US"/>
        </w:rPr>
        <w:t>);</w:t>
      </w:r>
    </w:p>
    <w:p w:rsidR="00AA39D0" w:rsidRPr="00AA39D0" w:rsidRDefault="00AA39D0" w:rsidP="00AA39D0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  <w:lang w:eastAsia="en-US"/>
        </w:rPr>
      </w:pPr>
      <w:r w:rsidRPr="00AA39D0">
        <w:rPr>
          <w:rFonts w:ascii="Arial" w:hAnsi="Arial" w:cs="Arial"/>
          <w:sz w:val="24"/>
          <w:szCs w:val="24"/>
          <w:lang w:eastAsia="en-US"/>
        </w:rPr>
        <w:t>Pension Fund accounts and audit plan/findings;</w:t>
      </w:r>
    </w:p>
    <w:p w:rsidR="00AA39D0" w:rsidRDefault="00AA39D0" w:rsidP="00AA39D0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  <w:lang w:eastAsia="en-US"/>
        </w:rPr>
      </w:pPr>
      <w:r w:rsidRPr="00AA39D0">
        <w:rPr>
          <w:rFonts w:ascii="Arial" w:hAnsi="Arial" w:cs="Arial"/>
          <w:sz w:val="24"/>
          <w:szCs w:val="24"/>
          <w:lang w:eastAsia="en-US"/>
        </w:rPr>
        <w:t>Pension Fund Panel member</w:t>
      </w:r>
      <w:r w:rsidR="001E4DF6">
        <w:rPr>
          <w:rFonts w:ascii="Arial" w:hAnsi="Arial" w:cs="Arial"/>
          <w:sz w:val="24"/>
          <w:szCs w:val="24"/>
          <w:lang w:eastAsia="en-US"/>
        </w:rPr>
        <w:t>s’</w:t>
      </w:r>
      <w:r w:rsidRPr="00AA39D0">
        <w:rPr>
          <w:rFonts w:ascii="Arial" w:hAnsi="Arial" w:cs="Arial"/>
          <w:sz w:val="24"/>
          <w:szCs w:val="24"/>
          <w:lang w:eastAsia="en-US"/>
        </w:rPr>
        <w:t>, LGPS Local Pension Board member</w:t>
      </w:r>
      <w:r w:rsidR="001E4DF6">
        <w:rPr>
          <w:rFonts w:ascii="Arial" w:hAnsi="Arial" w:cs="Arial"/>
          <w:sz w:val="24"/>
          <w:szCs w:val="24"/>
          <w:lang w:eastAsia="en-US"/>
        </w:rPr>
        <w:t>s</w:t>
      </w:r>
      <w:r w:rsidR="004B506A">
        <w:rPr>
          <w:rFonts w:ascii="Arial" w:hAnsi="Arial" w:cs="Arial"/>
          <w:sz w:val="24"/>
          <w:szCs w:val="24"/>
          <w:lang w:eastAsia="en-US"/>
        </w:rPr>
        <w:t>’</w:t>
      </w:r>
      <w:r w:rsidRPr="00AA39D0">
        <w:rPr>
          <w:rFonts w:ascii="Arial" w:hAnsi="Arial" w:cs="Arial"/>
          <w:sz w:val="24"/>
          <w:szCs w:val="24"/>
          <w:lang w:eastAsia="en-US"/>
        </w:rPr>
        <w:t xml:space="preserve"> and officer</w:t>
      </w:r>
      <w:r w:rsidR="001E4DF6">
        <w:rPr>
          <w:rFonts w:ascii="Arial" w:hAnsi="Arial" w:cs="Arial"/>
          <w:sz w:val="24"/>
          <w:szCs w:val="24"/>
          <w:lang w:eastAsia="en-US"/>
        </w:rPr>
        <w:t>s’</w:t>
      </w:r>
      <w:r w:rsidRPr="00AA39D0">
        <w:rPr>
          <w:rFonts w:ascii="Arial" w:hAnsi="Arial" w:cs="Arial"/>
          <w:sz w:val="24"/>
          <w:szCs w:val="24"/>
          <w:lang w:eastAsia="en-US"/>
        </w:rPr>
        <w:t xml:space="preserve"> training record</w:t>
      </w:r>
      <w:r w:rsidR="004B506A">
        <w:rPr>
          <w:rFonts w:ascii="Arial" w:hAnsi="Arial" w:cs="Arial"/>
          <w:sz w:val="24"/>
          <w:szCs w:val="24"/>
          <w:lang w:eastAsia="en-US"/>
        </w:rPr>
        <w:t>s</w:t>
      </w:r>
      <w:r w:rsidRPr="00AA39D0">
        <w:rPr>
          <w:rFonts w:ascii="Arial" w:hAnsi="Arial" w:cs="Arial"/>
          <w:sz w:val="24"/>
          <w:szCs w:val="24"/>
          <w:lang w:eastAsia="en-US"/>
        </w:rPr>
        <w:t xml:space="preserve">; </w:t>
      </w:r>
    </w:p>
    <w:p w:rsidR="00AD7684" w:rsidRDefault="000D1759" w:rsidP="00AA39D0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</w:t>
      </w:r>
      <w:r w:rsidR="00AD7684">
        <w:rPr>
          <w:rFonts w:ascii="Arial" w:hAnsi="Arial" w:cs="Arial"/>
          <w:sz w:val="24"/>
          <w:szCs w:val="24"/>
          <w:lang w:eastAsia="en-US"/>
        </w:rPr>
        <w:t>eparate meeting to receive information from property, infrastructure or private equity managers;</w:t>
      </w:r>
    </w:p>
    <w:p w:rsidR="00AD7684" w:rsidRPr="00AA39D0" w:rsidRDefault="00607A40" w:rsidP="00AA39D0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Fund risk register;</w:t>
      </w:r>
    </w:p>
    <w:p w:rsidR="00AA39D0" w:rsidRPr="00AA39D0" w:rsidRDefault="00AA39D0" w:rsidP="00AA39D0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A39D0">
        <w:rPr>
          <w:rFonts w:ascii="Arial" w:hAnsi="Arial" w:cs="Arial"/>
          <w:sz w:val="24"/>
          <w:szCs w:val="24"/>
          <w:lang w:eastAsia="en-US"/>
        </w:rPr>
        <w:t>fund</w:t>
      </w:r>
      <w:proofErr w:type="gramEnd"/>
      <w:r w:rsidRPr="00AA39D0">
        <w:rPr>
          <w:rFonts w:ascii="Arial" w:hAnsi="Arial" w:cs="Arial"/>
          <w:sz w:val="24"/>
          <w:szCs w:val="24"/>
          <w:lang w:eastAsia="en-US"/>
        </w:rPr>
        <w:t xml:space="preserve"> managers’ and custodian’s AAF01/06 (Audit and Accounting Faculty of the ICAEW) (or equivalent)</w:t>
      </w:r>
      <w:r w:rsidR="000D1759">
        <w:rPr>
          <w:rFonts w:ascii="Arial" w:hAnsi="Arial" w:cs="Arial"/>
          <w:sz w:val="24"/>
          <w:szCs w:val="24"/>
          <w:lang w:eastAsia="en-US"/>
        </w:rPr>
        <w:t xml:space="preserve"> internal</w:t>
      </w:r>
      <w:r w:rsidRPr="00AA39D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D1759">
        <w:rPr>
          <w:rFonts w:ascii="Arial" w:hAnsi="Arial" w:cs="Arial"/>
          <w:sz w:val="24"/>
          <w:szCs w:val="24"/>
          <w:lang w:eastAsia="en-US"/>
        </w:rPr>
        <w:t xml:space="preserve">controls </w:t>
      </w:r>
      <w:r w:rsidRPr="00AA39D0">
        <w:rPr>
          <w:rFonts w:ascii="Arial" w:hAnsi="Arial" w:cs="Arial"/>
          <w:sz w:val="24"/>
          <w:szCs w:val="24"/>
          <w:lang w:eastAsia="en-US"/>
        </w:rPr>
        <w:t>reports.</w:t>
      </w:r>
    </w:p>
    <w:p w:rsidR="000265B2" w:rsidRDefault="000265B2" w:rsidP="000227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en-US"/>
        </w:rPr>
      </w:pPr>
    </w:p>
    <w:p w:rsidR="00022784" w:rsidRDefault="00AA39D0" w:rsidP="000227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  <w:r w:rsidRPr="00AA39D0">
        <w:rPr>
          <w:rFonts w:ascii="Arial" w:eastAsia="Times New Roman" w:hAnsi="Arial" w:cs="Arial"/>
          <w:b/>
          <w:sz w:val="24"/>
          <w:szCs w:val="20"/>
          <w:lang w:eastAsia="en-US"/>
        </w:rPr>
        <w:t>Two yearly reviews</w:t>
      </w:r>
      <w:r w:rsidR="006B55A3">
        <w:rPr>
          <w:rFonts w:ascii="Arial" w:eastAsia="Times New Roman" w:hAnsi="Arial" w:cs="Arial"/>
          <w:b/>
          <w:sz w:val="24"/>
          <w:szCs w:val="20"/>
          <w:lang w:eastAsia="en-US"/>
        </w:rPr>
        <w:tab/>
      </w:r>
      <w:r w:rsidR="006B55A3" w:rsidRPr="00AA39D0">
        <w:rPr>
          <w:rFonts w:ascii="Arial" w:eastAsia="Times New Roman" w:hAnsi="Arial" w:cs="Arial"/>
          <w:sz w:val="24"/>
          <w:szCs w:val="20"/>
          <w:lang w:eastAsia="en-US"/>
        </w:rPr>
        <w:t>The Panel will review every two years:</w:t>
      </w:r>
    </w:p>
    <w:p w:rsidR="00AA39D0" w:rsidRPr="00022784" w:rsidRDefault="00AA39D0" w:rsidP="00022784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022784">
        <w:rPr>
          <w:rFonts w:ascii="Arial" w:hAnsi="Arial" w:cs="Arial"/>
          <w:sz w:val="24"/>
          <w:szCs w:val="24"/>
          <w:lang w:eastAsia="en-US"/>
        </w:rPr>
        <w:t>prog</w:t>
      </w:r>
      <w:r w:rsidR="001E4DF6">
        <w:rPr>
          <w:rFonts w:ascii="Arial" w:hAnsi="Arial" w:cs="Arial"/>
          <w:sz w:val="24"/>
          <w:szCs w:val="24"/>
          <w:lang w:eastAsia="en-US"/>
        </w:rPr>
        <w:t>ramme</w:t>
      </w:r>
      <w:proofErr w:type="gramEnd"/>
      <w:r w:rsidR="001E4DF6">
        <w:rPr>
          <w:rFonts w:ascii="Arial" w:hAnsi="Arial" w:cs="Arial"/>
          <w:sz w:val="24"/>
          <w:szCs w:val="24"/>
          <w:lang w:eastAsia="en-US"/>
        </w:rPr>
        <w:t xml:space="preserve"> for future manager visits.</w:t>
      </w:r>
    </w:p>
    <w:p w:rsidR="00AA39D0" w:rsidRPr="00AA39D0" w:rsidRDefault="00AA39D0" w:rsidP="00AA39D0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ascii="Arial" w:eastAsia="Times New Roman" w:hAnsi="Arial" w:cs="Arial"/>
          <w:b/>
          <w:bCs/>
          <w:sz w:val="24"/>
          <w:szCs w:val="20"/>
          <w:lang w:eastAsia="en-US"/>
        </w:rPr>
      </w:pPr>
    </w:p>
    <w:p w:rsidR="00825B66" w:rsidRDefault="00AA39D0" w:rsidP="00825B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  <w:r w:rsidRPr="00AA39D0">
        <w:rPr>
          <w:rFonts w:ascii="Arial" w:eastAsia="Times New Roman" w:hAnsi="Arial" w:cs="Arial"/>
          <w:b/>
          <w:bCs/>
          <w:sz w:val="24"/>
          <w:szCs w:val="20"/>
          <w:lang w:eastAsia="en-US"/>
        </w:rPr>
        <w:t>Triennial review</w:t>
      </w:r>
      <w:r w:rsidR="00825B66">
        <w:rPr>
          <w:rFonts w:ascii="Arial" w:eastAsia="Times New Roman" w:hAnsi="Arial" w:cs="Arial"/>
          <w:b/>
          <w:bCs/>
          <w:sz w:val="24"/>
          <w:szCs w:val="20"/>
          <w:lang w:eastAsia="en-US"/>
        </w:rPr>
        <w:tab/>
      </w:r>
      <w:r w:rsidR="00825B66">
        <w:rPr>
          <w:rFonts w:ascii="Arial" w:eastAsia="Times New Roman" w:hAnsi="Arial" w:cs="Arial"/>
          <w:b/>
          <w:bCs/>
          <w:sz w:val="24"/>
          <w:szCs w:val="20"/>
          <w:lang w:eastAsia="en-US"/>
        </w:rPr>
        <w:tab/>
      </w:r>
      <w:r w:rsidR="00825B66" w:rsidRPr="00AA39D0">
        <w:rPr>
          <w:rFonts w:ascii="Arial" w:eastAsia="Times New Roman" w:hAnsi="Arial" w:cs="Arial"/>
          <w:sz w:val="24"/>
          <w:szCs w:val="20"/>
          <w:lang w:eastAsia="en-US"/>
        </w:rPr>
        <w:t>The Panel will review triennially or more often if required:</w:t>
      </w:r>
    </w:p>
    <w:p w:rsidR="00022784" w:rsidRPr="00AA39D0" w:rsidRDefault="00AA39D0" w:rsidP="0002278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  <w:r w:rsidRPr="00AA39D0">
        <w:rPr>
          <w:rFonts w:ascii="Arial" w:eastAsia="Times New Roman" w:hAnsi="Arial" w:cs="Arial"/>
          <w:sz w:val="24"/>
          <w:szCs w:val="20"/>
          <w:lang w:eastAsia="en-US"/>
        </w:rPr>
        <w:t>NCC’s Funding Strategy Statement</w:t>
      </w:r>
      <w:r w:rsidR="00CB2699">
        <w:rPr>
          <w:rFonts w:ascii="Arial" w:eastAsia="Times New Roman" w:hAnsi="Arial" w:cs="Arial"/>
          <w:sz w:val="24"/>
          <w:szCs w:val="20"/>
          <w:lang w:eastAsia="en-US"/>
        </w:rPr>
        <w:t xml:space="preserve"> (FSS)</w:t>
      </w:r>
      <w:r w:rsidRPr="00AA39D0">
        <w:rPr>
          <w:rFonts w:ascii="Arial" w:eastAsia="Times New Roman" w:hAnsi="Arial" w:cs="Arial"/>
          <w:sz w:val="24"/>
          <w:szCs w:val="20"/>
          <w:lang w:eastAsia="en-US"/>
        </w:rPr>
        <w:t>;</w:t>
      </w:r>
    </w:p>
    <w:p w:rsidR="00AA39D0" w:rsidRPr="00AA39D0" w:rsidRDefault="00AA39D0" w:rsidP="00AA39D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  <w:r w:rsidRPr="00AA39D0">
        <w:rPr>
          <w:rFonts w:ascii="Arial" w:eastAsia="Times New Roman" w:hAnsi="Arial" w:cs="Arial"/>
          <w:sz w:val="24"/>
          <w:szCs w:val="20"/>
          <w:lang w:eastAsia="en-US"/>
        </w:rPr>
        <w:t>participating employers’ covenant strengths;</w:t>
      </w:r>
    </w:p>
    <w:p w:rsidR="00AA39D0" w:rsidRPr="00AA39D0" w:rsidRDefault="00AA39D0" w:rsidP="00AA39D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  <w:r w:rsidRPr="00AA39D0">
        <w:rPr>
          <w:rFonts w:ascii="Arial" w:eastAsia="Times New Roman" w:hAnsi="Arial" w:cs="Arial"/>
          <w:sz w:val="24"/>
          <w:szCs w:val="20"/>
          <w:lang w:eastAsia="en-US"/>
        </w:rPr>
        <w:t>results of the actuarial valuation</w:t>
      </w:r>
      <w:r w:rsidR="00EB03E7">
        <w:rPr>
          <w:rFonts w:ascii="Arial" w:eastAsia="Times New Roman" w:hAnsi="Arial" w:cs="Arial"/>
          <w:sz w:val="24"/>
          <w:szCs w:val="20"/>
          <w:lang w:eastAsia="en-US"/>
        </w:rPr>
        <w:t>, including a separate meeting with Aon Hewitt to set risk</w:t>
      </w:r>
      <w:r w:rsidRPr="00AA39D0">
        <w:rPr>
          <w:rFonts w:ascii="Arial" w:eastAsia="Times New Roman" w:hAnsi="Arial" w:cs="Arial"/>
          <w:sz w:val="24"/>
          <w:szCs w:val="20"/>
          <w:lang w:eastAsia="en-US"/>
        </w:rPr>
        <w:t>;</w:t>
      </w:r>
    </w:p>
    <w:p w:rsidR="00AA39D0" w:rsidRPr="00AA39D0" w:rsidRDefault="00AA39D0" w:rsidP="00AA39D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  <w:r w:rsidRPr="00AA39D0">
        <w:rPr>
          <w:rFonts w:ascii="Arial" w:eastAsia="Times New Roman" w:hAnsi="Arial" w:cs="Arial"/>
          <w:sz w:val="24"/>
          <w:szCs w:val="20"/>
          <w:lang w:eastAsia="en-US"/>
        </w:rPr>
        <w:t>ALM strategy review;</w:t>
      </w:r>
    </w:p>
    <w:p w:rsidR="00AA39D0" w:rsidRDefault="00AA39D0" w:rsidP="00AA39D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  <w:r w:rsidRPr="00AA39D0">
        <w:rPr>
          <w:rFonts w:ascii="Arial" w:eastAsia="Times New Roman" w:hAnsi="Arial" w:cs="Arial"/>
          <w:sz w:val="24"/>
          <w:szCs w:val="20"/>
          <w:lang w:eastAsia="en-US"/>
        </w:rPr>
        <w:t>Training Policy;</w:t>
      </w:r>
    </w:p>
    <w:p w:rsidR="00324B19" w:rsidRPr="00AA39D0" w:rsidRDefault="00324B19" w:rsidP="00AA39D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Breaches Policy;</w:t>
      </w:r>
    </w:p>
    <w:p w:rsidR="00AA39D0" w:rsidRPr="00AA39D0" w:rsidRDefault="00AA39D0" w:rsidP="00AA39D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  <w:r w:rsidRPr="00AA39D0">
        <w:rPr>
          <w:rFonts w:ascii="Arial" w:eastAsia="Times New Roman" w:hAnsi="Arial" w:cs="Arial"/>
          <w:sz w:val="24"/>
          <w:szCs w:val="20"/>
          <w:lang w:eastAsia="en-US"/>
        </w:rPr>
        <w:t>Conflicts of Interest Policy</w:t>
      </w:r>
      <w:r w:rsidR="00022784">
        <w:rPr>
          <w:rFonts w:ascii="Arial" w:eastAsia="Times New Roman" w:hAnsi="Arial" w:cs="Arial"/>
          <w:sz w:val="24"/>
          <w:szCs w:val="20"/>
          <w:lang w:eastAsia="en-US"/>
        </w:rPr>
        <w:t xml:space="preserve">. </w:t>
      </w:r>
    </w:p>
    <w:p w:rsidR="00AA39D0" w:rsidRPr="00AA39D0" w:rsidRDefault="00AA39D0" w:rsidP="00AA39D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</w:p>
    <w:p w:rsidR="00825B66" w:rsidRDefault="00AA39D0" w:rsidP="00825B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US"/>
        </w:rPr>
      </w:pPr>
      <w:r w:rsidRPr="00AA39D0">
        <w:rPr>
          <w:rFonts w:ascii="Arial" w:eastAsia="Times New Roman" w:hAnsi="Arial" w:cs="Arial"/>
          <w:b/>
          <w:sz w:val="24"/>
          <w:szCs w:val="20"/>
          <w:lang w:eastAsia="en-US"/>
        </w:rPr>
        <w:t>Periodic reviews</w:t>
      </w:r>
      <w:r w:rsidR="00825B66">
        <w:rPr>
          <w:rFonts w:ascii="Arial" w:eastAsia="Times New Roman" w:hAnsi="Arial" w:cs="Arial"/>
          <w:b/>
          <w:sz w:val="24"/>
          <w:szCs w:val="20"/>
          <w:lang w:eastAsia="en-US"/>
        </w:rPr>
        <w:tab/>
      </w:r>
      <w:r w:rsidR="00825B66">
        <w:rPr>
          <w:rFonts w:ascii="Arial" w:eastAsia="Times New Roman" w:hAnsi="Arial" w:cs="Arial"/>
          <w:b/>
          <w:sz w:val="24"/>
          <w:szCs w:val="20"/>
          <w:lang w:eastAsia="en-US"/>
        </w:rPr>
        <w:tab/>
      </w:r>
      <w:r w:rsidR="00825B66" w:rsidRPr="00AA39D0">
        <w:rPr>
          <w:rFonts w:ascii="Arial" w:eastAsia="Times New Roman" w:hAnsi="Arial" w:cs="Arial"/>
          <w:sz w:val="24"/>
          <w:szCs w:val="20"/>
          <w:lang w:eastAsia="en-US"/>
        </w:rPr>
        <w:t>The Panel will review periodically (when necessary)</w:t>
      </w:r>
      <w:r w:rsidR="00825B66">
        <w:rPr>
          <w:rFonts w:ascii="Arial" w:eastAsia="Times New Roman" w:hAnsi="Arial" w:cs="Arial"/>
          <w:sz w:val="24"/>
          <w:szCs w:val="20"/>
          <w:lang w:eastAsia="en-US"/>
        </w:rPr>
        <w:t>:</w:t>
      </w:r>
    </w:p>
    <w:p w:rsidR="00AA39D0" w:rsidRPr="00AA39D0" w:rsidRDefault="00AA39D0" w:rsidP="00AA39D0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  <w:lang w:eastAsia="en-US"/>
        </w:rPr>
      </w:pPr>
      <w:r w:rsidRPr="00AA39D0">
        <w:rPr>
          <w:rFonts w:ascii="Arial" w:hAnsi="Arial" w:cs="Arial"/>
          <w:sz w:val="24"/>
          <w:szCs w:val="24"/>
          <w:lang w:eastAsia="en-US"/>
        </w:rPr>
        <w:t>Governance Policy and Compliance Statement;</w:t>
      </w:r>
    </w:p>
    <w:p w:rsidR="00AA39D0" w:rsidRDefault="00AA39D0" w:rsidP="00AA39D0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  <w:lang w:eastAsia="en-US"/>
        </w:rPr>
      </w:pPr>
      <w:r w:rsidRPr="00AA39D0">
        <w:rPr>
          <w:rFonts w:ascii="Arial" w:hAnsi="Arial" w:cs="Arial"/>
          <w:bCs/>
          <w:sz w:val="24"/>
          <w:szCs w:val="24"/>
          <w:lang w:eastAsia="en-US"/>
        </w:rPr>
        <w:t>Statement of</w:t>
      </w:r>
      <w:r w:rsidRPr="00AA39D0">
        <w:rPr>
          <w:rFonts w:ascii="Arial" w:hAnsi="Arial" w:cs="Arial"/>
          <w:sz w:val="24"/>
          <w:szCs w:val="24"/>
          <w:lang w:eastAsia="en-US"/>
        </w:rPr>
        <w:t xml:space="preserve"> Policy Concerning Communication;</w:t>
      </w:r>
    </w:p>
    <w:p w:rsidR="00AA39D0" w:rsidRDefault="00711419" w:rsidP="00AA39D0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Pension</w:t>
      </w:r>
      <w:r w:rsidR="00AA39D0">
        <w:rPr>
          <w:rFonts w:ascii="Arial" w:hAnsi="Arial" w:cs="Arial"/>
          <w:sz w:val="24"/>
          <w:szCs w:val="24"/>
          <w:lang w:eastAsia="en-US"/>
        </w:rPr>
        <w:t xml:space="preserve"> Administration Policy;</w:t>
      </w:r>
    </w:p>
    <w:p w:rsidR="009C35E5" w:rsidRPr="00AA39D0" w:rsidRDefault="009C35E5" w:rsidP="00AA39D0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appointments of the fund managers, custodian and other service providers;</w:t>
      </w:r>
    </w:p>
    <w:p w:rsidR="00AA39D0" w:rsidRPr="00AA39D0" w:rsidRDefault="00022784" w:rsidP="00AA39D0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  <w:lang w:eastAsia="en-US"/>
        </w:rPr>
        <w:t>f</w:t>
      </w:r>
      <w:r w:rsidRPr="00AA39D0">
        <w:rPr>
          <w:rFonts w:ascii="Arial" w:hAnsi="Arial" w:cs="Arial"/>
          <w:sz w:val="24"/>
          <w:szCs w:val="24"/>
          <w:lang w:eastAsia="en-US"/>
        </w:rPr>
        <w:t>inancial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strength of the AVC provider.</w:t>
      </w:r>
    </w:p>
    <w:p w:rsidR="001E4DF6" w:rsidRDefault="001E4DF6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AA39D0" w:rsidRPr="001E4DF6" w:rsidRDefault="00022784" w:rsidP="000227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1E4DF6">
        <w:rPr>
          <w:rFonts w:ascii="Arial" w:hAnsi="Arial" w:cs="Arial"/>
          <w:b/>
          <w:sz w:val="24"/>
          <w:szCs w:val="24"/>
        </w:rPr>
        <w:lastRenderedPageBreak/>
        <w:t>C</w:t>
      </w:r>
      <w:r w:rsidRPr="001E4DF6">
        <w:rPr>
          <w:rFonts w:ascii="Arial" w:hAnsi="Arial" w:cs="Arial"/>
          <w:b/>
          <w:sz w:val="24"/>
          <w:szCs w:val="24"/>
        </w:rPr>
        <w:tab/>
        <w:t>Quarterly meetings – agenda items: usual pattern</w:t>
      </w:r>
    </w:p>
    <w:p w:rsidR="00AA39D0" w:rsidRPr="001E4DF6" w:rsidRDefault="00AA39D0" w:rsidP="00AA39D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</w:p>
    <w:p w:rsidR="00AA39D0" w:rsidRPr="00AA39D0" w:rsidRDefault="00AA39D0" w:rsidP="00AA39D0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A39D0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February quarterly meeting </w:t>
      </w:r>
    </w:p>
    <w:p w:rsidR="00AA39D0" w:rsidRPr="00AA39D0" w:rsidRDefault="00AA39D0" w:rsidP="00AA39D0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</w:t>
      </w:r>
      <w:r w:rsidRPr="00AA39D0">
        <w:rPr>
          <w:rFonts w:ascii="Arial" w:hAnsi="Arial" w:cs="Arial"/>
          <w:sz w:val="24"/>
          <w:szCs w:val="24"/>
          <w:lang w:eastAsia="en-US"/>
        </w:rPr>
        <w:t>dviser score</w:t>
      </w:r>
      <w:r w:rsidR="00AA339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A39D0">
        <w:rPr>
          <w:rFonts w:ascii="Arial" w:hAnsi="Arial" w:cs="Arial"/>
          <w:sz w:val="24"/>
          <w:szCs w:val="24"/>
          <w:lang w:eastAsia="en-US"/>
        </w:rPr>
        <w:t xml:space="preserve">sheet </w:t>
      </w:r>
      <w:r>
        <w:rPr>
          <w:rFonts w:ascii="Arial" w:hAnsi="Arial" w:cs="Arial"/>
          <w:sz w:val="24"/>
          <w:szCs w:val="24"/>
          <w:lang w:eastAsia="en-US"/>
        </w:rPr>
        <w:t>for completion</w:t>
      </w:r>
      <w:r w:rsidRPr="00AA39D0">
        <w:rPr>
          <w:rFonts w:ascii="Arial" w:hAnsi="Arial" w:cs="Arial"/>
          <w:sz w:val="24"/>
          <w:szCs w:val="24"/>
          <w:lang w:eastAsia="en-US"/>
        </w:rPr>
        <w:t xml:space="preserve"> by P</w:t>
      </w:r>
      <w:r>
        <w:rPr>
          <w:rFonts w:ascii="Arial" w:hAnsi="Arial" w:cs="Arial"/>
          <w:sz w:val="24"/>
          <w:szCs w:val="24"/>
          <w:lang w:eastAsia="en-US"/>
        </w:rPr>
        <w:t xml:space="preserve">ension </w:t>
      </w:r>
      <w:r w:rsidRPr="00AA39D0">
        <w:rPr>
          <w:rFonts w:ascii="Arial" w:hAnsi="Arial" w:cs="Arial"/>
          <w:sz w:val="24"/>
          <w:szCs w:val="24"/>
          <w:lang w:eastAsia="en-US"/>
        </w:rPr>
        <w:t>F</w:t>
      </w:r>
      <w:r>
        <w:rPr>
          <w:rFonts w:ascii="Arial" w:hAnsi="Arial" w:cs="Arial"/>
          <w:sz w:val="24"/>
          <w:szCs w:val="24"/>
          <w:lang w:eastAsia="en-US"/>
        </w:rPr>
        <w:t xml:space="preserve">und </w:t>
      </w:r>
      <w:r w:rsidRPr="00AA39D0">
        <w:rPr>
          <w:rFonts w:ascii="Arial" w:hAnsi="Arial" w:cs="Arial"/>
          <w:sz w:val="24"/>
          <w:szCs w:val="24"/>
          <w:lang w:eastAsia="en-US"/>
        </w:rPr>
        <w:t>P</w:t>
      </w:r>
      <w:r>
        <w:rPr>
          <w:rFonts w:ascii="Arial" w:hAnsi="Arial" w:cs="Arial"/>
          <w:sz w:val="24"/>
          <w:szCs w:val="24"/>
          <w:lang w:eastAsia="en-US"/>
        </w:rPr>
        <w:t>anel</w:t>
      </w:r>
      <w:r w:rsidRPr="00AA39D0">
        <w:rPr>
          <w:rFonts w:ascii="Arial" w:hAnsi="Arial" w:cs="Arial"/>
          <w:sz w:val="24"/>
          <w:szCs w:val="24"/>
          <w:lang w:eastAsia="en-US"/>
        </w:rPr>
        <w:t xml:space="preserve"> members</w:t>
      </w:r>
      <w:r>
        <w:rPr>
          <w:rFonts w:ascii="Arial" w:hAnsi="Arial" w:cs="Arial"/>
          <w:sz w:val="24"/>
          <w:szCs w:val="24"/>
          <w:lang w:eastAsia="en-US"/>
        </w:rPr>
        <w:t>;</w:t>
      </w:r>
    </w:p>
    <w:p w:rsidR="00AA39D0" w:rsidRPr="00AA39D0" w:rsidRDefault="00AA39D0" w:rsidP="00AA39D0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</w:t>
      </w:r>
      <w:r w:rsidRPr="00AA39D0">
        <w:rPr>
          <w:rFonts w:ascii="Arial" w:hAnsi="Arial" w:cs="Arial"/>
          <w:sz w:val="24"/>
          <w:szCs w:val="24"/>
          <w:lang w:eastAsia="en-US"/>
        </w:rPr>
        <w:t>nnual assessme</w:t>
      </w:r>
      <w:r>
        <w:rPr>
          <w:rFonts w:ascii="Arial" w:hAnsi="Arial" w:cs="Arial"/>
          <w:sz w:val="24"/>
          <w:szCs w:val="24"/>
          <w:lang w:eastAsia="en-US"/>
        </w:rPr>
        <w:t>nt of the performance of the Panel</w:t>
      </w:r>
      <w:r w:rsidRPr="00AA39D0">
        <w:rPr>
          <w:rFonts w:ascii="Arial" w:hAnsi="Arial" w:cs="Arial"/>
          <w:sz w:val="24"/>
          <w:szCs w:val="24"/>
          <w:lang w:eastAsia="en-US"/>
        </w:rPr>
        <w:t xml:space="preserve"> as a decision making body</w:t>
      </w:r>
      <w:r>
        <w:rPr>
          <w:rFonts w:ascii="Arial" w:hAnsi="Arial" w:cs="Arial"/>
          <w:sz w:val="24"/>
          <w:szCs w:val="24"/>
          <w:lang w:eastAsia="en-US"/>
        </w:rPr>
        <w:t>;</w:t>
      </w:r>
    </w:p>
    <w:p w:rsidR="00AA39D0" w:rsidRPr="00AA39D0" w:rsidRDefault="000D1759" w:rsidP="00AA39D0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review/update ISS</w:t>
      </w:r>
      <w:r w:rsidR="00AA39D0">
        <w:rPr>
          <w:rFonts w:ascii="Arial" w:hAnsi="Arial" w:cs="Arial"/>
          <w:sz w:val="24"/>
          <w:szCs w:val="24"/>
          <w:lang w:eastAsia="en-US"/>
        </w:rPr>
        <w:t>;</w:t>
      </w:r>
    </w:p>
    <w:p w:rsidR="00AA39D0" w:rsidRDefault="00AA39D0" w:rsidP="00AA39D0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update </w:t>
      </w:r>
      <w:r w:rsidRPr="00AA39D0">
        <w:rPr>
          <w:rFonts w:ascii="Arial" w:hAnsi="Arial" w:cs="Arial"/>
          <w:sz w:val="24"/>
          <w:szCs w:val="24"/>
          <w:lang w:eastAsia="en-US"/>
        </w:rPr>
        <w:t>Action Plan</w:t>
      </w:r>
      <w:r w:rsidR="00AA3394">
        <w:rPr>
          <w:rFonts w:ascii="Arial" w:hAnsi="Arial" w:cs="Arial"/>
          <w:sz w:val="24"/>
          <w:szCs w:val="24"/>
          <w:lang w:eastAsia="en-US"/>
        </w:rPr>
        <w:t>;</w:t>
      </w:r>
    </w:p>
    <w:p w:rsidR="00AA3394" w:rsidRPr="00AA39D0" w:rsidRDefault="00AA3394" w:rsidP="00AA39D0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  <w:lang w:eastAsia="en-US"/>
        </w:rPr>
        <w:t>update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training record</w:t>
      </w:r>
      <w:r w:rsidR="00826595">
        <w:rPr>
          <w:rFonts w:ascii="Arial" w:hAnsi="Arial" w:cs="Arial"/>
          <w:sz w:val="24"/>
          <w:szCs w:val="24"/>
          <w:lang w:eastAsia="en-US"/>
        </w:rPr>
        <w:t>s.</w:t>
      </w:r>
    </w:p>
    <w:p w:rsidR="00AA39D0" w:rsidRPr="00AA39D0" w:rsidRDefault="00AA39D0" w:rsidP="00AA39D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</w:p>
    <w:p w:rsidR="00AA39D0" w:rsidRPr="00AA39D0" w:rsidRDefault="00AA39D0" w:rsidP="00AA39D0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A39D0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June </w:t>
      </w:r>
      <w:r w:rsidR="0082659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or July </w:t>
      </w:r>
      <w:r w:rsidRPr="00AA39D0">
        <w:rPr>
          <w:rFonts w:ascii="Arial" w:eastAsiaTheme="minorHAnsi" w:hAnsi="Arial" w:cs="Arial"/>
          <w:b/>
          <w:sz w:val="24"/>
          <w:szCs w:val="24"/>
          <w:lang w:eastAsia="en-US"/>
        </w:rPr>
        <w:t>quarterly meeting</w:t>
      </w:r>
      <w:r w:rsidR="0002278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AA39D0">
        <w:rPr>
          <w:rFonts w:ascii="Arial" w:eastAsiaTheme="minorHAnsi" w:hAnsi="Arial" w:cs="Arial"/>
          <w:sz w:val="24"/>
          <w:szCs w:val="24"/>
          <w:lang w:eastAsia="en-US"/>
        </w:rPr>
        <w:t xml:space="preserve">(held in </w:t>
      </w:r>
      <w:r w:rsidR="005D19AA">
        <w:rPr>
          <w:rFonts w:ascii="Arial" w:eastAsiaTheme="minorHAnsi" w:hAnsi="Arial" w:cs="Arial"/>
          <w:sz w:val="24"/>
          <w:szCs w:val="24"/>
          <w:lang w:eastAsia="en-US"/>
        </w:rPr>
        <w:t>July</w:t>
      </w:r>
      <w:r w:rsidRPr="00AA39D0">
        <w:rPr>
          <w:rFonts w:ascii="Arial" w:eastAsiaTheme="minorHAnsi" w:hAnsi="Arial" w:cs="Arial"/>
          <w:sz w:val="24"/>
          <w:szCs w:val="24"/>
          <w:lang w:eastAsia="en-US"/>
        </w:rPr>
        <w:t xml:space="preserve"> in NCC election year</w:t>
      </w:r>
      <w:r w:rsidR="00826595">
        <w:rPr>
          <w:rFonts w:ascii="Arial" w:eastAsiaTheme="minorHAnsi" w:hAnsi="Arial" w:cs="Arial"/>
          <w:sz w:val="24"/>
          <w:szCs w:val="24"/>
          <w:lang w:eastAsia="en-US"/>
        </w:rPr>
        <w:t>, otherwise June</w:t>
      </w:r>
      <w:r w:rsidRPr="00AA39D0">
        <w:rPr>
          <w:rFonts w:ascii="Arial" w:eastAsiaTheme="minorHAnsi" w:hAnsi="Arial" w:cs="Arial"/>
          <w:sz w:val="24"/>
          <w:szCs w:val="24"/>
          <w:lang w:eastAsia="en-US"/>
        </w:rPr>
        <w:t>)</w:t>
      </w:r>
    </w:p>
    <w:p w:rsidR="00AA39D0" w:rsidRPr="00022784" w:rsidRDefault="00AA39D0" w:rsidP="00022784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  <w:lang w:eastAsia="en-US"/>
        </w:rPr>
      </w:pPr>
      <w:r w:rsidRPr="00022784">
        <w:rPr>
          <w:rFonts w:ascii="Arial" w:hAnsi="Arial" w:cs="Arial"/>
          <w:sz w:val="24"/>
          <w:szCs w:val="24"/>
          <w:lang w:eastAsia="en-US"/>
        </w:rPr>
        <w:t>Pension Fund Panel members’ and officers’ membership of the LGPS</w:t>
      </w:r>
      <w:r w:rsidR="00022784">
        <w:rPr>
          <w:rFonts w:ascii="Arial" w:hAnsi="Arial" w:cs="Arial"/>
          <w:sz w:val="24"/>
          <w:szCs w:val="24"/>
          <w:lang w:eastAsia="en-US"/>
        </w:rPr>
        <w:t>;</w:t>
      </w:r>
    </w:p>
    <w:p w:rsidR="00AA39D0" w:rsidRPr="00022784" w:rsidRDefault="00022784" w:rsidP="00022784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f</w:t>
      </w:r>
      <w:r w:rsidR="00AA39D0" w:rsidRPr="00022784">
        <w:rPr>
          <w:rFonts w:ascii="Arial" w:hAnsi="Arial" w:cs="Arial"/>
          <w:sz w:val="24"/>
          <w:szCs w:val="24"/>
          <w:lang w:eastAsia="en-US"/>
        </w:rPr>
        <w:t>eedback from review of investment adviser for the previous year to 31 Mar</w:t>
      </w:r>
      <w:r w:rsidR="004B506A">
        <w:rPr>
          <w:rFonts w:ascii="Arial" w:hAnsi="Arial" w:cs="Arial"/>
          <w:sz w:val="24"/>
          <w:szCs w:val="24"/>
          <w:lang w:eastAsia="en-US"/>
        </w:rPr>
        <w:t>ch</w:t>
      </w:r>
      <w:r>
        <w:rPr>
          <w:rFonts w:ascii="Arial" w:hAnsi="Arial" w:cs="Arial"/>
          <w:sz w:val="24"/>
          <w:szCs w:val="24"/>
          <w:lang w:eastAsia="en-US"/>
        </w:rPr>
        <w:t>;</w:t>
      </w:r>
      <w:r w:rsidR="00AA39D0" w:rsidRPr="00022784">
        <w:rPr>
          <w:rFonts w:ascii="Arial" w:hAnsi="Arial" w:cs="Arial"/>
          <w:sz w:val="24"/>
          <w:szCs w:val="24"/>
          <w:lang w:eastAsia="en-US"/>
        </w:rPr>
        <w:t xml:space="preserve">  </w:t>
      </w:r>
    </w:p>
    <w:p w:rsidR="00AA39D0" w:rsidRPr="00022784" w:rsidRDefault="004B506A" w:rsidP="00022784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EY</w:t>
      </w:r>
      <w:r w:rsidR="00AA39D0" w:rsidRPr="00022784">
        <w:rPr>
          <w:rFonts w:ascii="Arial" w:hAnsi="Arial" w:cs="Arial"/>
          <w:sz w:val="24"/>
          <w:szCs w:val="24"/>
          <w:lang w:eastAsia="en-US"/>
        </w:rPr>
        <w:t>’s annual audit planning report for the previous year to 31 Mar</w:t>
      </w:r>
      <w:r>
        <w:rPr>
          <w:rFonts w:ascii="Arial" w:hAnsi="Arial" w:cs="Arial"/>
          <w:sz w:val="24"/>
          <w:szCs w:val="24"/>
          <w:lang w:eastAsia="en-US"/>
        </w:rPr>
        <w:t>ch</w:t>
      </w:r>
      <w:r w:rsidR="00022784">
        <w:rPr>
          <w:rFonts w:ascii="Arial" w:hAnsi="Arial" w:cs="Arial"/>
          <w:sz w:val="24"/>
          <w:szCs w:val="24"/>
          <w:lang w:eastAsia="en-US"/>
        </w:rPr>
        <w:t>.</w:t>
      </w:r>
      <w:r w:rsidR="00AA39D0" w:rsidRPr="00022784">
        <w:rPr>
          <w:rFonts w:ascii="Arial" w:hAnsi="Arial" w:cs="Arial"/>
          <w:sz w:val="24"/>
          <w:szCs w:val="24"/>
          <w:lang w:eastAsia="en-US"/>
        </w:rPr>
        <w:t xml:space="preserve">  </w:t>
      </w:r>
    </w:p>
    <w:p w:rsidR="00AA39D0" w:rsidRPr="00AA39D0" w:rsidRDefault="00AA39D0" w:rsidP="00AA39D0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A39D0" w:rsidRPr="00AA39D0" w:rsidRDefault="00AA39D0" w:rsidP="00AA39D0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A39D0">
        <w:rPr>
          <w:rFonts w:ascii="Arial" w:eastAsiaTheme="minorHAnsi" w:hAnsi="Arial" w:cs="Arial"/>
          <w:b/>
          <w:sz w:val="24"/>
          <w:szCs w:val="24"/>
          <w:lang w:eastAsia="en-US"/>
        </w:rPr>
        <w:t>September quarterly meeting</w:t>
      </w:r>
    </w:p>
    <w:p w:rsidR="00AA39D0" w:rsidRPr="00022784" w:rsidRDefault="00AA39D0" w:rsidP="00022784">
      <w:pPr>
        <w:pStyle w:val="NoSpacing"/>
        <w:numPr>
          <w:ilvl w:val="0"/>
          <w:numId w:val="14"/>
        </w:numPr>
        <w:rPr>
          <w:rFonts w:ascii="Arial" w:hAnsi="Arial" w:cs="Arial"/>
          <w:b/>
          <w:sz w:val="24"/>
          <w:szCs w:val="24"/>
          <w:lang w:eastAsia="en-US"/>
        </w:rPr>
      </w:pPr>
      <w:r w:rsidRPr="00022784">
        <w:rPr>
          <w:rFonts w:ascii="Arial" w:hAnsi="Arial" w:cs="Arial"/>
          <w:sz w:val="24"/>
          <w:szCs w:val="24"/>
          <w:lang w:eastAsia="en-US"/>
        </w:rPr>
        <w:t>Annual accounts for the previous year to 31 Mar</w:t>
      </w:r>
      <w:r w:rsidR="004B506A">
        <w:rPr>
          <w:rFonts w:ascii="Arial" w:hAnsi="Arial" w:cs="Arial"/>
          <w:sz w:val="24"/>
          <w:szCs w:val="24"/>
          <w:lang w:eastAsia="en-US"/>
        </w:rPr>
        <w:t>ch</w:t>
      </w:r>
      <w:r w:rsidR="00022784">
        <w:rPr>
          <w:rFonts w:ascii="Arial" w:hAnsi="Arial" w:cs="Arial"/>
          <w:sz w:val="24"/>
          <w:szCs w:val="24"/>
          <w:lang w:eastAsia="en-US"/>
        </w:rPr>
        <w:t>;</w:t>
      </w:r>
      <w:r w:rsidRPr="00022784">
        <w:rPr>
          <w:rFonts w:ascii="Arial" w:hAnsi="Arial" w:cs="Arial"/>
          <w:sz w:val="24"/>
          <w:szCs w:val="24"/>
          <w:lang w:eastAsia="en-US"/>
        </w:rPr>
        <w:t xml:space="preserve">  </w:t>
      </w:r>
    </w:p>
    <w:p w:rsidR="00AA39D0" w:rsidRPr="00022784" w:rsidRDefault="004B506A" w:rsidP="00022784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EY</w:t>
      </w:r>
      <w:r w:rsidR="00AA39D0" w:rsidRPr="00022784">
        <w:rPr>
          <w:rFonts w:ascii="Arial" w:hAnsi="Arial" w:cs="Arial"/>
          <w:sz w:val="24"/>
          <w:szCs w:val="24"/>
          <w:lang w:eastAsia="en-US"/>
        </w:rPr>
        <w:t xml:space="preserve">’s annual audit planning report </w:t>
      </w:r>
      <w:r w:rsidR="00022784">
        <w:rPr>
          <w:rFonts w:ascii="Arial" w:hAnsi="Arial" w:cs="Arial"/>
          <w:sz w:val="24"/>
          <w:szCs w:val="24"/>
          <w:lang w:eastAsia="en-US"/>
        </w:rPr>
        <w:t>for the previous year to 31 Mar</w:t>
      </w:r>
      <w:r>
        <w:rPr>
          <w:rFonts w:ascii="Arial" w:hAnsi="Arial" w:cs="Arial"/>
          <w:sz w:val="24"/>
          <w:szCs w:val="24"/>
          <w:lang w:eastAsia="en-US"/>
        </w:rPr>
        <w:t>ch</w:t>
      </w:r>
      <w:r w:rsidR="00826595">
        <w:rPr>
          <w:rFonts w:ascii="Arial" w:hAnsi="Arial" w:cs="Arial"/>
          <w:sz w:val="24"/>
          <w:szCs w:val="24"/>
          <w:lang w:eastAsia="en-US"/>
        </w:rPr>
        <w:t>.</w:t>
      </w:r>
      <w:r w:rsidR="00AA39D0" w:rsidRPr="00022784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AA39D0" w:rsidRPr="00022784" w:rsidRDefault="00AA39D0" w:rsidP="00826595">
      <w:pPr>
        <w:pStyle w:val="NoSpacing"/>
        <w:ind w:left="720"/>
        <w:rPr>
          <w:rFonts w:ascii="Arial" w:hAnsi="Arial" w:cs="Arial"/>
          <w:sz w:val="24"/>
          <w:szCs w:val="24"/>
          <w:lang w:eastAsia="en-US"/>
        </w:rPr>
      </w:pPr>
    </w:p>
    <w:p w:rsidR="00AA39D0" w:rsidRPr="00022784" w:rsidRDefault="00AA39D0" w:rsidP="00022784">
      <w:pPr>
        <w:pStyle w:val="NoSpacing"/>
        <w:rPr>
          <w:rFonts w:ascii="Arial" w:hAnsi="Arial" w:cs="Arial"/>
          <w:b/>
          <w:sz w:val="24"/>
          <w:szCs w:val="24"/>
          <w:lang w:eastAsia="en-US"/>
        </w:rPr>
      </w:pPr>
    </w:p>
    <w:p w:rsidR="00AA39D0" w:rsidRPr="00AA39D0" w:rsidRDefault="00AA39D0" w:rsidP="00AA39D0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A39D0">
        <w:rPr>
          <w:rFonts w:ascii="Arial" w:eastAsiaTheme="minorHAnsi" w:hAnsi="Arial" w:cs="Arial"/>
          <w:b/>
          <w:sz w:val="24"/>
          <w:szCs w:val="24"/>
          <w:lang w:eastAsia="en-US"/>
        </w:rPr>
        <w:t>November quarterly meeting</w:t>
      </w:r>
    </w:p>
    <w:p w:rsidR="00826595" w:rsidRDefault="00826595" w:rsidP="00022784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  <w:lang w:eastAsia="en-US"/>
        </w:rPr>
      </w:pPr>
      <w:r w:rsidRPr="00022784">
        <w:rPr>
          <w:rFonts w:ascii="Arial" w:hAnsi="Arial" w:cs="Arial"/>
          <w:sz w:val="24"/>
          <w:szCs w:val="24"/>
          <w:lang w:eastAsia="en-US"/>
        </w:rPr>
        <w:t>AAF reports (most recent available) for all managers</w:t>
      </w:r>
      <w:r>
        <w:rPr>
          <w:rFonts w:ascii="Arial" w:hAnsi="Arial" w:cs="Arial"/>
          <w:sz w:val="24"/>
          <w:szCs w:val="24"/>
          <w:lang w:eastAsia="en-US"/>
        </w:rPr>
        <w:t xml:space="preserve"> and custodian;</w:t>
      </w:r>
      <w:r w:rsidRPr="00022784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AA39D0" w:rsidRPr="00022784" w:rsidRDefault="00AA39D0" w:rsidP="00022784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  <w:lang w:eastAsia="en-US"/>
        </w:rPr>
      </w:pPr>
      <w:r w:rsidRPr="00022784">
        <w:rPr>
          <w:rFonts w:ascii="Arial" w:hAnsi="Arial" w:cs="Arial"/>
          <w:sz w:val="24"/>
          <w:szCs w:val="24"/>
          <w:lang w:eastAsia="en-US"/>
        </w:rPr>
        <w:t>DCLG statistical release for prior year</w:t>
      </w:r>
      <w:r w:rsidR="00022784">
        <w:rPr>
          <w:rFonts w:ascii="Arial" w:hAnsi="Arial" w:cs="Arial"/>
          <w:sz w:val="24"/>
          <w:szCs w:val="24"/>
          <w:lang w:eastAsia="en-US"/>
        </w:rPr>
        <w:t>.</w:t>
      </w:r>
    </w:p>
    <w:p w:rsidR="001E4DF6" w:rsidRDefault="001E4DF6" w:rsidP="001E4DF6">
      <w:pPr>
        <w:pStyle w:val="NoSpacing"/>
        <w:rPr>
          <w:rFonts w:ascii="Arial" w:hAnsi="Arial" w:cs="Arial"/>
          <w:b/>
          <w:sz w:val="24"/>
          <w:szCs w:val="24"/>
        </w:rPr>
      </w:pPr>
    </w:p>
    <w:p w:rsidR="001E4DF6" w:rsidRPr="001E4DF6" w:rsidRDefault="001E4DF6" w:rsidP="001E4DF6">
      <w:pPr>
        <w:pStyle w:val="NoSpacing"/>
        <w:rPr>
          <w:rFonts w:ascii="Arial" w:hAnsi="Arial" w:cs="Arial"/>
          <w:b/>
          <w:sz w:val="24"/>
          <w:szCs w:val="24"/>
        </w:rPr>
      </w:pPr>
    </w:p>
    <w:p w:rsidR="00AA39D0" w:rsidRDefault="00EB03E7" w:rsidP="001E4DF6">
      <w:pPr>
        <w:pStyle w:val="NoSpacing"/>
        <w:rPr>
          <w:rFonts w:ascii="Arial" w:hAnsi="Arial" w:cs="Arial"/>
          <w:b/>
          <w:sz w:val="24"/>
          <w:szCs w:val="24"/>
        </w:rPr>
      </w:pPr>
      <w:r w:rsidRPr="001E4DF6">
        <w:rPr>
          <w:rFonts w:ascii="Arial" w:hAnsi="Arial" w:cs="Arial"/>
          <w:b/>
          <w:sz w:val="24"/>
          <w:szCs w:val="24"/>
        </w:rPr>
        <w:t>D</w:t>
      </w:r>
      <w:r w:rsidR="00791BF8" w:rsidRPr="001E4DF6">
        <w:rPr>
          <w:rFonts w:ascii="Arial" w:hAnsi="Arial" w:cs="Arial"/>
          <w:b/>
          <w:sz w:val="24"/>
          <w:szCs w:val="24"/>
        </w:rPr>
        <w:tab/>
        <w:t>Past reviews carried out by the Panel</w:t>
      </w:r>
    </w:p>
    <w:p w:rsidR="001E4DF6" w:rsidRPr="001E4DF6" w:rsidRDefault="001E4DF6" w:rsidP="001E4DF6">
      <w:pPr>
        <w:pStyle w:val="NoSpacing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3652"/>
        <w:gridCol w:w="2486"/>
        <w:gridCol w:w="3690"/>
      </w:tblGrid>
      <w:tr w:rsidR="00AA39D0" w:rsidRPr="00AA39D0" w:rsidTr="00C716BE">
        <w:trPr>
          <w:cantSplit/>
        </w:trPr>
        <w:tc>
          <w:tcPr>
            <w:tcW w:w="3652" w:type="dxa"/>
          </w:tcPr>
          <w:p w:rsidR="00AA39D0" w:rsidRPr="00AA39D0" w:rsidRDefault="00C716BE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u w:val="single"/>
                <w:lang w:eastAsia="en-US"/>
              </w:rPr>
            </w:pPr>
            <w:r>
              <w:rPr>
                <w:rFonts w:ascii="Arial" w:eastAsia="Times New Roman" w:hAnsi="Arial" w:cs="Arial"/>
                <w:szCs w:val="20"/>
                <w:u w:val="single"/>
                <w:lang w:eastAsia="en-US"/>
              </w:rPr>
              <w:t>Service r</w:t>
            </w:r>
            <w:r w:rsidR="00AA39D0" w:rsidRPr="00AA39D0">
              <w:rPr>
                <w:rFonts w:ascii="Arial" w:eastAsia="Times New Roman" w:hAnsi="Arial" w:cs="Arial"/>
                <w:szCs w:val="20"/>
                <w:u w:val="single"/>
                <w:lang w:eastAsia="en-US"/>
              </w:rPr>
              <w:t>eviewed</w:t>
            </w:r>
          </w:p>
        </w:tc>
        <w:tc>
          <w:tcPr>
            <w:tcW w:w="2486" w:type="dxa"/>
          </w:tcPr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u w:val="single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u w:val="single"/>
                <w:lang w:eastAsia="en-US"/>
              </w:rPr>
              <w:t xml:space="preserve">Date of appointment /review </w:t>
            </w:r>
          </w:p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u w:val="single"/>
                <w:lang w:eastAsia="en-US"/>
              </w:rPr>
            </w:pPr>
          </w:p>
        </w:tc>
        <w:tc>
          <w:tcPr>
            <w:tcW w:w="3690" w:type="dxa"/>
          </w:tcPr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u w:val="single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u w:val="single"/>
                <w:lang w:eastAsia="en-US"/>
              </w:rPr>
              <w:t>Appointed</w:t>
            </w:r>
          </w:p>
        </w:tc>
      </w:tr>
      <w:tr w:rsidR="00AA39D0" w:rsidRPr="00AA39D0" w:rsidTr="00C716BE">
        <w:trPr>
          <w:cantSplit/>
        </w:trPr>
        <w:tc>
          <w:tcPr>
            <w:tcW w:w="3652" w:type="dxa"/>
          </w:tcPr>
          <w:p w:rsidR="00AA39D0" w:rsidRP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Property managers</w:t>
            </w:r>
          </w:p>
          <w:p w:rsidR="00AA39D0" w:rsidRP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  <w:p w:rsidR="00AA39D0" w:rsidRP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</w:tc>
        <w:tc>
          <w:tcPr>
            <w:tcW w:w="2486" w:type="dxa"/>
          </w:tcPr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September 2001</w:t>
            </w:r>
          </w:p>
        </w:tc>
        <w:tc>
          <w:tcPr>
            <w:tcW w:w="3690" w:type="dxa"/>
          </w:tcPr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Schroder</w:t>
            </w:r>
          </w:p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BlackRock</w:t>
            </w:r>
          </w:p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</w:tc>
      </w:tr>
      <w:tr w:rsidR="00AA39D0" w:rsidRPr="00AA39D0" w:rsidTr="00C716BE">
        <w:trPr>
          <w:cantSplit/>
        </w:trPr>
        <w:tc>
          <w:tcPr>
            <w:tcW w:w="3652" w:type="dxa"/>
          </w:tcPr>
          <w:p w:rsidR="00AA39D0" w:rsidRP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Global equity fund manager</w:t>
            </w:r>
          </w:p>
          <w:p w:rsidR="00F67939" w:rsidRDefault="00C716BE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 xml:space="preserve">Topped up following termination of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en-US"/>
              </w:rPr>
              <w:t>AlianceBernstein’s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en-US"/>
              </w:rPr>
              <w:t xml:space="preserve"> mandate</w:t>
            </w:r>
            <w:r w:rsidR="00F67939">
              <w:rPr>
                <w:rFonts w:ascii="Arial" w:eastAsia="Times New Roman" w:hAnsi="Arial" w:cs="Arial"/>
                <w:szCs w:val="20"/>
                <w:lang w:eastAsia="en-US"/>
              </w:rPr>
              <w:t xml:space="preserve"> </w:t>
            </w:r>
          </w:p>
          <w:p w:rsidR="001E4DF6" w:rsidRDefault="00F67939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M&amp;G’s appointment r</w:t>
            </w:r>
            <w:r w:rsidR="001E4DF6">
              <w:rPr>
                <w:rFonts w:ascii="Arial" w:eastAsia="Times New Roman" w:hAnsi="Arial" w:cs="Arial"/>
                <w:szCs w:val="20"/>
                <w:lang w:eastAsia="en-US"/>
              </w:rPr>
              <w:t>eviewed</w:t>
            </w:r>
          </w:p>
          <w:p w:rsidR="00826595" w:rsidRPr="00AA39D0" w:rsidRDefault="00826595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Assets “parked” with Legal and General</w:t>
            </w:r>
          </w:p>
          <w:p w:rsidR="00AA39D0" w:rsidRP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</w:tc>
        <w:tc>
          <w:tcPr>
            <w:tcW w:w="2486" w:type="dxa"/>
          </w:tcPr>
          <w:p w:rsid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January 2008</w:t>
            </w:r>
          </w:p>
          <w:p w:rsidR="00791BF8" w:rsidRDefault="00C716BE" w:rsidP="00791BF8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July 2011</w:t>
            </w:r>
          </w:p>
          <w:p w:rsidR="001E4DF6" w:rsidRDefault="001E4DF6" w:rsidP="00791BF8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  <w:p w:rsidR="001E4DF6" w:rsidRDefault="001E4DF6" w:rsidP="00791BF8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October 2015</w:t>
            </w:r>
          </w:p>
          <w:p w:rsidR="00826595" w:rsidRDefault="00826595" w:rsidP="00791BF8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September to December 2016</w:t>
            </w:r>
          </w:p>
          <w:p w:rsidR="00791BF8" w:rsidRPr="00AA39D0" w:rsidRDefault="00791BF8" w:rsidP="00791BF8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</w:tc>
        <w:tc>
          <w:tcPr>
            <w:tcW w:w="3690" w:type="dxa"/>
          </w:tcPr>
          <w:p w:rsid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 xml:space="preserve">M&amp;G  </w:t>
            </w:r>
          </w:p>
          <w:p w:rsidR="001E4DF6" w:rsidRDefault="001E4DF6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  <w:p w:rsidR="001E4DF6" w:rsidRDefault="001E4DF6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  <w:p w:rsidR="00826595" w:rsidRDefault="00826595" w:rsidP="00826595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 xml:space="preserve">Baillie Gifford </w:t>
            </w:r>
            <w:r w:rsidR="001E4DF6">
              <w:rPr>
                <w:rFonts w:ascii="Arial" w:eastAsia="Times New Roman" w:hAnsi="Arial" w:cs="Arial"/>
                <w:szCs w:val="20"/>
                <w:lang w:eastAsia="en-US"/>
              </w:rPr>
              <w:t>appoint</w:t>
            </w:r>
            <w:r w:rsidR="000241CC">
              <w:rPr>
                <w:rFonts w:ascii="Arial" w:eastAsia="Times New Roman" w:hAnsi="Arial" w:cs="Arial"/>
                <w:szCs w:val="20"/>
                <w:lang w:eastAsia="en-US"/>
              </w:rPr>
              <w:t>ment</w:t>
            </w:r>
            <w:r>
              <w:rPr>
                <w:rFonts w:ascii="Arial" w:eastAsia="Times New Roman" w:hAnsi="Arial" w:cs="Arial"/>
                <w:szCs w:val="20"/>
                <w:lang w:eastAsia="en-US"/>
              </w:rPr>
              <w:t xml:space="preserve"> </w:t>
            </w:r>
            <w:r w:rsidR="001E4DF6">
              <w:rPr>
                <w:rFonts w:ascii="Arial" w:eastAsia="Times New Roman" w:hAnsi="Arial" w:cs="Arial"/>
                <w:szCs w:val="20"/>
                <w:lang w:eastAsia="en-US"/>
              </w:rPr>
              <w:t>deferred</w:t>
            </w:r>
          </w:p>
          <w:p w:rsidR="00826595" w:rsidRPr="00AA39D0" w:rsidRDefault="00826595" w:rsidP="00826595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Legal and</w:t>
            </w: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 xml:space="preserve"> General </w:t>
            </w:r>
          </w:p>
          <w:p w:rsidR="00AA39D0" w:rsidRPr="00AA39D0" w:rsidRDefault="00AA39D0" w:rsidP="00826595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</w:tc>
      </w:tr>
      <w:tr w:rsidR="00AA39D0" w:rsidRPr="00AA39D0" w:rsidTr="00C716BE">
        <w:trPr>
          <w:cantSplit/>
        </w:trPr>
        <w:tc>
          <w:tcPr>
            <w:tcW w:w="3652" w:type="dxa"/>
          </w:tcPr>
          <w:p w:rsidR="00AA39D0" w:rsidRP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Active bond fund manager</w:t>
            </w:r>
          </w:p>
          <w:p w:rsidR="00AA39D0" w:rsidRP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  <w:p w:rsidR="00AA39D0" w:rsidRP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</w:tc>
        <w:tc>
          <w:tcPr>
            <w:tcW w:w="2486" w:type="dxa"/>
          </w:tcPr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March 2011</w:t>
            </w:r>
          </w:p>
        </w:tc>
        <w:tc>
          <w:tcPr>
            <w:tcW w:w="3690" w:type="dxa"/>
          </w:tcPr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Wellington</w:t>
            </w:r>
          </w:p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</w:tc>
      </w:tr>
      <w:tr w:rsidR="00AA39D0" w:rsidRPr="00AA39D0" w:rsidTr="00C716BE">
        <w:trPr>
          <w:cantSplit/>
        </w:trPr>
        <w:tc>
          <w:tcPr>
            <w:tcW w:w="3652" w:type="dxa"/>
          </w:tcPr>
          <w:p w:rsid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Passive fund manager</w:t>
            </w:r>
          </w:p>
          <w:p w:rsidR="001E4DF6" w:rsidRPr="00AA39D0" w:rsidRDefault="001E4DF6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Fee reviews took place in November 2015 and March 2016</w:t>
            </w:r>
          </w:p>
          <w:p w:rsidR="00AA39D0" w:rsidRP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</w:tc>
        <w:tc>
          <w:tcPr>
            <w:tcW w:w="2486" w:type="dxa"/>
          </w:tcPr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September 2001</w:t>
            </w:r>
          </w:p>
        </w:tc>
        <w:tc>
          <w:tcPr>
            <w:tcW w:w="3690" w:type="dxa"/>
          </w:tcPr>
          <w:p w:rsidR="00AA39D0" w:rsidRPr="00AA39D0" w:rsidRDefault="00F67939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Legal and</w:t>
            </w:r>
            <w:r w:rsidR="00AA39D0" w:rsidRPr="00AA39D0">
              <w:rPr>
                <w:rFonts w:ascii="Arial" w:eastAsia="Times New Roman" w:hAnsi="Arial" w:cs="Arial"/>
                <w:szCs w:val="20"/>
                <w:lang w:eastAsia="en-US"/>
              </w:rPr>
              <w:t xml:space="preserve"> General </w:t>
            </w:r>
          </w:p>
          <w:p w:rsidR="00AA39D0" w:rsidRPr="00AA39D0" w:rsidRDefault="00F67939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 xml:space="preserve">(current fees applicable from 1 April 2016) </w:t>
            </w:r>
          </w:p>
        </w:tc>
      </w:tr>
      <w:tr w:rsidR="00AA39D0" w:rsidRPr="00AA39D0" w:rsidTr="00C716BE">
        <w:trPr>
          <w:cantSplit/>
        </w:trPr>
        <w:tc>
          <w:tcPr>
            <w:tcW w:w="3652" w:type="dxa"/>
          </w:tcPr>
          <w:p w:rsidR="00AA39D0" w:rsidRP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u w:val="single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u w:val="single"/>
                <w:lang w:eastAsia="en-US"/>
              </w:rPr>
              <w:lastRenderedPageBreak/>
              <w:t>Private equity fund of funds managers</w:t>
            </w:r>
          </w:p>
          <w:p w:rsidR="00AA39D0" w:rsidRP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Private Markets III</w:t>
            </w:r>
          </w:p>
          <w:p w:rsidR="00AA39D0" w:rsidRP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Global Distressed Opportunities</w:t>
            </w:r>
          </w:p>
          <w:p w:rsidR="00AA39D0" w:rsidRP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NB Crossroads XVIII</w:t>
            </w:r>
          </w:p>
          <w:p w:rsid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Private Markets IV</w:t>
            </w:r>
          </w:p>
          <w:p w:rsidR="00791BF8" w:rsidRPr="00AA39D0" w:rsidRDefault="004B506A" w:rsidP="00791B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NB Crossroads XX</w:t>
            </w:r>
          </w:p>
          <w:p w:rsidR="00AA39D0" w:rsidRP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</w:tc>
        <w:tc>
          <w:tcPr>
            <w:tcW w:w="2486" w:type="dxa"/>
          </w:tcPr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January 2006</w:t>
            </w:r>
          </w:p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December 2006</w:t>
            </w:r>
          </w:p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January 2007</w:t>
            </w:r>
          </w:p>
          <w:p w:rsid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December 2007</w:t>
            </w:r>
          </w:p>
          <w:p w:rsidR="00791BF8" w:rsidRPr="00AA39D0" w:rsidRDefault="000265B2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June 2014</w:t>
            </w:r>
          </w:p>
        </w:tc>
        <w:tc>
          <w:tcPr>
            <w:tcW w:w="3690" w:type="dxa"/>
          </w:tcPr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Morgan Stanley</w:t>
            </w:r>
          </w:p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Morgan Stanley</w:t>
            </w:r>
          </w:p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NB Alternatives</w:t>
            </w:r>
          </w:p>
          <w:p w:rsid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 xml:space="preserve">Morgan Stanley </w:t>
            </w:r>
          </w:p>
          <w:p w:rsidR="00C716BE" w:rsidRPr="00AA39D0" w:rsidRDefault="00C716BE" w:rsidP="00C716BE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NB Alternatives</w:t>
            </w:r>
          </w:p>
          <w:p w:rsidR="00C716BE" w:rsidRPr="00AA39D0" w:rsidRDefault="00C716BE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</w:tc>
      </w:tr>
      <w:tr w:rsidR="00AA39D0" w:rsidRPr="00AA39D0" w:rsidTr="00C716BE">
        <w:trPr>
          <w:cantSplit/>
        </w:trPr>
        <w:tc>
          <w:tcPr>
            <w:tcW w:w="3652" w:type="dxa"/>
          </w:tcPr>
          <w:p w:rsidR="00AA39D0" w:rsidRP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u w:val="single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u w:val="single"/>
                <w:lang w:eastAsia="en-US"/>
              </w:rPr>
              <w:t>Infrastructure manager</w:t>
            </w:r>
            <w:r w:rsidR="00C716BE" w:rsidRPr="00C716BE">
              <w:rPr>
                <w:rFonts w:ascii="Arial" w:eastAsia="Times New Roman" w:hAnsi="Arial" w:cs="Arial"/>
                <w:szCs w:val="20"/>
                <w:u w:val="single"/>
                <w:lang w:eastAsia="en-US"/>
              </w:rPr>
              <w:t>s</w:t>
            </w:r>
          </w:p>
          <w:p w:rsid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GIP II</w:t>
            </w:r>
          </w:p>
          <w:p w:rsidR="00AA39D0" w:rsidRPr="00AA39D0" w:rsidRDefault="00C716BE" w:rsidP="00C716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C716BE">
              <w:rPr>
                <w:rFonts w:ascii="Arial" w:eastAsia="Times New Roman" w:hAnsi="Arial" w:cs="Arial"/>
                <w:szCs w:val="20"/>
                <w:lang w:eastAsia="en-US"/>
              </w:rPr>
              <w:t xml:space="preserve">Antin </w:t>
            </w:r>
            <w:r>
              <w:rPr>
                <w:rFonts w:ascii="Arial" w:eastAsia="Times New Roman" w:hAnsi="Arial" w:cs="Arial"/>
                <w:szCs w:val="20"/>
                <w:lang w:eastAsia="en-US"/>
              </w:rPr>
              <w:t xml:space="preserve">Fund II </w:t>
            </w:r>
          </w:p>
        </w:tc>
        <w:tc>
          <w:tcPr>
            <w:tcW w:w="2486" w:type="dxa"/>
          </w:tcPr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  <w:p w:rsid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May 2012</w:t>
            </w:r>
          </w:p>
          <w:p w:rsidR="00C716BE" w:rsidRPr="00AA39D0" w:rsidRDefault="003D2201" w:rsidP="00C716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September 2013</w:t>
            </w:r>
          </w:p>
          <w:p w:rsidR="00C716BE" w:rsidRPr="00AA39D0" w:rsidRDefault="00C716BE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</w:tc>
        <w:tc>
          <w:tcPr>
            <w:tcW w:w="3690" w:type="dxa"/>
          </w:tcPr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  <w:p w:rsid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Global Infrastructure Partners</w:t>
            </w:r>
          </w:p>
          <w:p w:rsidR="00C716BE" w:rsidRPr="00AA39D0" w:rsidRDefault="00C716BE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Antin</w:t>
            </w:r>
            <w:r w:rsidRPr="00C716BE">
              <w:rPr>
                <w:rFonts w:ascii="Arial" w:eastAsia="Times New Roman" w:hAnsi="Arial" w:cs="Arial"/>
                <w:sz w:val="24"/>
                <w:szCs w:val="20"/>
                <w:lang w:eastAsia="en-US"/>
              </w:rPr>
              <w:t xml:space="preserve"> </w:t>
            </w:r>
            <w:r w:rsidRPr="00C716BE">
              <w:rPr>
                <w:rFonts w:ascii="Arial" w:eastAsia="Times New Roman" w:hAnsi="Arial" w:cs="Arial"/>
                <w:szCs w:val="20"/>
                <w:lang w:eastAsia="en-US"/>
              </w:rPr>
              <w:t>Infrastructure Partners</w:t>
            </w:r>
          </w:p>
        </w:tc>
      </w:tr>
      <w:tr w:rsidR="00AA39D0" w:rsidRPr="00AA39D0" w:rsidTr="00C716BE">
        <w:trPr>
          <w:cantSplit/>
        </w:trPr>
        <w:tc>
          <w:tcPr>
            <w:tcW w:w="3652" w:type="dxa"/>
          </w:tcPr>
          <w:p w:rsidR="00AA39D0" w:rsidRP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Custodian</w:t>
            </w:r>
          </w:p>
          <w:p w:rsidR="00AA39D0" w:rsidRP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  <w:p w:rsidR="00AA39D0" w:rsidRP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</w:tc>
        <w:tc>
          <w:tcPr>
            <w:tcW w:w="2486" w:type="dxa"/>
          </w:tcPr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September 2001</w:t>
            </w:r>
          </w:p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Reviewed in 2006 Monitored in 2009/10</w:t>
            </w:r>
          </w:p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Revised fee in 2013</w:t>
            </w:r>
          </w:p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</w:tc>
        <w:tc>
          <w:tcPr>
            <w:tcW w:w="3690" w:type="dxa"/>
          </w:tcPr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Northern Trust Company</w:t>
            </w:r>
          </w:p>
        </w:tc>
      </w:tr>
      <w:tr w:rsidR="00AA39D0" w:rsidRPr="00AA39D0" w:rsidTr="00C716BE">
        <w:trPr>
          <w:cantSplit/>
        </w:trPr>
        <w:tc>
          <w:tcPr>
            <w:tcW w:w="3652" w:type="dxa"/>
          </w:tcPr>
          <w:p w:rsidR="00AA39D0" w:rsidRP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AVC provider</w:t>
            </w:r>
          </w:p>
          <w:p w:rsidR="00AA39D0" w:rsidRP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  <w:p w:rsidR="00AA39D0" w:rsidRP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</w:tc>
        <w:tc>
          <w:tcPr>
            <w:tcW w:w="2486" w:type="dxa"/>
          </w:tcPr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March 2001</w:t>
            </w:r>
          </w:p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Reviewed in 2005</w:t>
            </w:r>
          </w:p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Reviewed in 2009</w:t>
            </w:r>
          </w:p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</w:tc>
        <w:tc>
          <w:tcPr>
            <w:tcW w:w="3690" w:type="dxa"/>
          </w:tcPr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Prudential</w:t>
            </w:r>
          </w:p>
        </w:tc>
      </w:tr>
      <w:tr w:rsidR="00AA39D0" w:rsidRPr="00AA39D0" w:rsidTr="00C716BE">
        <w:trPr>
          <w:cantSplit/>
        </w:trPr>
        <w:tc>
          <w:tcPr>
            <w:tcW w:w="3652" w:type="dxa"/>
          </w:tcPr>
          <w:p w:rsidR="00AA39D0" w:rsidRP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Whole Fund structure</w:t>
            </w:r>
          </w:p>
          <w:p w:rsidR="00AA39D0" w:rsidRP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  <w:p w:rsidR="00AA39D0" w:rsidRP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</w:tc>
        <w:tc>
          <w:tcPr>
            <w:tcW w:w="2486" w:type="dxa"/>
          </w:tcPr>
          <w:p w:rsid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October 2009</w:t>
            </w:r>
          </w:p>
          <w:p w:rsidR="00746AE6" w:rsidRDefault="00105D0F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October 2014</w:t>
            </w:r>
          </w:p>
          <w:p w:rsidR="00746AE6" w:rsidRDefault="00746AE6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October 2016</w:t>
            </w:r>
          </w:p>
          <w:p w:rsidR="00105D0F" w:rsidRPr="00AA39D0" w:rsidRDefault="00105D0F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</w:tc>
        <w:tc>
          <w:tcPr>
            <w:tcW w:w="3690" w:type="dxa"/>
          </w:tcPr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N/A</w:t>
            </w:r>
          </w:p>
        </w:tc>
      </w:tr>
      <w:tr w:rsidR="00AA39D0" w:rsidRPr="00AA39D0" w:rsidTr="00C716BE">
        <w:trPr>
          <w:cantSplit/>
        </w:trPr>
        <w:tc>
          <w:tcPr>
            <w:tcW w:w="3652" w:type="dxa"/>
          </w:tcPr>
          <w:p w:rsidR="00AA39D0" w:rsidRP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Panel Adviser</w:t>
            </w:r>
          </w:p>
          <w:p w:rsidR="00AA39D0" w:rsidRP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  <w:p w:rsidR="00AA39D0" w:rsidRP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</w:tc>
        <w:tc>
          <w:tcPr>
            <w:tcW w:w="2486" w:type="dxa"/>
          </w:tcPr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March 2009</w:t>
            </w:r>
          </w:p>
        </w:tc>
        <w:tc>
          <w:tcPr>
            <w:tcW w:w="3690" w:type="dxa"/>
          </w:tcPr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Mercer</w:t>
            </w:r>
          </w:p>
        </w:tc>
      </w:tr>
      <w:tr w:rsidR="00AA39D0" w:rsidRPr="00AA39D0" w:rsidTr="00C716BE">
        <w:trPr>
          <w:cantSplit/>
        </w:trPr>
        <w:tc>
          <w:tcPr>
            <w:tcW w:w="3652" w:type="dxa"/>
          </w:tcPr>
          <w:p w:rsidR="00AA39D0" w:rsidRP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Actuary</w:t>
            </w:r>
          </w:p>
          <w:p w:rsidR="00AA39D0" w:rsidRP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  <w:p w:rsidR="00AA39D0" w:rsidRP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</w:tc>
        <w:tc>
          <w:tcPr>
            <w:tcW w:w="2486" w:type="dxa"/>
          </w:tcPr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October 2000</w:t>
            </w:r>
          </w:p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July 2012</w:t>
            </w:r>
          </w:p>
        </w:tc>
        <w:tc>
          <w:tcPr>
            <w:tcW w:w="3690" w:type="dxa"/>
          </w:tcPr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 xml:space="preserve">Aon Hewitt </w:t>
            </w:r>
          </w:p>
        </w:tc>
      </w:tr>
      <w:tr w:rsidR="00AA39D0" w:rsidRPr="00AA39D0" w:rsidTr="00C716BE">
        <w:trPr>
          <w:cantSplit/>
        </w:trPr>
        <w:tc>
          <w:tcPr>
            <w:tcW w:w="3652" w:type="dxa"/>
          </w:tcPr>
          <w:p w:rsidR="00AA39D0" w:rsidRP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Share Voting Advice</w:t>
            </w:r>
          </w:p>
          <w:p w:rsidR="00AA39D0" w:rsidRP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  <w:p w:rsidR="00AA39D0" w:rsidRPr="00AA39D0" w:rsidRDefault="00AA39D0" w:rsidP="00AA39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</w:tc>
        <w:tc>
          <w:tcPr>
            <w:tcW w:w="2486" w:type="dxa"/>
          </w:tcPr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April 2004</w:t>
            </w:r>
          </w:p>
        </w:tc>
        <w:tc>
          <w:tcPr>
            <w:tcW w:w="3690" w:type="dxa"/>
          </w:tcPr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PIRC</w:t>
            </w:r>
          </w:p>
        </w:tc>
      </w:tr>
      <w:tr w:rsidR="00AA39D0" w:rsidRPr="00AA39D0" w:rsidTr="00C716BE">
        <w:trPr>
          <w:cantSplit/>
        </w:trPr>
        <w:tc>
          <w:tcPr>
            <w:tcW w:w="3652" w:type="dxa"/>
          </w:tcPr>
          <w:p w:rsidR="00AA39D0" w:rsidRDefault="00AA39D0" w:rsidP="00EB03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AA39D0">
              <w:rPr>
                <w:rFonts w:ascii="Arial" w:eastAsia="Times New Roman" w:hAnsi="Arial" w:cs="Arial"/>
                <w:szCs w:val="20"/>
                <w:lang w:eastAsia="en-US"/>
              </w:rPr>
              <w:t>Performance Measurement Service Provider</w:t>
            </w:r>
          </w:p>
          <w:p w:rsidR="00ED6813" w:rsidRPr="00AA39D0" w:rsidRDefault="00ED6813" w:rsidP="00EB03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</w:tc>
        <w:tc>
          <w:tcPr>
            <w:tcW w:w="2486" w:type="dxa"/>
          </w:tcPr>
          <w:p w:rsidR="00AA39D0" w:rsidRPr="00AA39D0" w:rsidRDefault="00105D0F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August 2016</w:t>
            </w:r>
          </w:p>
          <w:p w:rsidR="00AA39D0" w:rsidRPr="00AA39D0" w:rsidRDefault="00AA39D0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</w:tc>
        <w:tc>
          <w:tcPr>
            <w:tcW w:w="3690" w:type="dxa"/>
          </w:tcPr>
          <w:p w:rsidR="00AA39D0" w:rsidRPr="00AA39D0" w:rsidRDefault="00746AE6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Portfolio Evaluation</w:t>
            </w:r>
          </w:p>
        </w:tc>
      </w:tr>
      <w:tr w:rsidR="00ED6813" w:rsidRPr="00AA39D0" w:rsidTr="00C716BE">
        <w:trPr>
          <w:cantSplit/>
        </w:trPr>
        <w:tc>
          <w:tcPr>
            <w:tcW w:w="3652" w:type="dxa"/>
          </w:tcPr>
          <w:p w:rsidR="00ED6813" w:rsidRDefault="00ED6813" w:rsidP="00ED68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Currency hedging of 50% of holdings in Legal and General’s passively managed funds:</w:t>
            </w:r>
          </w:p>
          <w:p w:rsidR="00ED6813" w:rsidRDefault="00ED6813" w:rsidP="00ED6813">
            <w:pPr>
              <w:pStyle w:val="ListParagraph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ED6813">
              <w:rPr>
                <w:rFonts w:ascii="Arial" w:eastAsia="Times New Roman" w:hAnsi="Arial" w:cs="Arial"/>
                <w:szCs w:val="20"/>
                <w:lang w:eastAsia="en-US"/>
              </w:rPr>
              <w:t>FTSE North America Index</w:t>
            </w:r>
            <w:r>
              <w:rPr>
                <w:rFonts w:ascii="Arial" w:eastAsia="Times New Roman" w:hAnsi="Arial" w:cs="Arial"/>
                <w:szCs w:val="20"/>
                <w:lang w:eastAsia="en-US"/>
              </w:rPr>
              <w:t xml:space="preserve"> Fund</w:t>
            </w:r>
          </w:p>
          <w:p w:rsidR="00ED6813" w:rsidRDefault="00ED6813" w:rsidP="00ED6813">
            <w:pPr>
              <w:pStyle w:val="ListParagraph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 w:rsidRPr="00ED6813">
              <w:rPr>
                <w:rFonts w:ascii="Arial" w:eastAsia="Times New Roman" w:hAnsi="Arial" w:cs="Arial"/>
                <w:szCs w:val="20"/>
                <w:lang w:eastAsia="en-US"/>
              </w:rPr>
              <w:t>FTSE Developed Europe (ex UK) Index</w:t>
            </w:r>
            <w:r>
              <w:rPr>
                <w:rFonts w:ascii="Arial" w:eastAsia="Times New Roman" w:hAnsi="Arial" w:cs="Arial"/>
                <w:szCs w:val="20"/>
                <w:lang w:eastAsia="en-US"/>
              </w:rPr>
              <w:t xml:space="preserve"> Fund</w:t>
            </w:r>
          </w:p>
          <w:p w:rsidR="00ED6813" w:rsidRPr="00AA39D0" w:rsidRDefault="00ED6813" w:rsidP="00ED68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</w:tc>
        <w:tc>
          <w:tcPr>
            <w:tcW w:w="2486" w:type="dxa"/>
          </w:tcPr>
          <w:p w:rsidR="00ED6813" w:rsidRDefault="00ED6813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  <w:p w:rsidR="00ED6813" w:rsidRDefault="00ED6813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  <w:p w:rsidR="00ED6813" w:rsidRDefault="00ED6813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  <w:p w:rsidR="00ED6813" w:rsidRDefault="00ED6813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April 2017 ($1.50 to £ trigger for removal)</w:t>
            </w:r>
          </w:p>
          <w:p w:rsidR="003E7DD6" w:rsidRDefault="00ED6813" w:rsidP="003E7DD6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 xml:space="preserve">May 2017 </w:t>
            </w:r>
            <w:r w:rsidR="003E7DD6">
              <w:rPr>
                <w:rFonts w:ascii="Arial" w:eastAsia="Times New Roman" w:hAnsi="Arial" w:cs="Arial"/>
                <w:szCs w:val="20"/>
                <w:lang w:eastAsia="en-US"/>
              </w:rPr>
              <w:t>(€1.25 to £ trigger for removal)</w:t>
            </w:r>
          </w:p>
          <w:p w:rsidR="00ED6813" w:rsidRDefault="00ED6813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</w:p>
        </w:tc>
        <w:tc>
          <w:tcPr>
            <w:tcW w:w="3690" w:type="dxa"/>
          </w:tcPr>
          <w:p w:rsidR="00ED6813" w:rsidRDefault="003E7DD6" w:rsidP="00AA39D0">
            <w:pPr>
              <w:tabs>
                <w:tab w:val="right" w:pos="10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Legal and General</w:t>
            </w:r>
          </w:p>
        </w:tc>
      </w:tr>
    </w:tbl>
    <w:p w:rsidR="003F1DF3" w:rsidRPr="00AA39D0" w:rsidRDefault="00FD72B7" w:rsidP="00EB03E7"/>
    <w:sectPr w:rsidR="003F1DF3" w:rsidRPr="00AA39D0" w:rsidSect="00161A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E3" w:rsidRDefault="005C0CE3" w:rsidP="00161A2D">
      <w:r>
        <w:separator/>
      </w:r>
    </w:p>
  </w:endnote>
  <w:endnote w:type="continuationSeparator" w:id="0">
    <w:p w:rsidR="005C0CE3" w:rsidRDefault="005C0CE3" w:rsidP="0016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2D" w:rsidRPr="00161A2D" w:rsidRDefault="00F22324" w:rsidP="00161A2D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Appendix</w:t>
    </w:r>
    <w:r w:rsidR="00FD72B7">
      <w:rPr>
        <w:rFonts w:ascii="Arial" w:eastAsia="Times New Roman" w:hAnsi="Arial" w:cs="Arial"/>
        <w:sz w:val="20"/>
        <w:szCs w:val="20"/>
      </w:rPr>
      <w:t xml:space="preserve"> 2</w:t>
    </w:r>
    <w:r w:rsidR="00161A2D" w:rsidRPr="00161A2D">
      <w:rPr>
        <w:rFonts w:ascii="Arial" w:eastAsia="Times New Roman" w:hAnsi="Arial" w:cs="Arial"/>
        <w:sz w:val="20"/>
        <w:szCs w:val="20"/>
      </w:rPr>
      <w:t xml:space="preserve">, Page </w:t>
    </w:r>
    <w:r w:rsidR="00161A2D" w:rsidRPr="00161A2D">
      <w:rPr>
        <w:rFonts w:ascii="Arial" w:eastAsia="Times New Roman" w:hAnsi="Arial" w:cs="Arial"/>
        <w:sz w:val="20"/>
        <w:szCs w:val="20"/>
      </w:rPr>
      <w:fldChar w:fldCharType="begin"/>
    </w:r>
    <w:r w:rsidR="00161A2D" w:rsidRPr="00161A2D">
      <w:rPr>
        <w:rFonts w:ascii="Arial" w:eastAsia="Times New Roman" w:hAnsi="Arial" w:cs="Arial"/>
        <w:sz w:val="20"/>
        <w:szCs w:val="20"/>
      </w:rPr>
      <w:instrText xml:space="preserve"> PAGE </w:instrText>
    </w:r>
    <w:r w:rsidR="00161A2D" w:rsidRPr="00161A2D">
      <w:rPr>
        <w:rFonts w:ascii="Arial" w:eastAsia="Times New Roman" w:hAnsi="Arial" w:cs="Arial"/>
        <w:sz w:val="20"/>
        <w:szCs w:val="20"/>
      </w:rPr>
      <w:fldChar w:fldCharType="separate"/>
    </w:r>
    <w:r w:rsidR="00FD72B7">
      <w:rPr>
        <w:rFonts w:ascii="Arial" w:eastAsia="Times New Roman" w:hAnsi="Arial" w:cs="Arial"/>
        <w:noProof/>
        <w:sz w:val="20"/>
        <w:szCs w:val="20"/>
      </w:rPr>
      <w:t>2</w:t>
    </w:r>
    <w:r w:rsidR="00161A2D" w:rsidRPr="00161A2D">
      <w:rPr>
        <w:rFonts w:ascii="Arial" w:eastAsia="Times New Roman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2D" w:rsidRPr="00161A2D" w:rsidRDefault="00F22324" w:rsidP="00161A2D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Appendix</w:t>
    </w:r>
    <w:r w:rsidR="00FD72B7">
      <w:rPr>
        <w:rFonts w:ascii="Arial" w:eastAsia="Times New Roman" w:hAnsi="Arial" w:cs="Arial"/>
        <w:sz w:val="20"/>
        <w:szCs w:val="20"/>
      </w:rPr>
      <w:t xml:space="preserve"> 2</w:t>
    </w:r>
    <w:r w:rsidR="00161A2D" w:rsidRPr="00161A2D">
      <w:rPr>
        <w:rFonts w:ascii="Arial" w:eastAsia="Times New Roman" w:hAnsi="Arial" w:cs="Arial"/>
        <w:sz w:val="20"/>
        <w:szCs w:val="20"/>
      </w:rPr>
      <w:t xml:space="preserve">, Page </w:t>
    </w:r>
    <w:r w:rsidR="00161A2D" w:rsidRPr="00161A2D">
      <w:rPr>
        <w:rFonts w:ascii="Arial" w:eastAsia="Times New Roman" w:hAnsi="Arial" w:cs="Arial"/>
        <w:sz w:val="20"/>
        <w:szCs w:val="20"/>
      </w:rPr>
      <w:fldChar w:fldCharType="begin"/>
    </w:r>
    <w:r w:rsidR="00161A2D" w:rsidRPr="00161A2D">
      <w:rPr>
        <w:rFonts w:ascii="Arial" w:eastAsia="Times New Roman" w:hAnsi="Arial" w:cs="Arial"/>
        <w:sz w:val="20"/>
        <w:szCs w:val="20"/>
      </w:rPr>
      <w:instrText xml:space="preserve"> PAGE </w:instrText>
    </w:r>
    <w:r w:rsidR="00161A2D" w:rsidRPr="00161A2D">
      <w:rPr>
        <w:rFonts w:ascii="Arial" w:eastAsia="Times New Roman" w:hAnsi="Arial" w:cs="Arial"/>
        <w:sz w:val="20"/>
        <w:szCs w:val="20"/>
      </w:rPr>
      <w:fldChar w:fldCharType="separate"/>
    </w:r>
    <w:r w:rsidR="00FD72B7">
      <w:rPr>
        <w:rFonts w:ascii="Arial" w:eastAsia="Times New Roman" w:hAnsi="Arial" w:cs="Arial"/>
        <w:noProof/>
        <w:sz w:val="20"/>
        <w:szCs w:val="20"/>
      </w:rPr>
      <w:t>1</w:t>
    </w:r>
    <w:r w:rsidR="00161A2D" w:rsidRPr="00161A2D">
      <w:rPr>
        <w:rFonts w:ascii="Arial" w:eastAsia="Times New Roman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E3" w:rsidRDefault="005C0CE3" w:rsidP="00161A2D">
      <w:r>
        <w:separator/>
      </w:r>
    </w:p>
  </w:footnote>
  <w:footnote w:type="continuationSeparator" w:id="0">
    <w:p w:rsidR="005C0CE3" w:rsidRDefault="005C0CE3" w:rsidP="00161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2D" w:rsidRPr="00161A2D" w:rsidRDefault="00F22324" w:rsidP="00161A2D">
    <w:pPr>
      <w:tabs>
        <w:tab w:val="right" w:pos="9270"/>
      </w:tabs>
      <w:overflowPunct w:val="0"/>
      <w:autoSpaceDE w:val="0"/>
      <w:autoSpaceDN w:val="0"/>
      <w:adjustRightInd w:val="0"/>
      <w:jc w:val="right"/>
      <w:textAlignment w:val="baseline"/>
      <w:rPr>
        <w:rFonts w:ascii="Arial" w:eastAsia="Times New Roman" w:hAnsi="Arial" w:cs="Arial"/>
        <w:b/>
        <w:sz w:val="24"/>
        <w:szCs w:val="24"/>
        <w:u w:val="single"/>
      </w:rPr>
    </w:pPr>
    <w:r>
      <w:rPr>
        <w:rFonts w:ascii="Arial" w:eastAsia="Times New Roman" w:hAnsi="Arial" w:cs="Arial"/>
        <w:b/>
        <w:sz w:val="24"/>
        <w:szCs w:val="24"/>
        <w:u w:val="single"/>
      </w:rPr>
      <w:t>APPENDIX</w:t>
    </w:r>
    <w:r w:rsidR="00FD72B7">
      <w:rPr>
        <w:rFonts w:ascii="Arial" w:eastAsia="Times New Roman" w:hAnsi="Arial" w:cs="Arial"/>
        <w:b/>
        <w:sz w:val="24"/>
        <w:szCs w:val="24"/>
        <w:u w:val="single"/>
      </w:rPr>
      <w:t xml:space="preserve"> 2</w:t>
    </w:r>
  </w:p>
  <w:p w:rsidR="00161A2D" w:rsidRPr="00161A2D" w:rsidRDefault="00161A2D" w:rsidP="00161A2D">
    <w:pPr>
      <w:tabs>
        <w:tab w:val="right" w:pos="9270"/>
      </w:tabs>
      <w:overflowPunct w:val="0"/>
      <w:autoSpaceDE w:val="0"/>
      <w:autoSpaceDN w:val="0"/>
      <w:adjustRightInd w:val="0"/>
      <w:jc w:val="right"/>
      <w:textAlignment w:val="baseline"/>
      <w:rPr>
        <w:rFonts w:ascii="Arial" w:eastAsia="Times New Roman" w:hAnsi="Arial" w:cs="Arial"/>
        <w:b/>
        <w:sz w:val="24"/>
        <w:szCs w:val="24"/>
        <w:u w:val="single"/>
      </w:rPr>
    </w:pPr>
    <w:r w:rsidRPr="00161A2D">
      <w:rPr>
        <w:rFonts w:ascii="Arial" w:eastAsia="Times New Roman" w:hAnsi="Arial" w:cs="Arial"/>
        <w:b/>
        <w:sz w:val="24"/>
        <w:szCs w:val="24"/>
        <w:u w:val="single"/>
      </w:rPr>
      <w:t>(</w:t>
    </w:r>
    <w:proofErr w:type="gramStart"/>
    <w:r w:rsidRPr="00161A2D">
      <w:rPr>
        <w:rFonts w:ascii="Arial" w:eastAsia="Times New Roman" w:hAnsi="Arial" w:cs="Arial"/>
        <w:b/>
        <w:sz w:val="24"/>
        <w:szCs w:val="24"/>
        <w:u w:val="single"/>
      </w:rPr>
      <w:t>continued</w:t>
    </w:r>
    <w:proofErr w:type="gramEnd"/>
    <w:r w:rsidRPr="00161A2D">
      <w:rPr>
        <w:rFonts w:ascii="Arial" w:eastAsia="Times New Roman" w:hAnsi="Arial" w:cs="Arial"/>
        <w:b/>
        <w:sz w:val="24"/>
        <w:szCs w:val="24"/>
        <w:u w:val="single"/>
      </w:rPr>
      <w:t>)</w:t>
    </w:r>
  </w:p>
  <w:p w:rsidR="00161A2D" w:rsidRPr="00161A2D" w:rsidRDefault="00161A2D" w:rsidP="00161A2D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B7" w:rsidRPr="00FD72B7" w:rsidRDefault="00FD72B7" w:rsidP="00FD72B7">
    <w:pPr>
      <w:overflowPunct w:val="0"/>
      <w:autoSpaceDE w:val="0"/>
      <w:autoSpaceDN w:val="0"/>
      <w:adjustRightInd w:val="0"/>
      <w:jc w:val="right"/>
      <w:textAlignment w:val="baseline"/>
      <w:rPr>
        <w:rFonts w:ascii="Arial" w:eastAsia="Times New Roman" w:hAnsi="Arial" w:cs="Arial"/>
        <w:b/>
        <w:sz w:val="24"/>
        <w:szCs w:val="24"/>
        <w:u w:val="single"/>
        <w:lang w:eastAsia="en-US"/>
      </w:rPr>
    </w:pPr>
    <w:r w:rsidRPr="00FD72B7">
      <w:rPr>
        <w:rFonts w:ascii="Arial" w:eastAsia="Times New Roman" w:hAnsi="Arial" w:cs="Arial"/>
        <w:b/>
        <w:sz w:val="24"/>
        <w:szCs w:val="24"/>
        <w:u w:val="single"/>
        <w:lang w:eastAsia="en-US"/>
      </w:rPr>
      <w:t xml:space="preserve">APPENDIX </w:t>
    </w:r>
    <w:r>
      <w:rPr>
        <w:rFonts w:ascii="Arial" w:eastAsia="Times New Roman" w:hAnsi="Arial" w:cs="Arial"/>
        <w:b/>
        <w:sz w:val="24"/>
        <w:szCs w:val="24"/>
        <w:u w:val="single"/>
        <w:lang w:eastAsia="en-US"/>
      </w:rPr>
      <w:t>2</w:t>
    </w:r>
  </w:p>
  <w:p w:rsidR="00FD72B7" w:rsidRPr="00FD72B7" w:rsidRDefault="00FD72B7" w:rsidP="00FD72B7">
    <w:pPr>
      <w:tabs>
        <w:tab w:val="right" w:pos="9000"/>
      </w:tabs>
      <w:overflowPunct w:val="0"/>
      <w:autoSpaceDE w:val="0"/>
      <w:autoSpaceDN w:val="0"/>
      <w:adjustRightInd w:val="0"/>
      <w:textAlignment w:val="baseline"/>
      <w:rPr>
        <w:rFonts w:ascii="Arial" w:eastAsia="Times New Roman" w:hAnsi="Arial" w:cs="Arial"/>
        <w:sz w:val="24"/>
        <w:szCs w:val="24"/>
        <w:lang w:eastAsia="en-US"/>
      </w:rPr>
    </w:pPr>
  </w:p>
  <w:p w:rsidR="00FD72B7" w:rsidRPr="00FD72B7" w:rsidRDefault="00FD72B7" w:rsidP="00FD72B7">
    <w:pPr>
      <w:tabs>
        <w:tab w:val="right" w:pos="9000"/>
      </w:tabs>
      <w:overflowPunct w:val="0"/>
      <w:autoSpaceDE w:val="0"/>
      <w:autoSpaceDN w:val="0"/>
      <w:adjustRightInd w:val="0"/>
      <w:jc w:val="center"/>
      <w:textAlignment w:val="baseline"/>
      <w:rPr>
        <w:rFonts w:ascii="Arial" w:eastAsia="Times New Roman" w:hAnsi="Arial" w:cs="Arial"/>
        <w:b/>
        <w:sz w:val="24"/>
        <w:szCs w:val="24"/>
        <w:lang w:eastAsia="en-US"/>
      </w:rPr>
    </w:pPr>
    <w:smartTag w:uri="urn:schemas-microsoft-com:office:smarttags" w:element="place">
      <w:smartTag w:uri="urn:schemas-microsoft-com:office:smarttags" w:element="PlaceName">
        <w:r w:rsidRPr="00FD72B7">
          <w:rPr>
            <w:rFonts w:ascii="Arial" w:eastAsia="Times New Roman" w:hAnsi="Arial" w:cs="Arial"/>
            <w:b/>
            <w:sz w:val="24"/>
            <w:szCs w:val="24"/>
            <w:lang w:eastAsia="en-US"/>
          </w:rPr>
          <w:t>NORTHUMBERLAND</w:t>
        </w:r>
      </w:smartTag>
      <w:r w:rsidRPr="00FD72B7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  <w:smartTag w:uri="urn:schemas-microsoft-com:office:smarttags" w:element="PlaceType">
        <w:r w:rsidRPr="00FD72B7">
          <w:rPr>
            <w:rFonts w:ascii="Arial" w:eastAsia="Times New Roman" w:hAnsi="Arial" w:cs="Arial"/>
            <w:b/>
            <w:sz w:val="24"/>
            <w:szCs w:val="24"/>
            <w:lang w:eastAsia="en-US"/>
          </w:rPr>
          <w:t>COUNTY</w:t>
        </w:r>
      </w:smartTag>
    </w:smartTag>
    <w:r w:rsidRPr="00FD72B7">
      <w:rPr>
        <w:rFonts w:ascii="Arial" w:eastAsia="Times New Roman" w:hAnsi="Arial" w:cs="Arial"/>
        <w:b/>
        <w:sz w:val="24"/>
        <w:szCs w:val="24"/>
        <w:lang w:eastAsia="en-US"/>
      </w:rPr>
      <w:t xml:space="preserve"> COUNCIL PENSION FUND</w:t>
    </w:r>
  </w:p>
  <w:p w:rsidR="00FD72B7" w:rsidRPr="00FD72B7" w:rsidRDefault="00FD72B7" w:rsidP="00FD72B7">
    <w:pPr>
      <w:tabs>
        <w:tab w:val="right" w:pos="9000"/>
      </w:tabs>
      <w:overflowPunct w:val="0"/>
      <w:autoSpaceDE w:val="0"/>
      <w:autoSpaceDN w:val="0"/>
      <w:adjustRightInd w:val="0"/>
      <w:jc w:val="center"/>
      <w:textAlignment w:val="baseline"/>
      <w:rPr>
        <w:rFonts w:ascii="Arial" w:eastAsia="Times New Roman" w:hAnsi="Arial" w:cs="Arial"/>
        <w:b/>
        <w:sz w:val="24"/>
        <w:szCs w:val="24"/>
        <w:lang w:eastAsia="en-US"/>
      </w:rPr>
    </w:pPr>
    <w:r w:rsidRPr="00FD72B7">
      <w:rPr>
        <w:rFonts w:ascii="Arial" w:eastAsia="Times New Roman" w:hAnsi="Arial" w:cs="Arial"/>
        <w:b/>
        <w:sz w:val="24"/>
        <w:szCs w:val="24"/>
        <w:lang w:eastAsia="en-US"/>
      </w:rPr>
      <w:t>Pension Fund Panel Meeting 7 July 2017</w:t>
    </w:r>
  </w:p>
  <w:p w:rsidR="00FD72B7" w:rsidRPr="00FD72B7" w:rsidRDefault="00FD72B7" w:rsidP="00FD72B7">
    <w:pPr>
      <w:tabs>
        <w:tab w:val="right" w:pos="9270"/>
        <w:tab w:val="right" w:pos="10260"/>
      </w:tabs>
      <w:overflowPunct w:val="0"/>
      <w:autoSpaceDE w:val="0"/>
      <w:autoSpaceDN w:val="0"/>
      <w:adjustRightInd w:val="0"/>
      <w:textAlignment w:val="baseline"/>
      <w:rPr>
        <w:rFonts w:ascii="Arial" w:eastAsia="Times New Roman" w:hAnsi="Arial" w:cs="Arial"/>
        <w:bCs/>
        <w:sz w:val="24"/>
        <w:szCs w:val="24"/>
        <w:lang w:eastAsia="en-US"/>
      </w:rPr>
    </w:pPr>
    <w:r w:rsidRPr="00FD72B7">
      <w:rPr>
        <w:rFonts w:ascii="Arial" w:eastAsia="Times New Roman" w:hAnsi="Arial" w:cs="Arial"/>
        <w:bCs/>
        <w:sz w:val="24"/>
        <w:szCs w:val="24"/>
        <w:u w:val="single"/>
        <w:lang w:eastAsia="en-US"/>
      </w:rPr>
      <w:tab/>
    </w:r>
  </w:p>
  <w:p w:rsidR="00FD72B7" w:rsidRPr="00FD72B7" w:rsidRDefault="00FD72B7" w:rsidP="00FD72B7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sz w:val="24"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8B3"/>
    <w:multiLevelType w:val="hybridMultilevel"/>
    <w:tmpl w:val="A2A2A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20BB2"/>
    <w:multiLevelType w:val="hybridMultilevel"/>
    <w:tmpl w:val="B948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B1CAB"/>
    <w:multiLevelType w:val="hybridMultilevel"/>
    <w:tmpl w:val="8AC8C2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63B0CCE"/>
    <w:multiLevelType w:val="hybridMultilevel"/>
    <w:tmpl w:val="3DB82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622B0"/>
    <w:multiLevelType w:val="hybridMultilevel"/>
    <w:tmpl w:val="2156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80449"/>
    <w:multiLevelType w:val="hybridMultilevel"/>
    <w:tmpl w:val="F8706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F66C8"/>
    <w:multiLevelType w:val="hybridMultilevel"/>
    <w:tmpl w:val="B002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05188"/>
    <w:multiLevelType w:val="hybridMultilevel"/>
    <w:tmpl w:val="E09077F6"/>
    <w:lvl w:ilvl="0" w:tplc="E7E02A02">
      <w:start w:val="3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2BF6740"/>
    <w:multiLevelType w:val="hybridMultilevel"/>
    <w:tmpl w:val="919A3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04001"/>
    <w:multiLevelType w:val="hybridMultilevel"/>
    <w:tmpl w:val="C64E2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62B57"/>
    <w:multiLevelType w:val="hybridMultilevel"/>
    <w:tmpl w:val="48DC9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52BE9"/>
    <w:multiLevelType w:val="hybridMultilevel"/>
    <w:tmpl w:val="A26E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046A27"/>
    <w:multiLevelType w:val="hybridMultilevel"/>
    <w:tmpl w:val="7C0EA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E3598"/>
    <w:multiLevelType w:val="hybridMultilevel"/>
    <w:tmpl w:val="37E48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A2D35"/>
    <w:multiLevelType w:val="hybridMultilevel"/>
    <w:tmpl w:val="B828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E0675"/>
    <w:multiLevelType w:val="hybridMultilevel"/>
    <w:tmpl w:val="07BAD1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A03C40"/>
    <w:multiLevelType w:val="hybridMultilevel"/>
    <w:tmpl w:val="98FA2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2"/>
  </w:num>
  <w:num w:numId="5">
    <w:abstractNumId w:val="0"/>
  </w:num>
  <w:num w:numId="6">
    <w:abstractNumId w:val="14"/>
  </w:num>
  <w:num w:numId="7">
    <w:abstractNumId w:val="5"/>
  </w:num>
  <w:num w:numId="8">
    <w:abstractNumId w:val="4"/>
  </w:num>
  <w:num w:numId="9">
    <w:abstractNumId w:val="1"/>
  </w:num>
  <w:num w:numId="10">
    <w:abstractNumId w:val="16"/>
  </w:num>
  <w:num w:numId="11">
    <w:abstractNumId w:val="13"/>
  </w:num>
  <w:num w:numId="12">
    <w:abstractNumId w:val="10"/>
  </w:num>
  <w:num w:numId="13">
    <w:abstractNumId w:val="3"/>
  </w:num>
  <w:num w:numId="14">
    <w:abstractNumId w:val="9"/>
  </w:num>
  <w:num w:numId="15">
    <w:abstractNumId w:val="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0A"/>
    <w:rsid w:val="00022784"/>
    <w:rsid w:val="000241CC"/>
    <w:rsid w:val="000265B2"/>
    <w:rsid w:val="00070416"/>
    <w:rsid w:val="000A2440"/>
    <w:rsid w:val="000A4060"/>
    <w:rsid w:val="000D1759"/>
    <w:rsid w:val="000F2A09"/>
    <w:rsid w:val="000F2E71"/>
    <w:rsid w:val="00105D0F"/>
    <w:rsid w:val="00113687"/>
    <w:rsid w:val="0013769F"/>
    <w:rsid w:val="00143410"/>
    <w:rsid w:val="00161A2D"/>
    <w:rsid w:val="001A660A"/>
    <w:rsid w:val="001E4DF6"/>
    <w:rsid w:val="00324B19"/>
    <w:rsid w:val="00390C5E"/>
    <w:rsid w:val="003C5EF3"/>
    <w:rsid w:val="003D2201"/>
    <w:rsid w:val="003E7DD6"/>
    <w:rsid w:val="003F18AB"/>
    <w:rsid w:val="0046724C"/>
    <w:rsid w:val="004B506A"/>
    <w:rsid w:val="004C3A80"/>
    <w:rsid w:val="004F2304"/>
    <w:rsid w:val="00515F51"/>
    <w:rsid w:val="005C0CE3"/>
    <w:rsid w:val="005D19AA"/>
    <w:rsid w:val="005F7A9A"/>
    <w:rsid w:val="00607A40"/>
    <w:rsid w:val="00634BBC"/>
    <w:rsid w:val="006B55A3"/>
    <w:rsid w:val="006F4AAC"/>
    <w:rsid w:val="00711419"/>
    <w:rsid w:val="007129D4"/>
    <w:rsid w:val="00746AE6"/>
    <w:rsid w:val="00747692"/>
    <w:rsid w:val="00791BF8"/>
    <w:rsid w:val="007B6B31"/>
    <w:rsid w:val="007E24E0"/>
    <w:rsid w:val="007E7906"/>
    <w:rsid w:val="00805FE3"/>
    <w:rsid w:val="00825B66"/>
    <w:rsid w:val="00826595"/>
    <w:rsid w:val="008271AD"/>
    <w:rsid w:val="00851F1F"/>
    <w:rsid w:val="008B4FA5"/>
    <w:rsid w:val="00942478"/>
    <w:rsid w:val="00971E8E"/>
    <w:rsid w:val="00994818"/>
    <w:rsid w:val="009C337D"/>
    <w:rsid w:val="009C35E5"/>
    <w:rsid w:val="00A242DD"/>
    <w:rsid w:val="00AA3394"/>
    <w:rsid w:val="00AA39D0"/>
    <w:rsid w:val="00AD7684"/>
    <w:rsid w:val="00AE7653"/>
    <w:rsid w:val="00AF3CF6"/>
    <w:rsid w:val="00B05A02"/>
    <w:rsid w:val="00B31005"/>
    <w:rsid w:val="00B43D6F"/>
    <w:rsid w:val="00B46B14"/>
    <w:rsid w:val="00B63262"/>
    <w:rsid w:val="00BA6FA2"/>
    <w:rsid w:val="00BF1E3D"/>
    <w:rsid w:val="00BF4E95"/>
    <w:rsid w:val="00C716BE"/>
    <w:rsid w:val="00C76FFC"/>
    <w:rsid w:val="00CB2699"/>
    <w:rsid w:val="00CD667B"/>
    <w:rsid w:val="00CD7BB7"/>
    <w:rsid w:val="00CF03B0"/>
    <w:rsid w:val="00D127F2"/>
    <w:rsid w:val="00D1346D"/>
    <w:rsid w:val="00DC2DEC"/>
    <w:rsid w:val="00E67425"/>
    <w:rsid w:val="00EB03E7"/>
    <w:rsid w:val="00ED6813"/>
    <w:rsid w:val="00EF3426"/>
    <w:rsid w:val="00EF4036"/>
    <w:rsid w:val="00F22324"/>
    <w:rsid w:val="00F52F2E"/>
    <w:rsid w:val="00F67939"/>
    <w:rsid w:val="00F71428"/>
    <w:rsid w:val="00F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87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A2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1A2D"/>
  </w:style>
  <w:style w:type="paragraph" w:styleId="Footer">
    <w:name w:val="footer"/>
    <w:basedOn w:val="Normal"/>
    <w:link w:val="FooterChar"/>
    <w:uiPriority w:val="99"/>
    <w:unhideWhenUsed/>
    <w:rsid w:val="00161A2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1A2D"/>
  </w:style>
  <w:style w:type="character" w:styleId="Hyperlink">
    <w:name w:val="Hyperlink"/>
    <w:basedOn w:val="DefaultParagraphFont"/>
    <w:uiPriority w:val="99"/>
    <w:semiHidden/>
    <w:unhideWhenUsed/>
    <w:rsid w:val="00113687"/>
    <w:rPr>
      <w:color w:val="0000FF"/>
      <w:u w:val="single"/>
    </w:rPr>
  </w:style>
  <w:style w:type="paragraph" w:styleId="NoSpacing">
    <w:name w:val="No Spacing"/>
    <w:uiPriority w:val="1"/>
    <w:qFormat/>
    <w:rsid w:val="00AA39D0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25B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2"/>
    <w:rPr>
      <w:rFonts w:ascii="Tahoma" w:eastAsia="Calibri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87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A2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1A2D"/>
  </w:style>
  <w:style w:type="paragraph" w:styleId="Footer">
    <w:name w:val="footer"/>
    <w:basedOn w:val="Normal"/>
    <w:link w:val="FooterChar"/>
    <w:uiPriority w:val="99"/>
    <w:unhideWhenUsed/>
    <w:rsid w:val="00161A2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1A2D"/>
  </w:style>
  <w:style w:type="character" w:styleId="Hyperlink">
    <w:name w:val="Hyperlink"/>
    <w:basedOn w:val="DefaultParagraphFont"/>
    <w:uiPriority w:val="99"/>
    <w:semiHidden/>
    <w:unhideWhenUsed/>
    <w:rsid w:val="00113687"/>
    <w:rPr>
      <w:color w:val="0000FF"/>
      <w:u w:val="single"/>
    </w:rPr>
  </w:style>
  <w:style w:type="paragraph" w:styleId="NoSpacing">
    <w:name w:val="No Spacing"/>
    <w:uiPriority w:val="1"/>
    <w:qFormat/>
    <w:rsid w:val="00AA39D0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25B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2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8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9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03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1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B976-4357-4E92-B83B-9C60DE60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Gorman, Clare</dc:creator>
  <cp:lastModifiedBy>Scott, Andrew</cp:lastModifiedBy>
  <cp:revision>3</cp:revision>
  <cp:lastPrinted>2017-06-22T15:17:00Z</cp:lastPrinted>
  <dcterms:created xsi:type="dcterms:W3CDTF">2017-06-23T08:20:00Z</dcterms:created>
  <dcterms:modified xsi:type="dcterms:W3CDTF">2017-06-23T08:21:00Z</dcterms:modified>
</cp:coreProperties>
</file>