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7C" w:rsidRDefault="00D30B7C" w:rsidP="00D30B7C">
      <w:bookmarkStart w:id="0" w:name="_GoBack"/>
      <w:bookmarkEnd w:id="0"/>
    </w:p>
    <w:tbl>
      <w:tblPr>
        <w:tblStyle w:val="TableGrid"/>
        <w:tblW w:w="14659" w:type="dxa"/>
        <w:tblInd w:w="-9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637"/>
        <w:gridCol w:w="1793"/>
        <w:gridCol w:w="3275"/>
        <w:gridCol w:w="977"/>
        <w:gridCol w:w="2977"/>
      </w:tblGrid>
      <w:tr w:rsidR="00D30B7C" w:rsidRPr="00074081" w:rsidTr="000F7D1F">
        <w:tc>
          <w:tcPr>
            <w:tcW w:w="5637" w:type="dxa"/>
            <w:tcBorders>
              <w:top w:val="single" w:sz="12" w:space="0" w:color="auto"/>
              <w:left w:val="single" w:sz="12" w:space="0" w:color="auto"/>
              <w:bottom w:val="single" w:sz="4" w:space="0" w:color="auto"/>
              <w:right w:val="single" w:sz="4" w:space="0" w:color="auto"/>
            </w:tcBorders>
          </w:tcPr>
          <w:p w:rsidR="00D30B7C" w:rsidRPr="00074081" w:rsidRDefault="00B0004A" w:rsidP="000F7D1F">
            <w:pPr>
              <w:jc w:val="both"/>
              <w:rPr>
                <w:i/>
                <w:szCs w:val="22"/>
              </w:rPr>
            </w:pPr>
            <w:r>
              <w:rPr>
                <w:b/>
                <w:szCs w:val="22"/>
              </w:rPr>
              <w:t>Group</w:t>
            </w:r>
            <w:r w:rsidR="00D30B7C" w:rsidRPr="00074081">
              <w:rPr>
                <w:b/>
                <w:szCs w:val="22"/>
              </w:rPr>
              <w:t>:</w:t>
            </w:r>
            <w:r w:rsidR="00D30B7C" w:rsidRPr="00074081">
              <w:rPr>
                <w:i/>
                <w:szCs w:val="22"/>
              </w:rPr>
              <w:t xml:space="preserve">  </w:t>
            </w:r>
            <w:r>
              <w:rPr>
                <w:i/>
                <w:szCs w:val="22"/>
              </w:rPr>
              <w:t>People</w:t>
            </w:r>
          </w:p>
        </w:tc>
        <w:tc>
          <w:tcPr>
            <w:tcW w:w="5068" w:type="dxa"/>
            <w:gridSpan w:val="2"/>
            <w:tcBorders>
              <w:top w:val="single" w:sz="12" w:space="0" w:color="auto"/>
              <w:left w:val="single" w:sz="4" w:space="0" w:color="auto"/>
              <w:bottom w:val="single" w:sz="4" w:space="0" w:color="auto"/>
              <w:right w:val="single" w:sz="4" w:space="0" w:color="auto"/>
            </w:tcBorders>
          </w:tcPr>
          <w:p w:rsidR="00D30B7C" w:rsidRPr="00074081" w:rsidRDefault="00054884" w:rsidP="000F7D1F">
            <w:pPr>
              <w:jc w:val="both"/>
              <w:rPr>
                <w:b/>
                <w:i/>
                <w:szCs w:val="22"/>
              </w:rPr>
            </w:pPr>
            <w:r>
              <w:rPr>
                <w:b/>
                <w:szCs w:val="22"/>
              </w:rPr>
              <w:t>Department</w:t>
            </w:r>
            <w:r w:rsidR="00D30B7C" w:rsidRPr="00074081">
              <w:rPr>
                <w:b/>
                <w:szCs w:val="22"/>
              </w:rPr>
              <w:t>:</w:t>
            </w:r>
            <w:r w:rsidR="00D30B7C" w:rsidRPr="00074081">
              <w:rPr>
                <w:i/>
                <w:szCs w:val="22"/>
              </w:rPr>
              <w:t xml:space="preserve">  </w:t>
            </w:r>
            <w:r w:rsidR="00B0004A">
              <w:rPr>
                <w:i/>
                <w:szCs w:val="22"/>
              </w:rPr>
              <w:t>Schools</w:t>
            </w:r>
          </w:p>
        </w:tc>
        <w:tc>
          <w:tcPr>
            <w:tcW w:w="3954" w:type="dxa"/>
            <w:gridSpan w:val="2"/>
            <w:tcBorders>
              <w:top w:val="single" w:sz="12" w:space="0" w:color="auto"/>
              <w:left w:val="single" w:sz="4" w:space="0" w:color="auto"/>
              <w:bottom w:val="single" w:sz="4" w:space="0" w:color="auto"/>
              <w:right w:val="single" w:sz="12" w:space="0" w:color="auto"/>
            </w:tcBorders>
          </w:tcPr>
          <w:p w:rsidR="00D30B7C" w:rsidRPr="00074081" w:rsidRDefault="00D30B7C" w:rsidP="000F7D1F">
            <w:pPr>
              <w:jc w:val="both"/>
              <w:rPr>
                <w:i/>
                <w:szCs w:val="22"/>
              </w:rPr>
            </w:pPr>
            <w:r w:rsidRPr="00074081">
              <w:rPr>
                <w:b/>
                <w:szCs w:val="22"/>
              </w:rPr>
              <w:t>Reference:</w:t>
            </w:r>
            <w:r w:rsidRPr="00074081">
              <w:rPr>
                <w:i/>
                <w:szCs w:val="22"/>
              </w:rPr>
              <w:t xml:space="preserve"> </w:t>
            </w:r>
            <w:r>
              <w:rPr>
                <w:i/>
                <w:szCs w:val="22"/>
              </w:rPr>
              <w:t xml:space="preserve"> </w:t>
            </w:r>
          </w:p>
        </w:tc>
      </w:tr>
      <w:tr w:rsidR="00054884" w:rsidRPr="00074081" w:rsidTr="000F7D1F">
        <w:tc>
          <w:tcPr>
            <w:tcW w:w="7430" w:type="dxa"/>
            <w:gridSpan w:val="2"/>
            <w:tcBorders>
              <w:top w:val="single" w:sz="4" w:space="0" w:color="auto"/>
              <w:left w:val="single" w:sz="12" w:space="0" w:color="auto"/>
              <w:bottom w:val="single" w:sz="4" w:space="0" w:color="auto"/>
              <w:right w:val="single" w:sz="4" w:space="0" w:color="auto"/>
            </w:tcBorders>
          </w:tcPr>
          <w:p w:rsidR="00054884" w:rsidRDefault="00054884" w:rsidP="00B7386A">
            <w:pPr>
              <w:rPr>
                <w:i/>
                <w:szCs w:val="22"/>
              </w:rPr>
            </w:pPr>
            <w:r w:rsidRPr="00567EA3">
              <w:rPr>
                <w:b/>
                <w:szCs w:val="22"/>
              </w:rPr>
              <w:t>Activity:</w:t>
            </w:r>
            <w:r w:rsidRPr="00567EA3">
              <w:rPr>
                <w:i/>
                <w:szCs w:val="22"/>
              </w:rPr>
              <w:t xml:space="preserve"> </w:t>
            </w:r>
          </w:p>
          <w:p w:rsidR="00054884" w:rsidRPr="00054884" w:rsidRDefault="00054884" w:rsidP="00B7386A">
            <w:r w:rsidRPr="00054884">
              <w:rPr>
                <w:i/>
              </w:rPr>
              <w:t>Vehicle management on and around the school site</w:t>
            </w:r>
            <w:r>
              <w:rPr>
                <w:i/>
              </w:rPr>
              <w:t>.</w:t>
            </w:r>
            <w:r w:rsidRPr="00054884">
              <w:fldChar w:fldCharType="begin"/>
            </w:r>
            <w:r w:rsidRPr="00054884">
              <w:instrText xml:space="preserve">fillin “Activity?” </w:instrText>
            </w:r>
            <w:r w:rsidRPr="00054884">
              <w:fldChar w:fldCharType="end"/>
            </w:r>
          </w:p>
          <w:p w:rsidR="00054884" w:rsidRPr="00567EA3" w:rsidRDefault="00054884" w:rsidP="00B7386A">
            <w:pPr>
              <w:rPr>
                <w:i/>
                <w:szCs w:val="22"/>
              </w:rPr>
            </w:pPr>
          </w:p>
        </w:tc>
        <w:tc>
          <w:tcPr>
            <w:tcW w:w="7229" w:type="dxa"/>
            <w:gridSpan w:val="3"/>
            <w:tcBorders>
              <w:top w:val="single" w:sz="4" w:space="0" w:color="auto"/>
              <w:left w:val="single" w:sz="4" w:space="0" w:color="auto"/>
              <w:bottom w:val="single" w:sz="4" w:space="0" w:color="auto"/>
              <w:right w:val="single" w:sz="12" w:space="0" w:color="auto"/>
            </w:tcBorders>
          </w:tcPr>
          <w:p w:rsidR="00054884" w:rsidRPr="000E481A" w:rsidRDefault="00054884" w:rsidP="00B7386A">
            <w:pPr>
              <w:rPr>
                <w:b/>
                <w:szCs w:val="22"/>
              </w:rPr>
            </w:pPr>
            <w:r w:rsidRPr="00074081">
              <w:rPr>
                <w:b/>
                <w:szCs w:val="22"/>
              </w:rPr>
              <w:t>Site:</w:t>
            </w:r>
          </w:p>
        </w:tc>
      </w:tr>
      <w:tr w:rsidR="00054884" w:rsidRPr="00074081" w:rsidTr="00A16AF2">
        <w:tc>
          <w:tcPr>
            <w:tcW w:w="7430" w:type="dxa"/>
            <w:gridSpan w:val="2"/>
            <w:tcBorders>
              <w:top w:val="single" w:sz="4" w:space="0" w:color="auto"/>
              <w:left w:val="single" w:sz="12" w:space="0" w:color="auto"/>
              <w:bottom w:val="single" w:sz="4" w:space="0" w:color="auto"/>
              <w:right w:val="single" w:sz="4" w:space="0" w:color="auto"/>
            </w:tcBorders>
          </w:tcPr>
          <w:p w:rsidR="00054884" w:rsidRDefault="00054884" w:rsidP="00B7386A">
            <w:pPr>
              <w:rPr>
                <w:i/>
                <w:szCs w:val="22"/>
              </w:rPr>
            </w:pPr>
            <w:r w:rsidRPr="00567EA3">
              <w:rPr>
                <w:b/>
                <w:szCs w:val="22"/>
              </w:rPr>
              <w:t>People at Risk:</w:t>
            </w:r>
          </w:p>
          <w:p w:rsidR="00054884" w:rsidRPr="00054884" w:rsidRDefault="00054884" w:rsidP="00B7386A">
            <w:pPr>
              <w:rPr>
                <w:i/>
              </w:rPr>
            </w:pPr>
            <w:r w:rsidRPr="00054884">
              <w:rPr>
                <w:i/>
              </w:rPr>
              <w:t>All staff and students in the vicinity of moving traffic</w:t>
            </w:r>
            <w:r>
              <w:rPr>
                <w:i/>
              </w:rPr>
              <w:t>.</w:t>
            </w:r>
            <w:r w:rsidRPr="00054884">
              <w:rPr>
                <w:i/>
              </w:rPr>
              <w:fldChar w:fldCharType="begin"/>
            </w:r>
            <w:r w:rsidRPr="00054884">
              <w:rPr>
                <w:i/>
              </w:rPr>
              <w:instrText xml:space="preserve">fillin ”People at Risk?” </w:instrText>
            </w:r>
            <w:r w:rsidRPr="00054884">
              <w:fldChar w:fldCharType="end"/>
            </w:r>
          </w:p>
          <w:p w:rsidR="00054884" w:rsidRPr="00567EA3" w:rsidRDefault="00054884" w:rsidP="00B7386A">
            <w:pPr>
              <w:rPr>
                <w:b/>
                <w:i/>
                <w:szCs w:val="22"/>
              </w:rPr>
            </w:pPr>
            <w:r w:rsidRPr="00567EA3">
              <w:rPr>
                <w:b/>
                <w:i/>
                <w:szCs w:val="22"/>
              </w:rPr>
              <w:fldChar w:fldCharType="begin"/>
            </w:r>
            <w:r w:rsidRPr="00567EA3">
              <w:rPr>
                <w:b/>
                <w:i/>
                <w:szCs w:val="22"/>
              </w:rPr>
              <w:instrText xml:space="preserve"> fillin”People at Risk?” </w:instrText>
            </w:r>
            <w:r w:rsidRPr="00567EA3">
              <w:rPr>
                <w:b/>
                <w:i/>
                <w:szCs w:val="22"/>
              </w:rPr>
              <w:fldChar w:fldCharType="end"/>
            </w:r>
          </w:p>
        </w:tc>
        <w:tc>
          <w:tcPr>
            <w:tcW w:w="7229" w:type="dxa"/>
            <w:gridSpan w:val="3"/>
            <w:tcBorders>
              <w:top w:val="single" w:sz="4" w:space="0" w:color="auto"/>
              <w:left w:val="single" w:sz="4" w:space="0" w:color="auto"/>
              <w:bottom w:val="single" w:sz="4" w:space="0" w:color="auto"/>
              <w:right w:val="single" w:sz="12" w:space="0" w:color="auto"/>
            </w:tcBorders>
          </w:tcPr>
          <w:p w:rsidR="00054884" w:rsidRDefault="00054884" w:rsidP="00B7386A">
            <w:pPr>
              <w:rPr>
                <w:i/>
                <w:szCs w:val="22"/>
              </w:rPr>
            </w:pPr>
            <w:r w:rsidRPr="00074081">
              <w:rPr>
                <w:b/>
                <w:szCs w:val="22"/>
              </w:rPr>
              <w:t>Additional Information:</w:t>
            </w:r>
            <w:r>
              <w:rPr>
                <w:i/>
                <w:szCs w:val="22"/>
              </w:rPr>
              <w:t xml:space="preserve">  </w:t>
            </w:r>
          </w:p>
          <w:p w:rsidR="00054884" w:rsidRPr="00567EA3" w:rsidRDefault="00054884" w:rsidP="00B7386A">
            <w:pPr>
              <w:rPr>
                <w:b/>
                <w:i/>
                <w:szCs w:val="22"/>
              </w:rPr>
            </w:pPr>
          </w:p>
          <w:p w:rsidR="00054884" w:rsidRPr="00074081" w:rsidRDefault="00054884" w:rsidP="00B7386A">
            <w:pPr>
              <w:rPr>
                <w:i/>
                <w:szCs w:val="22"/>
              </w:rPr>
            </w:pPr>
          </w:p>
        </w:tc>
      </w:tr>
      <w:tr w:rsidR="00A16AF2" w:rsidRPr="00074081" w:rsidTr="00A16AF2">
        <w:tblPrEx>
          <w:tblBorders>
            <w:insideH w:val="single" w:sz="12" w:space="0" w:color="auto"/>
            <w:insideV w:val="single" w:sz="12" w:space="0" w:color="auto"/>
          </w:tblBorders>
        </w:tblPrEx>
        <w:trPr>
          <w:trHeight w:val="611"/>
        </w:trPr>
        <w:tc>
          <w:tcPr>
            <w:tcW w:w="11682" w:type="dxa"/>
            <w:gridSpan w:val="4"/>
            <w:tcBorders>
              <w:top w:val="single" w:sz="4" w:space="0" w:color="auto"/>
              <w:right w:val="single" w:sz="4" w:space="0" w:color="auto"/>
            </w:tcBorders>
          </w:tcPr>
          <w:p w:rsidR="00A16AF2" w:rsidRPr="00074081" w:rsidRDefault="00A16AF2" w:rsidP="0074086D">
            <w:pPr>
              <w:rPr>
                <w:szCs w:val="22"/>
              </w:rPr>
            </w:pPr>
          </w:p>
          <w:p w:rsidR="00A16AF2" w:rsidRPr="00074081" w:rsidRDefault="00A16AF2" w:rsidP="0074086D">
            <w:pPr>
              <w:rPr>
                <w:szCs w:val="22"/>
              </w:rPr>
            </w:pPr>
            <w:r>
              <w:rPr>
                <w:b/>
                <w:szCs w:val="22"/>
              </w:rPr>
              <w:t>Contact Person</w:t>
            </w:r>
            <w:r w:rsidRPr="00074081">
              <w:rPr>
                <w:szCs w:val="22"/>
              </w:rPr>
              <w:t>……………..…………</w:t>
            </w:r>
            <w:r>
              <w:rPr>
                <w:szCs w:val="22"/>
              </w:rPr>
              <w:t>..</w:t>
            </w:r>
            <w:r w:rsidRPr="00074081">
              <w:rPr>
                <w:szCs w:val="22"/>
              </w:rPr>
              <w:t>…</w:t>
            </w:r>
            <w:r>
              <w:rPr>
                <w:szCs w:val="22"/>
              </w:rPr>
              <w:t>………..</w:t>
            </w:r>
            <w:r w:rsidRPr="00D77B0E">
              <w:rPr>
                <w:b/>
                <w:szCs w:val="22"/>
              </w:rPr>
              <w:t>Job T</w:t>
            </w:r>
            <w:r w:rsidRPr="00074081">
              <w:rPr>
                <w:b/>
                <w:szCs w:val="22"/>
              </w:rPr>
              <w:t>itle:</w:t>
            </w:r>
            <w:r>
              <w:rPr>
                <w:szCs w:val="22"/>
              </w:rPr>
              <w:t>……………….………………..............</w:t>
            </w:r>
            <w:r w:rsidRPr="00074081">
              <w:rPr>
                <w:b/>
                <w:szCs w:val="22"/>
              </w:rPr>
              <w:t>Date:</w:t>
            </w:r>
            <w:r>
              <w:rPr>
                <w:szCs w:val="22"/>
              </w:rPr>
              <w:t>……..…………</w:t>
            </w:r>
          </w:p>
        </w:tc>
        <w:tc>
          <w:tcPr>
            <w:tcW w:w="2977" w:type="dxa"/>
            <w:tcBorders>
              <w:top w:val="single" w:sz="4" w:space="0" w:color="auto"/>
              <w:left w:val="single" w:sz="4" w:space="0" w:color="auto"/>
            </w:tcBorders>
          </w:tcPr>
          <w:p w:rsidR="00A16AF2" w:rsidRDefault="00A16AF2" w:rsidP="0074086D">
            <w:pPr>
              <w:rPr>
                <w:b/>
                <w:szCs w:val="22"/>
              </w:rPr>
            </w:pPr>
          </w:p>
          <w:p w:rsidR="00A16AF2" w:rsidRPr="00074081" w:rsidRDefault="00A16AF2" w:rsidP="0074086D">
            <w:pPr>
              <w:rPr>
                <w:szCs w:val="22"/>
              </w:rPr>
            </w:pPr>
            <w:r w:rsidRPr="00074081">
              <w:rPr>
                <w:b/>
                <w:szCs w:val="22"/>
              </w:rPr>
              <w:t>Review Date:</w:t>
            </w:r>
            <w:r>
              <w:rPr>
                <w:szCs w:val="22"/>
              </w:rPr>
              <w:t>…………..…</w:t>
            </w:r>
          </w:p>
        </w:tc>
      </w:tr>
    </w:tbl>
    <w:p w:rsidR="00A16AF2" w:rsidRPr="00391FBA" w:rsidRDefault="00A16AF2" w:rsidP="000F7D1F">
      <w:pPr>
        <w:rPr>
          <w:b/>
          <w:sz w:val="16"/>
          <w:szCs w:val="16"/>
        </w:rPr>
      </w:pPr>
    </w:p>
    <w:p w:rsidR="00D30B7C" w:rsidRDefault="00D30B7C" w:rsidP="000F7D1F">
      <w:pPr>
        <w:jc w:val="center"/>
        <w:rPr>
          <w:b/>
          <w:sz w:val="36"/>
          <w:szCs w:val="36"/>
        </w:rPr>
      </w:pPr>
      <w:r w:rsidRPr="00391FBA">
        <w:rPr>
          <w:b/>
          <w:sz w:val="36"/>
          <w:szCs w:val="36"/>
        </w:rPr>
        <w:t>Risk Evaluation</w:t>
      </w:r>
    </w:p>
    <w:p w:rsidR="00D30B7C" w:rsidRPr="00391FBA" w:rsidRDefault="00D30B7C" w:rsidP="000F7D1F">
      <w:pPr>
        <w:rPr>
          <w:sz w:val="16"/>
          <w:szCs w:val="16"/>
        </w:rPr>
      </w:pPr>
    </w:p>
    <w:tbl>
      <w:tblPr>
        <w:tblStyle w:val="TableGrid"/>
        <w:tblW w:w="14659" w:type="dxa"/>
        <w:tblInd w:w="-9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08"/>
        <w:gridCol w:w="2500"/>
        <w:gridCol w:w="1097"/>
        <w:gridCol w:w="4600"/>
        <w:gridCol w:w="1119"/>
        <w:gridCol w:w="2835"/>
      </w:tblGrid>
      <w:tr w:rsidR="00D30B7C" w:rsidRPr="00074081" w:rsidTr="00026C2F">
        <w:trPr>
          <w:trHeight w:val="552"/>
          <w:tblHeader/>
        </w:trPr>
        <w:tc>
          <w:tcPr>
            <w:tcW w:w="2508" w:type="dxa"/>
            <w:tcBorders>
              <w:top w:val="single" w:sz="12" w:space="0" w:color="auto"/>
              <w:bottom w:val="single" w:sz="12" w:space="0" w:color="auto"/>
            </w:tcBorders>
            <w:shd w:val="clear" w:color="auto" w:fill="C0C0C0"/>
          </w:tcPr>
          <w:p w:rsidR="00D30B7C" w:rsidRPr="00074081" w:rsidRDefault="00D30B7C" w:rsidP="000F7D1F">
            <w:pPr>
              <w:jc w:val="center"/>
              <w:rPr>
                <w:b/>
                <w:szCs w:val="22"/>
              </w:rPr>
            </w:pPr>
            <w:r w:rsidRPr="00074081">
              <w:rPr>
                <w:b/>
                <w:szCs w:val="22"/>
              </w:rPr>
              <w:t xml:space="preserve">Hazard </w:t>
            </w:r>
          </w:p>
        </w:tc>
        <w:tc>
          <w:tcPr>
            <w:tcW w:w="2500" w:type="dxa"/>
            <w:tcBorders>
              <w:top w:val="single" w:sz="12" w:space="0" w:color="auto"/>
              <w:bottom w:val="single" w:sz="12" w:space="0" w:color="auto"/>
            </w:tcBorders>
            <w:shd w:val="clear" w:color="auto" w:fill="C0C0C0"/>
          </w:tcPr>
          <w:p w:rsidR="00D30B7C" w:rsidRPr="00074081" w:rsidRDefault="00D30B7C" w:rsidP="000F7D1F">
            <w:pPr>
              <w:jc w:val="center"/>
              <w:rPr>
                <w:b/>
                <w:szCs w:val="22"/>
              </w:rPr>
            </w:pPr>
            <w:r w:rsidRPr="00074081">
              <w:rPr>
                <w:b/>
                <w:szCs w:val="22"/>
              </w:rPr>
              <w:t>Risk</w:t>
            </w:r>
          </w:p>
        </w:tc>
        <w:tc>
          <w:tcPr>
            <w:tcW w:w="1097" w:type="dxa"/>
            <w:tcBorders>
              <w:top w:val="single" w:sz="12" w:space="0" w:color="auto"/>
              <w:bottom w:val="single" w:sz="12" w:space="0" w:color="auto"/>
            </w:tcBorders>
            <w:shd w:val="clear" w:color="auto" w:fill="C0C0C0"/>
          </w:tcPr>
          <w:p w:rsidR="00D30B7C" w:rsidRDefault="00D30B7C" w:rsidP="000F7D1F">
            <w:pPr>
              <w:jc w:val="center"/>
              <w:rPr>
                <w:b/>
                <w:szCs w:val="22"/>
              </w:rPr>
            </w:pPr>
            <w:r>
              <w:rPr>
                <w:b/>
                <w:szCs w:val="22"/>
              </w:rPr>
              <w:t xml:space="preserve">Initial </w:t>
            </w:r>
            <w:r w:rsidRPr="00074081">
              <w:rPr>
                <w:b/>
                <w:szCs w:val="22"/>
              </w:rPr>
              <w:t>Rating</w:t>
            </w:r>
          </w:p>
          <w:p w:rsidR="003E067D" w:rsidRPr="00377D83" w:rsidRDefault="003E067D" w:rsidP="000F7D1F">
            <w:pPr>
              <w:jc w:val="center"/>
              <w:rPr>
                <w:b/>
                <w:color w:val="000000"/>
                <w:sz w:val="20"/>
              </w:rPr>
            </w:pPr>
            <w:r w:rsidRPr="00377D83">
              <w:rPr>
                <w:b/>
                <w:color w:val="000000"/>
                <w:sz w:val="20"/>
              </w:rPr>
              <w:t>(L, M, H,)</w:t>
            </w:r>
          </w:p>
        </w:tc>
        <w:tc>
          <w:tcPr>
            <w:tcW w:w="4600" w:type="dxa"/>
            <w:tcBorders>
              <w:top w:val="single" w:sz="12" w:space="0" w:color="auto"/>
              <w:bottom w:val="single" w:sz="12" w:space="0" w:color="auto"/>
            </w:tcBorders>
            <w:shd w:val="clear" w:color="auto" w:fill="C0C0C0"/>
          </w:tcPr>
          <w:p w:rsidR="00D30B7C" w:rsidRPr="00074081" w:rsidRDefault="00D30B7C" w:rsidP="000F7D1F">
            <w:pPr>
              <w:jc w:val="center"/>
              <w:rPr>
                <w:b/>
                <w:szCs w:val="22"/>
              </w:rPr>
            </w:pPr>
            <w:r w:rsidRPr="00074081">
              <w:rPr>
                <w:b/>
                <w:szCs w:val="22"/>
              </w:rPr>
              <w:t>Existing Control Measures</w:t>
            </w:r>
          </w:p>
        </w:tc>
        <w:tc>
          <w:tcPr>
            <w:tcW w:w="1119" w:type="dxa"/>
            <w:tcBorders>
              <w:top w:val="single" w:sz="12" w:space="0" w:color="auto"/>
              <w:bottom w:val="single" w:sz="12" w:space="0" w:color="auto"/>
            </w:tcBorders>
            <w:shd w:val="clear" w:color="auto" w:fill="C0C0C0"/>
          </w:tcPr>
          <w:p w:rsidR="00D30B7C" w:rsidRDefault="00D30B7C" w:rsidP="000F7D1F">
            <w:pPr>
              <w:jc w:val="center"/>
              <w:rPr>
                <w:b/>
                <w:szCs w:val="22"/>
              </w:rPr>
            </w:pPr>
            <w:r>
              <w:rPr>
                <w:b/>
                <w:szCs w:val="22"/>
              </w:rPr>
              <w:t xml:space="preserve">Final </w:t>
            </w:r>
            <w:r w:rsidRPr="00074081">
              <w:rPr>
                <w:b/>
                <w:szCs w:val="22"/>
              </w:rPr>
              <w:t>Rating</w:t>
            </w:r>
          </w:p>
          <w:p w:rsidR="003E067D" w:rsidRPr="00377D83" w:rsidRDefault="00377D83" w:rsidP="000F7D1F">
            <w:pPr>
              <w:jc w:val="center"/>
              <w:rPr>
                <w:b/>
                <w:color w:val="000000"/>
                <w:sz w:val="20"/>
              </w:rPr>
            </w:pPr>
            <w:r w:rsidRPr="00377D83">
              <w:rPr>
                <w:b/>
                <w:color w:val="000000"/>
                <w:sz w:val="20"/>
              </w:rPr>
              <w:t>(L, M, H,)</w:t>
            </w:r>
          </w:p>
        </w:tc>
        <w:tc>
          <w:tcPr>
            <w:tcW w:w="2835" w:type="dxa"/>
            <w:tcBorders>
              <w:top w:val="single" w:sz="12" w:space="0" w:color="auto"/>
              <w:bottom w:val="single" w:sz="12" w:space="0" w:color="auto"/>
            </w:tcBorders>
            <w:shd w:val="clear" w:color="auto" w:fill="C0C0C0"/>
          </w:tcPr>
          <w:p w:rsidR="00D30B7C" w:rsidRPr="00D77B0E" w:rsidRDefault="00D30B7C" w:rsidP="000F7D1F">
            <w:pPr>
              <w:jc w:val="center"/>
              <w:rPr>
                <w:b/>
              </w:rPr>
            </w:pPr>
            <w:r w:rsidRPr="00074081">
              <w:rPr>
                <w:b/>
                <w:szCs w:val="22"/>
              </w:rPr>
              <w:t>Additional Action Required</w:t>
            </w:r>
            <w:r w:rsidRPr="00D77B0E">
              <w:rPr>
                <w:b/>
              </w:rPr>
              <w:t xml:space="preserve"> (</w:t>
            </w:r>
            <w:r>
              <w:rPr>
                <w:b/>
              </w:rPr>
              <w:t>action by whom</w:t>
            </w:r>
            <w:r w:rsidR="006605C3">
              <w:rPr>
                <w:b/>
              </w:rPr>
              <w:t xml:space="preserve"> and </w:t>
            </w:r>
            <w:r w:rsidR="00C66BB3" w:rsidRPr="002B0677">
              <w:rPr>
                <w:b/>
              </w:rPr>
              <w:t>completion date</w:t>
            </w:r>
            <w:r w:rsidRPr="002B0677">
              <w:rPr>
                <w:b/>
              </w:rPr>
              <w:t>)</w:t>
            </w:r>
          </w:p>
        </w:tc>
      </w:tr>
      <w:tr w:rsidR="00054884" w:rsidRPr="00074081" w:rsidTr="008A7F6C">
        <w:trPr>
          <w:trHeight w:val="552"/>
        </w:trPr>
        <w:tc>
          <w:tcPr>
            <w:tcW w:w="2508" w:type="dxa"/>
          </w:tcPr>
          <w:p w:rsidR="00054884" w:rsidRDefault="00054884" w:rsidP="00B7386A">
            <w:pPr>
              <w:rPr>
                <w:i/>
              </w:rPr>
            </w:pPr>
            <w:r w:rsidRPr="00054884">
              <w:rPr>
                <w:i/>
              </w:rPr>
              <w:t>Movement of vehicles within the school grounds</w:t>
            </w: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B7386A">
            <w:pPr>
              <w:rPr>
                <w:i/>
              </w:rPr>
            </w:pPr>
          </w:p>
          <w:p w:rsidR="00184DD7" w:rsidRPr="00054884" w:rsidRDefault="00184DD7" w:rsidP="00B7386A">
            <w:pPr>
              <w:rPr>
                <w:i/>
              </w:rPr>
            </w:pPr>
          </w:p>
          <w:p w:rsidR="00184DD7" w:rsidRDefault="00184DD7" w:rsidP="00184DD7">
            <w:pPr>
              <w:rPr>
                <w:i/>
              </w:rPr>
            </w:pPr>
            <w:r w:rsidRPr="00054884">
              <w:rPr>
                <w:i/>
              </w:rPr>
              <w:lastRenderedPageBreak/>
              <w:t>Movement of vehicles within the school grounds</w:t>
            </w:r>
            <w:r w:rsidR="00CC286C">
              <w:rPr>
                <w:i/>
              </w:rPr>
              <w:t xml:space="preserve"> (cont’d)</w:t>
            </w:r>
          </w:p>
          <w:p w:rsidR="00054884" w:rsidRPr="00054884" w:rsidRDefault="00054884" w:rsidP="00B7386A">
            <w:pPr>
              <w:rPr>
                <w:i/>
              </w:rPr>
            </w:pPr>
          </w:p>
        </w:tc>
        <w:tc>
          <w:tcPr>
            <w:tcW w:w="2500" w:type="dxa"/>
          </w:tcPr>
          <w:p w:rsidR="00054884" w:rsidRDefault="00054884" w:rsidP="00B7386A">
            <w:pPr>
              <w:rPr>
                <w:i/>
              </w:rPr>
            </w:pPr>
            <w:r w:rsidRPr="00054884">
              <w:rPr>
                <w:i/>
              </w:rPr>
              <w:lastRenderedPageBreak/>
              <w:t>Injuries resulting from contact with moving vehicles</w:t>
            </w: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B7386A">
            <w:pPr>
              <w:rPr>
                <w:i/>
              </w:rPr>
            </w:pPr>
          </w:p>
          <w:p w:rsidR="00184DD7" w:rsidRDefault="00184DD7" w:rsidP="00184DD7">
            <w:pPr>
              <w:rPr>
                <w:i/>
              </w:rPr>
            </w:pPr>
            <w:r w:rsidRPr="00054884">
              <w:rPr>
                <w:i/>
              </w:rPr>
              <w:lastRenderedPageBreak/>
              <w:t>Injuries resulting from contact with moving vehicles</w:t>
            </w:r>
            <w:r w:rsidR="00CC286C">
              <w:rPr>
                <w:i/>
              </w:rPr>
              <w:t xml:space="preserve"> (cont’d)</w:t>
            </w:r>
          </w:p>
          <w:p w:rsidR="00184DD7" w:rsidRPr="00054884" w:rsidRDefault="00184DD7" w:rsidP="00B7386A">
            <w:pPr>
              <w:rPr>
                <w:i/>
              </w:rPr>
            </w:pPr>
          </w:p>
        </w:tc>
        <w:tc>
          <w:tcPr>
            <w:tcW w:w="1097" w:type="dxa"/>
          </w:tcPr>
          <w:p w:rsidR="00054884" w:rsidRPr="00054884" w:rsidRDefault="00054884" w:rsidP="00B7386A">
            <w:pPr>
              <w:jc w:val="center"/>
              <w:rPr>
                <w:i/>
              </w:rPr>
            </w:pPr>
            <w:r w:rsidRPr="00054884">
              <w:rPr>
                <w:i/>
              </w:rPr>
              <w:lastRenderedPageBreak/>
              <w:t>H</w:t>
            </w:r>
          </w:p>
        </w:tc>
        <w:tc>
          <w:tcPr>
            <w:tcW w:w="4600" w:type="dxa"/>
          </w:tcPr>
          <w:p w:rsidR="00054884" w:rsidRPr="00054884" w:rsidRDefault="00054884" w:rsidP="00B7386A">
            <w:pPr>
              <w:rPr>
                <w:i/>
              </w:rPr>
            </w:pPr>
            <w:r w:rsidRPr="00054884">
              <w:rPr>
                <w:i/>
              </w:rPr>
              <w:t>A one-way system is in operation to avoid congestion and the need for reversing manoeuvres.  Additionally, a 5 miles per hour speed restriction has been imposed within the school grounds.  Signs stipulating these arrangements should be provided in strategic positions.</w:t>
            </w:r>
          </w:p>
          <w:p w:rsidR="00054884" w:rsidRPr="00054884" w:rsidRDefault="00054884" w:rsidP="00B7386A">
            <w:pPr>
              <w:rPr>
                <w:i/>
              </w:rPr>
            </w:pPr>
          </w:p>
          <w:p w:rsidR="00054884" w:rsidRPr="00054884" w:rsidRDefault="00054884" w:rsidP="00B7386A">
            <w:pPr>
              <w:rPr>
                <w:i/>
              </w:rPr>
            </w:pPr>
            <w:r w:rsidRPr="00054884">
              <w:rPr>
                <w:i/>
                <w:color w:val="000000"/>
              </w:rPr>
              <w:t>Access to the school site is restricted to staff vehicles only.</w:t>
            </w:r>
            <w:r w:rsidRPr="00054884">
              <w:rPr>
                <w:i/>
              </w:rPr>
              <w:t xml:space="preserve">  Delivery vehicles may be allowed access after permission has been granted by school staff but, generally, this should be avoided. </w:t>
            </w:r>
          </w:p>
          <w:p w:rsidR="00054884" w:rsidRPr="00054884" w:rsidRDefault="00054884" w:rsidP="00B7386A">
            <w:pPr>
              <w:rPr>
                <w:i/>
              </w:rPr>
            </w:pPr>
          </w:p>
          <w:p w:rsidR="00184DD7" w:rsidRDefault="00184DD7" w:rsidP="00B7386A">
            <w:pPr>
              <w:rPr>
                <w:i/>
              </w:rPr>
            </w:pPr>
          </w:p>
          <w:p w:rsidR="00054884" w:rsidRPr="00054884" w:rsidRDefault="00054884" w:rsidP="00B7386A">
            <w:pPr>
              <w:rPr>
                <w:i/>
              </w:rPr>
            </w:pPr>
            <w:r w:rsidRPr="00054884">
              <w:rPr>
                <w:i/>
              </w:rPr>
              <w:lastRenderedPageBreak/>
              <w:t>The school gates will be kept closed during school hours.  Access for staff vehicles will be allowed before 8.45 a.m. and after 15.30 p.m.  Signs stipulating access arrangements are provided adjacent to the school gates.</w:t>
            </w:r>
          </w:p>
          <w:p w:rsidR="00054884" w:rsidRPr="00054884" w:rsidRDefault="00054884" w:rsidP="00B7386A">
            <w:pPr>
              <w:rPr>
                <w:i/>
              </w:rPr>
            </w:pPr>
          </w:p>
          <w:p w:rsidR="00054884" w:rsidRDefault="00054884" w:rsidP="00B7386A">
            <w:pPr>
              <w:rPr>
                <w:i/>
              </w:rPr>
            </w:pPr>
            <w:r w:rsidRPr="00054884">
              <w:rPr>
                <w:i/>
              </w:rPr>
              <w:t>Students only use the segregated pedestrian route when entering or leaving the school site.  They are not allowed in the vicinity of the school car park</w:t>
            </w:r>
          </w:p>
          <w:p w:rsidR="00054884" w:rsidRDefault="00054884" w:rsidP="00B7386A">
            <w:pPr>
              <w:rPr>
                <w:i/>
              </w:rPr>
            </w:pPr>
          </w:p>
          <w:p w:rsidR="00054884" w:rsidRPr="00054884" w:rsidRDefault="00054884" w:rsidP="00054884">
            <w:pPr>
              <w:rPr>
                <w:i/>
              </w:rPr>
            </w:pPr>
            <w:r w:rsidRPr="00054884">
              <w:rPr>
                <w:i/>
              </w:rPr>
              <w:t>Parents bringing children to and from play group are allowed in the car park.  For this reason, a sign should be displayed highlighting the danger from vehicles when the school gates are open</w:t>
            </w:r>
          </w:p>
          <w:p w:rsidR="00054884" w:rsidRPr="00054884" w:rsidRDefault="00054884" w:rsidP="00054884">
            <w:pPr>
              <w:rPr>
                <w:i/>
              </w:rPr>
            </w:pPr>
          </w:p>
          <w:p w:rsidR="00054884" w:rsidRPr="00054884" w:rsidRDefault="00054884" w:rsidP="00054884">
            <w:pPr>
              <w:rPr>
                <w:i/>
              </w:rPr>
            </w:pPr>
            <w:r w:rsidRPr="00054884">
              <w:rPr>
                <w:i/>
              </w:rPr>
              <w:t>Members of staff should endeavour to reverse into parking spaces each morning.  This will eliminate any reversing manoeuvres during school hours if staff needs to leave the school for any reason.  If members of staff leave during working hours, safe egress should be monitored by another colleague.</w:t>
            </w:r>
          </w:p>
          <w:p w:rsidR="00054884" w:rsidRPr="00054884" w:rsidRDefault="00054884" w:rsidP="00054884">
            <w:pPr>
              <w:rPr>
                <w:i/>
              </w:rPr>
            </w:pPr>
          </w:p>
          <w:p w:rsidR="00054884" w:rsidRPr="00054884" w:rsidRDefault="00054884" w:rsidP="00054884">
            <w:pPr>
              <w:rPr>
                <w:i/>
              </w:rPr>
            </w:pPr>
            <w:r w:rsidRPr="00054884">
              <w:rPr>
                <w:i/>
              </w:rPr>
              <w:t xml:space="preserve">Members of staff endeavour to park as close as possible to the school gates if they know in advance that they will be leaving the site during school hours.  </w:t>
            </w:r>
          </w:p>
        </w:tc>
        <w:tc>
          <w:tcPr>
            <w:tcW w:w="1119" w:type="dxa"/>
            <w:shd w:val="clear" w:color="auto" w:fill="auto"/>
          </w:tcPr>
          <w:p w:rsidR="00054884" w:rsidRPr="0006348D" w:rsidRDefault="00054884" w:rsidP="008A7F6C">
            <w:pPr>
              <w:jc w:val="center"/>
              <w:rPr>
                <w:b/>
                <w:i/>
                <w:sz w:val="24"/>
                <w:szCs w:val="24"/>
              </w:rPr>
            </w:pPr>
          </w:p>
        </w:tc>
        <w:tc>
          <w:tcPr>
            <w:tcW w:w="2835" w:type="dxa"/>
            <w:shd w:val="clear" w:color="auto" w:fill="auto"/>
          </w:tcPr>
          <w:p w:rsidR="00054884" w:rsidRPr="0006348D" w:rsidRDefault="00054884" w:rsidP="008A7F6C">
            <w:pPr>
              <w:tabs>
                <w:tab w:val="left" w:pos="380"/>
              </w:tabs>
              <w:rPr>
                <w:b/>
                <w:i/>
                <w:sz w:val="24"/>
                <w:szCs w:val="24"/>
              </w:rPr>
            </w:pPr>
          </w:p>
          <w:p w:rsidR="00054884" w:rsidRPr="0006348D" w:rsidRDefault="00054884" w:rsidP="008A7F6C">
            <w:pPr>
              <w:tabs>
                <w:tab w:val="left" w:pos="380"/>
              </w:tabs>
              <w:rPr>
                <w:b/>
                <w:i/>
                <w:sz w:val="24"/>
                <w:szCs w:val="24"/>
              </w:rPr>
            </w:pPr>
          </w:p>
        </w:tc>
      </w:tr>
      <w:tr w:rsidR="00054884" w:rsidRPr="00074081" w:rsidTr="00054884">
        <w:trPr>
          <w:trHeight w:val="844"/>
        </w:trPr>
        <w:tc>
          <w:tcPr>
            <w:tcW w:w="2508" w:type="dxa"/>
            <w:tcBorders>
              <w:bottom w:val="single" w:sz="4" w:space="0" w:color="auto"/>
            </w:tcBorders>
          </w:tcPr>
          <w:p w:rsidR="00054884" w:rsidRPr="00054884" w:rsidRDefault="00054884" w:rsidP="00B7386A">
            <w:pPr>
              <w:rPr>
                <w:i/>
              </w:rPr>
            </w:pPr>
            <w:r w:rsidRPr="00054884">
              <w:rPr>
                <w:i/>
              </w:rPr>
              <w:lastRenderedPageBreak/>
              <w:t xml:space="preserve">Movement of parents and visitors vehicles outside the school site </w:t>
            </w:r>
          </w:p>
        </w:tc>
        <w:tc>
          <w:tcPr>
            <w:tcW w:w="2500" w:type="dxa"/>
            <w:tcBorders>
              <w:bottom w:val="single" w:sz="4" w:space="0" w:color="auto"/>
            </w:tcBorders>
          </w:tcPr>
          <w:p w:rsidR="00054884" w:rsidRPr="00054884" w:rsidRDefault="00AC676D" w:rsidP="00B7386A">
            <w:pPr>
              <w:rPr>
                <w:i/>
              </w:rPr>
            </w:pPr>
            <w:r w:rsidRPr="00054884">
              <w:rPr>
                <w:i/>
              </w:rPr>
              <w:t>Injuries resulting from contact with moving vehicles</w:t>
            </w:r>
          </w:p>
        </w:tc>
        <w:tc>
          <w:tcPr>
            <w:tcW w:w="1097" w:type="dxa"/>
            <w:tcBorders>
              <w:bottom w:val="single" w:sz="4" w:space="0" w:color="auto"/>
            </w:tcBorders>
          </w:tcPr>
          <w:p w:rsidR="00054884" w:rsidRPr="00054884" w:rsidRDefault="00054884" w:rsidP="00B7386A">
            <w:pPr>
              <w:jc w:val="center"/>
              <w:rPr>
                <w:i/>
              </w:rPr>
            </w:pPr>
            <w:r w:rsidRPr="00054884">
              <w:rPr>
                <w:i/>
              </w:rPr>
              <w:t>M</w:t>
            </w:r>
          </w:p>
        </w:tc>
        <w:tc>
          <w:tcPr>
            <w:tcW w:w="4600" w:type="dxa"/>
            <w:tcBorders>
              <w:bottom w:val="single" w:sz="4" w:space="0" w:color="auto"/>
            </w:tcBorders>
          </w:tcPr>
          <w:p w:rsidR="00054884" w:rsidRPr="00054884" w:rsidRDefault="00054884" w:rsidP="00B7386A">
            <w:pPr>
              <w:rPr>
                <w:i/>
              </w:rPr>
            </w:pPr>
            <w:r w:rsidRPr="00054884">
              <w:rPr>
                <w:i/>
              </w:rPr>
              <w:t xml:space="preserve">Parents and students are encouraged to walk to school to eliminate congestion on the main road.  </w:t>
            </w:r>
          </w:p>
          <w:p w:rsidR="00054884" w:rsidRPr="00054884" w:rsidRDefault="00054884" w:rsidP="00B7386A">
            <w:pPr>
              <w:rPr>
                <w:i/>
              </w:rPr>
            </w:pPr>
          </w:p>
          <w:p w:rsidR="00054884" w:rsidRPr="00054884" w:rsidRDefault="00054884" w:rsidP="00B7386A">
            <w:pPr>
              <w:rPr>
                <w:i/>
              </w:rPr>
            </w:pPr>
            <w:r w:rsidRPr="00054884">
              <w:rPr>
                <w:i/>
              </w:rPr>
              <w:t xml:space="preserve">When transport by car is essential, parents and visitors are encouraged to park well away from the school gates and should not park on the ‘keep clear’ road markings under any circumstances.  The </w:t>
            </w:r>
            <w:smartTag w:uri="urn:schemas-microsoft-com:office:smarttags" w:element="country-region">
              <w:smartTag w:uri="urn:schemas-microsoft-com:office:smarttags" w:element="place">
                <w:r w:rsidRPr="00054884">
                  <w:rPr>
                    <w:i/>
                  </w:rPr>
                  <w:t>Northumbria</w:t>
                </w:r>
              </w:smartTag>
            </w:smartTag>
            <w:r w:rsidRPr="00054884">
              <w:rPr>
                <w:i/>
              </w:rPr>
              <w:t xml:space="preserve"> Police Authority assists the school to enforce this requirement whenever necessary.  This should ensure safe access for pedestrians and prevent vehicles from obstructing both the main road and the school junction.   </w:t>
            </w:r>
          </w:p>
          <w:p w:rsidR="00054884" w:rsidRPr="00054884" w:rsidRDefault="00054884" w:rsidP="00B7386A">
            <w:pPr>
              <w:rPr>
                <w:i/>
              </w:rPr>
            </w:pPr>
          </w:p>
        </w:tc>
        <w:tc>
          <w:tcPr>
            <w:tcW w:w="1119" w:type="dxa"/>
            <w:tcBorders>
              <w:bottom w:val="single" w:sz="4" w:space="0" w:color="auto"/>
            </w:tcBorders>
            <w:shd w:val="clear" w:color="auto" w:fill="auto"/>
          </w:tcPr>
          <w:p w:rsidR="00054884" w:rsidRPr="0083590D" w:rsidRDefault="00054884" w:rsidP="008A7F6C">
            <w:pPr>
              <w:jc w:val="center"/>
              <w:rPr>
                <w:i/>
                <w:sz w:val="24"/>
                <w:szCs w:val="24"/>
              </w:rPr>
            </w:pPr>
          </w:p>
        </w:tc>
        <w:tc>
          <w:tcPr>
            <w:tcW w:w="2835" w:type="dxa"/>
            <w:tcBorders>
              <w:bottom w:val="single" w:sz="4" w:space="0" w:color="auto"/>
            </w:tcBorders>
            <w:shd w:val="clear" w:color="auto" w:fill="auto"/>
          </w:tcPr>
          <w:p w:rsidR="00054884" w:rsidRPr="0083590D" w:rsidRDefault="00054884" w:rsidP="008A7F6C">
            <w:pPr>
              <w:rPr>
                <w:i/>
                <w:sz w:val="24"/>
                <w:szCs w:val="24"/>
              </w:rPr>
            </w:pPr>
          </w:p>
        </w:tc>
      </w:tr>
      <w:tr w:rsidR="00054884" w:rsidRPr="00074081" w:rsidTr="00054884">
        <w:trPr>
          <w:trHeight w:val="552"/>
        </w:trPr>
        <w:tc>
          <w:tcPr>
            <w:tcW w:w="2508" w:type="dxa"/>
            <w:tcBorders>
              <w:top w:val="single" w:sz="4" w:space="0" w:color="auto"/>
              <w:bottom w:val="single" w:sz="12" w:space="0" w:color="auto"/>
            </w:tcBorders>
          </w:tcPr>
          <w:p w:rsidR="00054884" w:rsidRPr="00054884" w:rsidRDefault="00054884" w:rsidP="00B7386A">
            <w:pPr>
              <w:rPr>
                <w:i/>
              </w:rPr>
            </w:pPr>
            <w:r w:rsidRPr="00054884">
              <w:rPr>
                <w:i/>
              </w:rPr>
              <w:t>Movement of vehicles belonging to other site users.</w:t>
            </w:r>
          </w:p>
        </w:tc>
        <w:tc>
          <w:tcPr>
            <w:tcW w:w="2500" w:type="dxa"/>
            <w:tcBorders>
              <w:top w:val="single" w:sz="4" w:space="0" w:color="auto"/>
              <w:bottom w:val="single" w:sz="12" w:space="0" w:color="auto"/>
            </w:tcBorders>
          </w:tcPr>
          <w:p w:rsidR="00054884" w:rsidRPr="00054884" w:rsidRDefault="00CC286C" w:rsidP="00B7386A">
            <w:pPr>
              <w:rPr>
                <w:i/>
              </w:rPr>
            </w:pPr>
            <w:r w:rsidRPr="00054884">
              <w:rPr>
                <w:i/>
              </w:rPr>
              <w:t>Injuries resulting from contact with moving vehicles</w:t>
            </w:r>
          </w:p>
        </w:tc>
        <w:tc>
          <w:tcPr>
            <w:tcW w:w="1097" w:type="dxa"/>
            <w:tcBorders>
              <w:top w:val="single" w:sz="4" w:space="0" w:color="auto"/>
              <w:bottom w:val="single" w:sz="12" w:space="0" w:color="auto"/>
            </w:tcBorders>
          </w:tcPr>
          <w:p w:rsidR="00054884" w:rsidRPr="00054884" w:rsidRDefault="00054884" w:rsidP="00B7386A">
            <w:pPr>
              <w:jc w:val="center"/>
              <w:rPr>
                <w:i/>
              </w:rPr>
            </w:pPr>
            <w:r w:rsidRPr="00054884">
              <w:rPr>
                <w:i/>
              </w:rPr>
              <w:t>H</w:t>
            </w:r>
          </w:p>
        </w:tc>
        <w:tc>
          <w:tcPr>
            <w:tcW w:w="4600" w:type="dxa"/>
            <w:tcBorders>
              <w:top w:val="single" w:sz="4" w:space="0" w:color="auto"/>
              <w:bottom w:val="single" w:sz="12" w:space="0" w:color="auto"/>
            </w:tcBorders>
          </w:tcPr>
          <w:p w:rsidR="00054884" w:rsidRPr="00054884" w:rsidRDefault="00054884" w:rsidP="00B7386A">
            <w:pPr>
              <w:rPr>
                <w:i/>
              </w:rPr>
            </w:pPr>
            <w:r w:rsidRPr="00054884">
              <w:rPr>
                <w:i/>
              </w:rPr>
              <w:t>Representatives of all groups discuss common traffic issues within an appropriate forum. These could include the Kitchen, Caretaker, Sure</w:t>
            </w:r>
            <w:r>
              <w:rPr>
                <w:i/>
              </w:rPr>
              <w:t xml:space="preserve"> </w:t>
            </w:r>
            <w:r w:rsidRPr="00054884">
              <w:rPr>
                <w:i/>
              </w:rPr>
              <w:t>Start or Contractor.</w:t>
            </w:r>
          </w:p>
          <w:p w:rsidR="00054884" w:rsidRPr="00054884" w:rsidRDefault="00054884" w:rsidP="00054884">
            <w:pPr>
              <w:rPr>
                <w:i/>
              </w:rPr>
            </w:pPr>
          </w:p>
        </w:tc>
        <w:tc>
          <w:tcPr>
            <w:tcW w:w="1119" w:type="dxa"/>
            <w:tcBorders>
              <w:top w:val="single" w:sz="4" w:space="0" w:color="auto"/>
              <w:bottom w:val="single" w:sz="12" w:space="0" w:color="auto"/>
            </w:tcBorders>
            <w:shd w:val="clear" w:color="auto" w:fill="auto"/>
          </w:tcPr>
          <w:p w:rsidR="00054884" w:rsidRPr="0083590D" w:rsidRDefault="00054884" w:rsidP="008A7F6C">
            <w:pPr>
              <w:jc w:val="center"/>
              <w:rPr>
                <w:i/>
                <w:sz w:val="24"/>
                <w:szCs w:val="24"/>
              </w:rPr>
            </w:pPr>
          </w:p>
        </w:tc>
        <w:tc>
          <w:tcPr>
            <w:tcW w:w="2835" w:type="dxa"/>
            <w:tcBorders>
              <w:top w:val="single" w:sz="4" w:space="0" w:color="auto"/>
              <w:bottom w:val="single" w:sz="12" w:space="0" w:color="auto"/>
            </w:tcBorders>
            <w:shd w:val="clear" w:color="auto" w:fill="auto"/>
          </w:tcPr>
          <w:p w:rsidR="00054884" w:rsidRPr="00054884" w:rsidRDefault="00054884" w:rsidP="00B7386A">
            <w:pPr>
              <w:jc w:val="both"/>
              <w:rPr>
                <w:i/>
              </w:rPr>
            </w:pPr>
            <w:r w:rsidRPr="00054884">
              <w:rPr>
                <w:i/>
              </w:rPr>
              <w:t>HSC1 form  to be used for contractors</w:t>
            </w:r>
          </w:p>
        </w:tc>
      </w:tr>
    </w:tbl>
    <w:p w:rsidR="00060FAB" w:rsidRDefault="00060FAB" w:rsidP="006F0851"/>
    <w:sectPr w:rsidR="00060FAB" w:rsidSect="00054884">
      <w:headerReference w:type="default" r:id="rId8"/>
      <w:footerReference w:type="default" r:id="rId9"/>
      <w:type w:val="continuous"/>
      <w:pgSz w:w="16840" w:h="11907" w:orient="landscape" w:code="9"/>
      <w:pgMar w:top="1440" w:right="1440" w:bottom="1440" w:left="1361" w:header="720" w:footer="266"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D3" w:rsidRDefault="009375D3">
      <w:r>
        <w:separator/>
      </w:r>
    </w:p>
  </w:endnote>
  <w:endnote w:type="continuationSeparator" w:id="0">
    <w:p w:rsidR="009375D3" w:rsidRDefault="0093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lon">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ieBlac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01" w:type="dxa"/>
      <w:tblInd w:w="-34" w:type="dxa"/>
      <w:tblBorders>
        <w:top w:val="single" w:sz="4" w:space="0" w:color="auto"/>
      </w:tblBorders>
      <w:tblLayout w:type="fixed"/>
      <w:tblLook w:val="0000" w:firstRow="0" w:lastRow="0" w:firstColumn="0" w:lastColumn="0" w:noHBand="0" w:noVBand="0"/>
    </w:tblPr>
    <w:tblGrid>
      <w:gridCol w:w="4962"/>
      <w:gridCol w:w="5245"/>
      <w:gridCol w:w="4394"/>
    </w:tblGrid>
    <w:tr w:rsidR="00054884" w:rsidTr="00B7386A">
      <w:trPr>
        <w:trHeight w:val="433"/>
      </w:trPr>
      <w:tc>
        <w:tcPr>
          <w:tcW w:w="4962" w:type="dxa"/>
        </w:tcPr>
        <w:p w:rsidR="00054884" w:rsidRDefault="00054884" w:rsidP="00B7386A">
          <w:pPr>
            <w:pStyle w:val="Footer"/>
            <w:pBdr>
              <w:top w:val="single" w:sz="4" w:space="1" w:color="auto"/>
            </w:pBdr>
            <w:ind w:right="-23"/>
            <w:rPr>
              <w:sz w:val="18"/>
              <w:szCs w:val="18"/>
            </w:rPr>
          </w:pPr>
          <w:r>
            <w:rPr>
              <w:sz w:val="18"/>
              <w:szCs w:val="18"/>
            </w:rPr>
            <w:t>Safeguarding (HS) Document 4</w:t>
          </w:r>
        </w:p>
        <w:p w:rsidR="00054884" w:rsidRDefault="00054884" w:rsidP="00B0455A">
          <w:pPr>
            <w:pStyle w:val="Footer"/>
            <w:pBdr>
              <w:top w:val="single" w:sz="4" w:space="1" w:color="auto"/>
            </w:pBdr>
            <w:ind w:right="-23"/>
            <w:rPr>
              <w:noProof/>
              <w:sz w:val="18"/>
            </w:rPr>
          </w:pPr>
          <w:r>
            <w:rPr>
              <w:noProof/>
              <w:sz w:val="18"/>
            </w:rPr>
            <w:t xml:space="preserve">Issue: </w:t>
          </w:r>
          <w:r w:rsidR="00B0455A">
            <w:rPr>
              <w:noProof/>
              <w:sz w:val="18"/>
            </w:rPr>
            <w:t>2</w:t>
          </w:r>
          <w:r>
            <w:rPr>
              <w:noProof/>
              <w:sz w:val="18"/>
            </w:rPr>
            <w:t>.0</w:t>
          </w:r>
        </w:p>
      </w:tc>
      <w:tc>
        <w:tcPr>
          <w:tcW w:w="5245" w:type="dxa"/>
        </w:tcPr>
        <w:p w:rsidR="00054884" w:rsidRDefault="00054884" w:rsidP="00B7386A">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B0455A">
            <w:rPr>
              <w:noProof/>
              <w:sz w:val="18"/>
              <w:lang w:val="en-US"/>
            </w:rPr>
            <w:t>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B0455A">
            <w:rPr>
              <w:noProof/>
              <w:sz w:val="18"/>
              <w:lang w:val="en-US"/>
            </w:rPr>
            <w:t>3</w:t>
          </w:r>
          <w:r w:rsidRPr="00DD653E">
            <w:rPr>
              <w:noProof/>
              <w:sz w:val="18"/>
              <w:lang w:val="en-US"/>
            </w:rPr>
            <w:fldChar w:fldCharType="end"/>
          </w:r>
        </w:p>
      </w:tc>
      <w:tc>
        <w:tcPr>
          <w:tcW w:w="4394" w:type="dxa"/>
        </w:tcPr>
        <w:p w:rsidR="00054884" w:rsidRDefault="00054884" w:rsidP="00B7386A">
          <w:pPr>
            <w:pStyle w:val="Footer"/>
            <w:pBdr>
              <w:top w:val="single" w:sz="4" w:space="1" w:color="auto"/>
            </w:pBdr>
            <w:ind w:right="-23"/>
            <w:jc w:val="right"/>
            <w:rPr>
              <w:noProof/>
              <w:sz w:val="18"/>
            </w:rPr>
          </w:pPr>
          <w:r>
            <w:rPr>
              <w:noProof/>
              <w:sz w:val="18"/>
            </w:rPr>
            <w:t>Author: ************</w:t>
          </w:r>
        </w:p>
        <w:p w:rsidR="00054884" w:rsidRDefault="00054884" w:rsidP="00B0455A">
          <w:pPr>
            <w:pStyle w:val="Footer"/>
            <w:pBdr>
              <w:top w:val="single" w:sz="4" w:space="1" w:color="auto"/>
            </w:pBdr>
            <w:ind w:right="-23"/>
            <w:jc w:val="right"/>
            <w:rPr>
              <w:noProof/>
              <w:sz w:val="18"/>
            </w:rPr>
          </w:pPr>
          <w:r>
            <w:rPr>
              <w:noProof/>
              <w:sz w:val="18"/>
            </w:rPr>
            <w:t>Date: February 201</w:t>
          </w:r>
          <w:r w:rsidR="00B0455A">
            <w:rPr>
              <w:noProof/>
              <w:sz w:val="18"/>
            </w:rPr>
            <w:t>7</w:t>
          </w:r>
        </w:p>
      </w:tc>
    </w:tr>
  </w:tbl>
  <w:p w:rsidR="00AC4849" w:rsidRDefault="00AC4849" w:rsidP="00AC4849">
    <w:pPr>
      <w:pStyle w:val="Footer"/>
      <w:rPr>
        <w:sz w:val="18"/>
      </w:rPr>
    </w:pPr>
  </w:p>
  <w:p w:rsidR="00AC4849" w:rsidRDefault="00AC4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D3" w:rsidRDefault="009375D3">
      <w:r>
        <w:separator/>
      </w:r>
    </w:p>
  </w:footnote>
  <w:footnote w:type="continuationSeparator" w:id="0">
    <w:p w:rsidR="009375D3" w:rsidRDefault="00937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84" w:rsidRPr="005347D2" w:rsidRDefault="00B0455A" w:rsidP="00054884">
    <w:pPr>
      <w:pStyle w:val="Header"/>
      <w:jc w:val="right"/>
      <w:rPr>
        <w:sz w:val="20"/>
      </w:rPr>
    </w:pPr>
    <w:r>
      <w:rPr>
        <w:noProof/>
        <w:lang w:eastAsia="en-GB"/>
      </w:rPr>
      <w:pict>
        <v:shapetype id="_x0000_t202" coordsize="21600,21600" o:spt="202" path="m,l,21600r21600,l21600,xe">
          <v:stroke joinstyle="miter"/>
          <v:path gradientshapeok="t" o:connecttype="rect"/>
        </v:shapetype>
        <v:shape id="_x0000_s1038" type="#_x0000_t202" style="position:absolute;left:0;text-align:left;margin-left:-22pt;margin-top:.7pt;width:199.65pt;height:70.3pt;z-index:251657728;mso-wrap-style:none" filled="f" stroked="f">
          <v:textbox style="mso-next-textbox:#_x0000_s1038;mso-fit-shape-to-text:t">
            <w:txbxContent>
              <w:p w:rsidR="00054884" w:rsidRDefault="00B0455A" w:rsidP="0005488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25pt;height:37.5pt">
                      <v:imagedata r:id="rId1" o:title="NCC Logo BW"/>
                    </v:shape>
                  </w:pict>
                </w:r>
              </w:p>
              <w:p w:rsidR="00054884" w:rsidRDefault="00054884" w:rsidP="00054884"/>
              <w:p w:rsidR="00054884" w:rsidRDefault="00054884" w:rsidP="00054884"/>
            </w:txbxContent>
          </v:textbox>
        </v:shape>
      </w:pict>
    </w:r>
    <w:r w:rsidR="00054884">
      <w:rPr>
        <w:sz w:val="20"/>
      </w:rPr>
      <w:t>Safeguarding (HS) Document 4</w:t>
    </w:r>
  </w:p>
  <w:p w:rsidR="00054884" w:rsidRPr="007E3A6B" w:rsidRDefault="00054884" w:rsidP="00054884">
    <w:pPr>
      <w:jc w:val="right"/>
      <w:rPr>
        <w:sz w:val="52"/>
        <w:szCs w:val="52"/>
      </w:rPr>
    </w:pPr>
    <w:r>
      <w:rPr>
        <w:b/>
        <w:sz w:val="52"/>
        <w:szCs w:val="52"/>
      </w:rPr>
      <w:t>Vehicle Management R</w:t>
    </w:r>
    <w:r w:rsidRPr="007E3A6B">
      <w:rPr>
        <w:b/>
        <w:sz w:val="52"/>
        <w:szCs w:val="52"/>
      </w:rPr>
      <w:t>isk Assessment</w:t>
    </w:r>
  </w:p>
  <w:p w:rsidR="00054884" w:rsidRDefault="00054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1C24A0"/>
    <w:lvl w:ilvl="0">
      <w:numFmt w:val="decimal"/>
      <w:lvlText w:val="*"/>
      <w:lvlJc w:val="left"/>
    </w:lvl>
  </w:abstractNum>
  <w:abstractNum w:abstractNumId="1">
    <w:nsid w:val="095A000E"/>
    <w:multiLevelType w:val="hybridMultilevel"/>
    <w:tmpl w:val="6CAC7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A837328"/>
    <w:multiLevelType w:val="hybridMultilevel"/>
    <w:tmpl w:val="4A68EEF0"/>
    <w:lvl w:ilvl="0" w:tplc="04090017">
      <w:start w:val="1"/>
      <w:numFmt w:val="lowerLetter"/>
      <w:lvlText w:val="%1)"/>
      <w:lvlJc w:val="left"/>
      <w:pPr>
        <w:tabs>
          <w:tab w:val="num" w:pos="360"/>
        </w:tabs>
        <w:ind w:left="360" w:hanging="360"/>
      </w:p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A1482E"/>
    <w:multiLevelType w:val="hybridMultilevel"/>
    <w:tmpl w:val="AC9A36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7B7661"/>
    <w:multiLevelType w:val="hybridMultilevel"/>
    <w:tmpl w:val="542442F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F0736"/>
    <w:multiLevelType w:val="hybridMultilevel"/>
    <w:tmpl w:val="92286CC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FF706A"/>
    <w:multiLevelType w:val="hybridMultilevel"/>
    <w:tmpl w:val="B21A096A"/>
    <w:lvl w:ilvl="0" w:tplc="08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1C3D15"/>
    <w:multiLevelType w:val="hybridMultilevel"/>
    <w:tmpl w:val="42E84D0E"/>
    <w:lvl w:ilvl="0" w:tplc="04090001">
      <w:start w:val="1"/>
      <w:numFmt w:val="bullet"/>
      <w:lvlText w:val=""/>
      <w:lvlJc w:val="left"/>
      <w:pPr>
        <w:tabs>
          <w:tab w:val="num" w:pos="720"/>
        </w:tabs>
        <w:ind w:left="720" w:hanging="360"/>
      </w:pPr>
      <w:rPr>
        <w:rFonts w:ascii="Symbol" w:hAnsi="Symbol" w:hint="default"/>
      </w:r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83714A"/>
    <w:multiLevelType w:val="hybridMultilevel"/>
    <w:tmpl w:val="ECB0D6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00392E"/>
    <w:multiLevelType w:val="hybridMultilevel"/>
    <w:tmpl w:val="7422C6AA"/>
    <w:lvl w:ilvl="0" w:tplc="DF7A084E">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092D57"/>
    <w:multiLevelType w:val="hybridMultilevel"/>
    <w:tmpl w:val="016E2842"/>
    <w:lvl w:ilvl="0" w:tplc="8BC0D51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A5C354B"/>
    <w:multiLevelType w:val="hybridMultilevel"/>
    <w:tmpl w:val="629A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817BC"/>
    <w:multiLevelType w:val="hybridMultilevel"/>
    <w:tmpl w:val="5C800680"/>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A5789D"/>
    <w:multiLevelType w:val="hybridMultilevel"/>
    <w:tmpl w:val="EDCC3FAC"/>
    <w:lvl w:ilvl="0" w:tplc="04090017">
      <w:start w:val="1"/>
      <w:numFmt w:val="lowerLetter"/>
      <w:lvlText w:val="%1)"/>
      <w:lvlJc w:val="left"/>
      <w:pPr>
        <w:tabs>
          <w:tab w:val="num" w:pos="720"/>
        </w:tabs>
        <w:ind w:left="720" w:hanging="360"/>
      </w:pPr>
    </w:lvl>
    <w:lvl w:ilvl="1" w:tplc="0194EE0E">
      <w:start w:val="1"/>
      <w:numFmt w:val="lowerRoman"/>
      <w:lvlText w:val="%2)"/>
      <w:lvlJc w:val="right"/>
      <w:pPr>
        <w:tabs>
          <w:tab w:val="num" w:pos="1440"/>
        </w:tabs>
        <w:ind w:left="1440" w:hanging="360"/>
      </w:pPr>
      <w:rPr>
        <w:rFonts w:hint="default"/>
      </w:rPr>
    </w:lvl>
    <w:lvl w:ilvl="2" w:tplc="0194EE0E">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0738D5"/>
    <w:multiLevelType w:val="hybridMultilevel"/>
    <w:tmpl w:val="065E8CAE"/>
    <w:lvl w:ilvl="0" w:tplc="0809000F">
      <w:start w:val="3"/>
      <w:numFmt w:val="decimal"/>
      <w:lvlText w:val="%1."/>
      <w:lvlJc w:val="left"/>
      <w:pPr>
        <w:tabs>
          <w:tab w:val="num" w:pos="720"/>
        </w:tabs>
        <w:ind w:left="720" w:hanging="360"/>
      </w:pPr>
      <w:rPr>
        <w:rFonts w:hint="default"/>
      </w:rPr>
    </w:lvl>
    <w:lvl w:ilvl="1" w:tplc="8BC0D51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4E2029"/>
    <w:multiLevelType w:val="hybridMultilevel"/>
    <w:tmpl w:val="F17C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D7E8B"/>
    <w:multiLevelType w:val="hybridMultilevel"/>
    <w:tmpl w:val="2CC02912"/>
    <w:lvl w:ilvl="0" w:tplc="04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nsid w:val="3980184A"/>
    <w:multiLevelType w:val="hybridMultilevel"/>
    <w:tmpl w:val="06648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FA5D84"/>
    <w:multiLevelType w:val="hybridMultilevel"/>
    <w:tmpl w:val="A8A69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6F6A95"/>
    <w:multiLevelType w:val="hybridMultilevel"/>
    <w:tmpl w:val="43EE65D0"/>
    <w:lvl w:ilvl="0" w:tplc="13A634D0">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BB5122"/>
    <w:multiLevelType w:val="hybridMultilevel"/>
    <w:tmpl w:val="4A68EEF0"/>
    <w:lvl w:ilvl="0" w:tplc="13A634D0">
      <w:start w:val="2"/>
      <w:numFmt w:val="lowerLetter"/>
      <w:lvlText w:val="%1)"/>
      <w:lvlJc w:val="left"/>
      <w:pPr>
        <w:tabs>
          <w:tab w:val="num" w:pos="360"/>
        </w:tabs>
        <w:ind w:left="360" w:hanging="360"/>
      </w:pPr>
      <w:rPr>
        <w:rFonts w:hint="default"/>
      </w:r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F195861"/>
    <w:multiLevelType w:val="hybridMultilevel"/>
    <w:tmpl w:val="9040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D67AE9"/>
    <w:multiLevelType w:val="hybridMultilevel"/>
    <w:tmpl w:val="42E84D0E"/>
    <w:lvl w:ilvl="0" w:tplc="0409000F">
      <w:start w:val="1"/>
      <w:numFmt w:val="decimal"/>
      <w:lvlText w:val="%1."/>
      <w:lvlJc w:val="left"/>
      <w:pPr>
        <w:tabs>
          <w:tab w:val="num" w:pos="720"/>
        </w:tabs>
        <w:ind w:left="720" w:hanging="360"/>
      </w:p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F07CC"/>
    <w:multiLevelType w:val="hybridMultilevel"/>
    <w:tmpl w:val="764A7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2A00FE"/>
    <w:multiLevelType w:val="hybridMultilevel"/>
    <w:tmpl w:val="6AEC4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3F6D82"/>
    <w:multiLevelType w:val="hybridMultilevel"/>
    <w:tmpl w:val="B8922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DD55F3"/>
    <w:multiLevelType w:val="hybridMultilevel"/>
    <w:tmpl w:val="09CE73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BD54DB"/>
    <w:multiLevelType w:val="hybridMultilevel"/>
    <w:tmpl w:val="3A10E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D535A"/>
    <w:multiLevelType w:val="hybridMultilevel"/>
    <w:tmpl w:val="B070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E035C9"/>
    <w:multiLevelType w:val="hybridMultilevel"/>
    <w:tmpl w:val="36827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B74898"/>
    <w:multiLevelType w:val="hybridMultilevel"/>
    <w:tmpl w:val="5E602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5E2F2D"/>
    <w:multiLevelType w:val="hybridMultilevel"/>
    <w:tmpl w:val="11009456"/>
    <w:lvl w:ilvl="0" w:tplc="126AB1A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0373EB3"/>
    <w:multiLevelType w:val="hybridMultilevel"/>
    <w:tmpl w:val="48E86076"/>
    <w:lvl w:ilvl="0" w:tplc="ECA04932">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5B8723E"/>
    <w:multiLevelType w:val="hybridMultilevel"/>
    <w:tmpl w:val="0CA4757A"/>
    <w:lvl w:ilvl="0" w:tplc="8BC0D5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FC0D60"/>
    <w:multiLevelType w:val="hybridMultilevel"/>
    <w:tmpl w:val="7BFA8A6E"/>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5">
    <w:nsid w:val="7B694D9F"/>
    <w:multiLevelType w:val="hybridMultilevel"/>
    <w:tmpl w:val="32D20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11"/>
  </w:num>
  <w:num w:numId="4">
    <w:abstractNumId w:val="21"/>
  </w:num>
  <w:num w:numId="5">
    <w:abstractNumId w:val="18"/>
  </w:num>
  <w:num w:numId="6">
    <w:abstractNumId w:val="27"/>
  </w:num>
  <w:num w:numId="7">
    <w:abstractNumId w:val="13"/>
  </w:num>
  <w:num w:numId="8">
    <w:abstractNumId w:val="2"/>
  </w:num>
  <w:num w:numId="9">
    <w:abstractNumId w:val="20"/>
  </w:num>
  <w:num w:numId="10">
    <w:abstractNumId w:val="19"/>
  </w:num>
  <w:num w:numId="11">
    <w:abstractNumId w:val="34"/>
  </w:num>
  <w:num w:numId="12">
    <w:abstractNumId w:val="4"/>
  </w:num>
  <w:num w:numId="13">
    <w:abstractNumId w:val="9"/>
  </w:num>
  <w:num w:numId="14">
    <w:abstractNumId w:val="5"/>
  </w:num>
  <w:num w:numId="15">
    <w:abstractNumId w:val="12"/>
  </w:num>
  <w:num w:numId="16">
    <w:abstractNumId w:val="25"/>
  </w:num>
  <w:num w:numId="17">
    <w:abstractNumId w:val="29"/>
  </w:num>
  <w:num w:numId="18">
    <w:abstractNumId w:val="24"/>
  </w:num>
  <w:num w:numId="19">
    <w:abstractNumId w:val="35"/>
  </w:num>
  <w:num w:numId="20">
    <w:abstractNumId w:val="3"/>
  </w:num>
  <w:num w:numId="21">
    <w:abstractNumId w:val="17"/>
  </w:num>
  <w:num w:numId="22">
    <w:abstractNumId w:val="28"/>
  </w:num>
  <w:num w:numId="23">
    <w:abstractNumId w:val="30"/>
  </w:num>
  <w:num w:numId="24">
    <w:abstractNumId w:val="15"/>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6"/>
  </w:num>
  <w:num w:numId="27">
    <w:abstractNumId w:val="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
  </w:num>
  <w:num w:numId="31">
    <w:abstractNumId w:val="33"/>
  </w:num>
  <w:num w:numId="32">
    <w:abstractNumId w:val="14"/>
  </w:num>
  <w:num w:numId="33">
    <w:abstractNumId w:val="10"/>
  </w:num>
  <w:num w:numId="34">
    <w:abstractNumId w:val="0"/>
    <w:lvlOverride w:ilvl="0">
      <w:lvl w:ilvl="0">
        <w:numFmt w:val="bullet"/>
        <w:lvlText w:val="•"/>
        <w:legacy w:legacy="1" w:legacySpace="0" w:legacyIndent="0"/>
        <w:lvlJc w:val="left"/>
        <w:rPr>
          <w:rFonts w:ascii="Arial" w:hAnsi="Arial" w:cs="Arial" w:hint="default"/>
          <w:sz w:val="24"/>
        </w:rPr>
      </w:lvl>
    </w:lvlOverride>
  </w:num>
  <w:num w:numId="35">
    <w:abstractNumId w:val="0"/>
    <w:lvlOverride w:ilvl="0">
      <w:lvl w:ilvl="0">
        <w:numFmt w:val="bullet"/>
        <w:lvlText w:val="-"/>
        <w:legacy w:legacy="1" w:legacySpace="0" w:legacyIndent="0"/>
        <w:lvlJc w:val="left"/>
        <w:rPr>
          <w:rFonts w:ascii="Arial" w:hAnsi="Arial" w:cs="Arial" w:hint="default"/>
          <w:sz w:val="24"/>
        </w:rPr>
      </w:lvl>
    </w:lvlOverride>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16"/>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992"/>
    <w:rsid w:val="0000142A"/>
    <w:rsid w:val="0002139C"/>
    <w:rsid w:val="000222CD"/>
    <w:rsid w:val="00026C2F"/>
    <w:rsid w:val="00027E6C"/>
    <w:rsid w:val="00031515"/>
    <w:rsid w:val="00040723"/>
    <w:rsid w:val="00046F8C"/>
    <w:rsid w:val="000500A0"/>
    <w:rsid w:val="00054884"/>
    <w:rsid w:val="00060FAB"/>
    <w:rsid w:val="00067FA9"/>
    <w:rsid w:val="00081262"/>
    <w:rsid w:val="000834D8"/>
    <w:rsid w:val="00084032"/>
    <w:rsid w:val="00095261"/>
    <w:rsid w:val="000A3B6E"/>
    <w:rsid w:val="000B2678"/>
    <w:rsid w:val="000F281B"/>
    <w:rsid w:val="000F7571"/>
    <w:rsid w:val="000F7D1F"/>
    <w:rsid w:val="0013625D"/>
    <w:rsid w:val="00136639"/>
    <w:rsid w:val="0014048A"/>
    <w:rsid w:val="00144BDF"/>
    <w:rsid w:val="00152A94"/>
    <w:rsid w:val="00152F41"/>
    <w:rsid w:val="00165EE4"/>
    <w:rsid w:val="001805A1"/>
    <w:rsid w:val="00180D60"/>
    <w:rsid w:val="00184DD7"/>
    <w:rsid w:val="00184F7F"/>
    <w:rsid w:val="001A2B46"/>
    <w:rsid w:val="001B78F2"/>
    <w:rsid w:val="001C1AC4"/>
    <w:rsid w:val="001C3032"/>
    <w:rsid w:val="001D4383"/>
    <w:rsid w:val="001D634F"/>
    <w:rsid w:val="001E7FDD"/>
    <w:rsid w:val="0020209C"/>
    <w:rsid w:val="00202968"/>
    <w:rsid w:val="002105FC"/>
    <w:rsid w:val="00214EBD"/>
    <w:rsid w:val="0022216D"/>
    <w:rsid w:val="0022374D"/>
    <w:rsid w:val="00227230"/>
    <w:rsid w:val="00260410"/>
    <w:rsid w:val="00290AA4"/>
    <w:rsid w:val="00293D17"/>
    <w:rsid w:val="002B0677"/>
    <w:rsid w:val="002B7937"/>
    <w:rsid w:val="002B7F1E"/>
    <w:rsid w:val="002C385E"/>
    <w:rsid w:val="002D760D"/>
    <w:rsid w:val="002F04B4"/>
    <w:rsid w:val="002F376A"/>
    <w:rsid w:val="00300BDA"/>
    <w:rsid w:val="00303C83"/>
    <w:rsid w:val="00307F67"/>
    <w:rsid w:val="00310E95"/>
    <w:rsid w:val="0031189A"/>
    <w:rsid w:val="003216D6"/>
    <w:rsid w:val="003308C4"/>
    <w:rsid w:val="00335A58"/>
    <w:rsid w:val="00337A99"/>
    <w:rsid w:val="00347369"/>
    <w:rsid w:val="003517F8"/>
    <w:rsid w:val="00360D83"/>
    <w:rsid w:val="0037557D"/>
    <w:rsid w:val="00375A05"/>
    <w:rsid w:val="00377D83"/>
    <w:rsid w:val="00380DAA"/>
    <w:rsid w:val="0038154B"/>
    <w:rsid w:val="00382079"/>
    <w:rsid w:val="003A6266"/>
    <w:rsid w:val="003A75AD"/>
    <w:rsid w:val="003A7CCC"/>
    <w:rsid w:val="003B6ABB"/>
    <w:rsid w:val="003C6AC8"/>
    <w:rsid w:val="003D071B"/>
    <w:rsid w:val="003E067D"/>
    <w:rsid w:val="003E47BF"/>
    <w:rsid w:val="003F27D4"/>
    <w:rsid w:val="003F46AF"/>
    <w:rsid w:val="004167DF"/>
    <w:rsid w:val="004257F3"/>
    <w:rsid w:val="00440442"/>
    <w:rsid w:val="00442730"/>
    <w:rsid w:val="004519FC"/>
    <w:rsid w:val="00460184"/>
    <w:rsid w:val="00463474"/>
    <w:rsid w:val="00482D0F"/>
    <w:rsid w:val="00486029"/>
    <w:rsid w:val="004879AC"/>
    <w:rsid w:val="004932B3"/>
    <w:rsid w:val="0049794E"/>
    <w:rsid w:val="004A2B6F"/>
    <w:rsid w:val="004B369F"/>
    <w:rsid w:val="004B7DFB"/>
    <w:rsid w:val="004D382A"/>
    <w:rsid w:val="004E6F90"/>
    <w:rsid w:val="004F661E"/>
    <w:rsid w:val="0050177C"/>
    <w:rsid w:val="00503EED"/>
    <w:rsid w:val="0052466A"/>
    <w:rsid w:val="005436E9"/>
    <w:rsid w:val="005468F7"/>
    <w:rsid w:val="005520DB"/>
    <w:rsid w:val="00564CEF"/>
    <w:rsid w:val="00572D58"/>
    <w:rsid w:val="0057515A"/>
    <w:rsid w:val="0058344C"/>
    <w:rsid w:val="005844C8"/>
    <w:rsid w:val="00585C88"/>
    <w:rsid w:val="005877D2"/>
    <w:rsid w:val="00590A21"/>
    <w:rsid w:val="00592B02"/>
    <w:rsid w:val="005945AD"/>
    <w:rsid w:val="00595DEE"/>
    <w:rsid w:val="005B3B99"/>
    <w:rsid w:val="005C2721"/>
    <w:rsid w:val="005D41CC"/>
    <w:rsid w:val="005D4BCC"/>
    <w:rsid w:val="005E264E"/>
    <w:rsid w:val="005F18C5"/>
    <w:rsid w:val="005F5486"/>
    <w:rsid w:val="006023B1"/>
    <w:rsid w:val="006109D0"/>
    <w:rsid w:val="00624984"/>
    <w:rsid w:val="006605C3"/>
    <w:rsid w:val="0066192F"/>
    <w:rsid w:val="00665B46"/>
    <w:rsid w:val="00670D1B"/>
    <w:rsid w:val="006757DB"/>
    <w:rsid w:val="00676FA6"/>
    <w:rsid w:val="00677A59"/>
    <w:rsid w:val="0068043F"/>
    <w:rsid w:val="00684FBE"/>
    <w:rsid w:val="006851E9"/>
    <w:rsid w:val="00686275"/>
    <w:rsid w:val="00686905"/>
    <w:rsid w:val="00687B7D"/>
    <w:rsid w:val="0069179C"/>
    <w:rsid w:val="00695B33"/>
    <w:rsid w:val="006B0546"/>
    <w:rsid w:val="006D6267"/>
    <w:rsid w:val="006E0F0F"/>
    <w:rsid w:val="006E4410"/>
    <w:rsid w:val="006F0851"/>
    <w:rsid w:val="006F7904"/>
    <w:rsid w:val="00703293"/>
    <w:rsid w:val="00715F09"/>
    <w:rsid w:val="00716843"/>
    <w:rsid w:val="0073791B"/>
    <w:rsid w:val="0074086D"/>
    <w:rsid w:val="007469D3"/>
    <w:rsid w:val="007566E3"/>
    <w:rsid w:val="00761204"/>
    <w:rsid w:val="0077650A"/>
    <w:rsid w:val="007840A5"/>
    <w:rsid w:val="007A09AD"/>
    <w:rsid w:val="007A0EC5"/>
    <w:rsid w:val="007C5408"/>
    <w:rsid w:val="007E169C"/>
    <w:rsid w:val="007F0500"/>
    <w:rsid w:val="007F1B5B"/>
    <w:rsid w:val="007F6BAE"/>
    <w:rsid w:val="00803ED0"/>
    <w:rsid w:val="008103EB"/>
    <w:rsid w:val="00843CCF"/>
    <w:rsid w:val="0084768B"/>
    <w:rsid w:val="00856327"/>
    <w:rsid w:val="00860992"/>
    <w:rsid w:val="00884D9A"/>
    <w:rsid w:val="008A1252"/>
    <w:rsid w:val="008A7AAB"/>
    <w:rsid w:val="008A7F6C"/>
    <w:rsid w:val="008C5ED1"/>
    <w:rsid w:val="008D256B"/>
    <w:rsid w:val="008F5783"/>
    <w:rsid w:val="009164A8"/>
    <w:rsid w:val="009207FB"/>
    <w:rsid w:val="00921824"/>
    <w:rsid w:val="00922AF6"/>
    <w:rsid w:val="0093533E"/>
    <w:rsid w:val="009358BD"/>
    <w:rsid w:val="009375D3"/>
    <w:rsid w:val="00941389"/>
    <w:rsid w:val="00942B30"/>
    <w:rsid w:val="00947D0E"/>
    <w:rsid w:val="00957D2A"/>
    <w:rsid w:val="00967B83"/>
    <w:rsid w:val="00974494"/>
    <w:rsid w:val="00980610"/>
    <w:rsid w:val="00982EC4"/>
    <w:rsid w:val="00993EA0"/>
    <w:rsid w:val="009A1F7F"/>
    <w:rsid w:val="009B37B4"/>
    <w:rsid w:val="009C2B86"/>
    <w:rsid w:val="009C7328"/>
    <w:rsid w:val="009C7578"/>
    <w:rsid w:val="009D24E4"/>
    <w:rsid w:val="009E0F8C"/>
    <w:rsid w:val="009E428D"/>
    <w:rsid w:val="00A02449"/>
    <w:rsid w:val="00A1545C"/>
    <w:rsid w:val="00A16AF2"/>
    <w:rsid w:val="00A23C6F"/>
    <w:rsid w:val="00A24CAB"/>
    <w:rsid w:val="00A365F7"/>
    <w:rsid w:val="00A4078B"/>
    <w:rsid w:val="00A5220B"/>
    <w:rsid w:val="00A62700"/>
    <w:rsid w:val="00A648E7"/>
    <w:rsid w:val="00A9532D"/>
    <w:rsid w:val="00AA149C"/>
    <w:rsid w:val="00AB521F"/>
    <w:rsid w:val="00AB6965"/>
    <w:rsid w:val="00AC12EF"/>
    <w:rsid w:val="00AC4849"/>
    <w:rsid w:val="00AC676D"/>
    <w:rsid w:val="00AD3575"/>
    <w:rsid w:val="00AD3CD1"/>
    <w:rsid w:val="00AF5147"/>
    <w:rsid w:val="00B0004A"/>
    <w:rsid w:val="00B0455A"/>
    <w:rsid w:val="00B10423"/>
    <w:rsid w:val="00B1720D"/>
    <w:rsid w:val="00B31698"/>
    <w:rsid w:val="00B364A5"/>
    <w:rsid w:val="00B40590"/>
    <w:rsid w:val="00B44063"/>
    <w:rsid w:val="00B51590"/>
    <w:rsid w:val="00B51593"/>
    <w:rsid w:val="00B60A5F"/>
    <w:rsid w:val="00B7386A"/>
    <w:rsid w:val="00B73ABD"/>
    <w:rsid w:val="00B762BD"/>
    <w:rsid w:val="00B76778"/>
    <w:rsid w:val="00B83E25"/>
    <w:rsid w:val="00B86DF3"/>
    <w:rsid w:val="00BA5DA2"/>
    <w:rsid w:val="00BD0F70"/>
    <w:rsid w:val="00BD55D4"/>
    <w:rsid w:val="00BE27CD"/>
    <w:rsid w:val="00BF19AD"/>
    <w:rsid w:val="00C050B9"/>
    <w:rsid w:val="00C20080"/>
    <w:rsid w:val="00C449E3"/>
    <w:rsid w:val="00C44C3D"/>
    <w:rsid w:val="00C52340"/>
    <w:rsid w:val="00C62ADD"/>
    <w:rsid w:val="00C66BB3"/>
    <w:rsid w:val="00C7692A"/>
    <w:rsid w:val="00C84153"/>
    <w:rsid w:val="00CC13BB"/>
    <w:rsid w:val="00CC286C"/>
    <w:rsid w:val="00CC68F3"/>
    <w:rsid w:val="00CD1DD7"/>
    <w:rsid w:val="00CD20F2"/>
    <w:rsid w:val="00CD3165"/>
    <w:rsid w:val="00CE0E48"/>
    <w:rsid w:val="00CE2714"/>
    <w:rsid w:val="00D115F3"/>
    <w:rsid w:val="00D11A6D"/>
    <w:rsid w:val="00D16FDE"/>
    <w:rsid w:val="00D23680"/>
    <w:rsid w:val="00D262EE"/>
    <w:rsid w:val="00D30B7C"/>
    <w:rsid w:val="00D41750"/>
    <w:rsid w:val="00D44109"/>
    <w:rsid w:val="00D44AB5"/>
    <w:rsid w:val="00D470C1"/>
    <w:rsid w:val="00D47EE2"/>
    <w:rsid w:val="00D559F9"/>
    <w:rsid w:val="00D676FA"/>
    <w:rsid w:val="00D92D96"/>
    <w:rsid w:val="00D9381A"/>
    <w:rsid w:val="00D955EC"/>
    <w:rsid w:val="00DA217A"/>
    <w:rsid w:val="00DA32F8"/>
    <w:rsid w:val="00DB0BB9"/>
    <w:rsid w:val="00DB54F6"/>
    <w:rsid w:val="00DC18C0"/>
    <w:rsid w:val="00DC3BD3"/>
    <w:rsid w:val="00DD4A26"/>
    <w:rsid w:val="00DD6018"/>
    <w:rsid w:val="00DE2DFA"/>
    <w:rsid w:val="00DE5FF3"/>
    <w:rsid w:val="00DF10A0"/>
    <w:rsid w:val="00DF6543"/>
    <w:rsid w:val="00E041FF"/>
    <w:rsid w:val="00E304C3"/>
    <w:rsid w:val="00E37F74"/>
    <w:rsid w:val="00E40870"/>
    <w:rsid w:val="00E4096A"/>
    <w:rsid w:val="00E4491B"/>
    <w:rsid w:val="00E73EDC"/>
    <w:rsid w:val="00E810A6"/>
    <w:rsid w:val="00E81F64"/>
    <w:rsid w:val="00E90060"/>
    <w:rsid w:val="00EA523B"/>
    <w:rsid w:val="00EC0721"/>
    <w:rsid w:val="00ED03ED"/>
    <w:rsid w:val="00ED5BC9"/>
    <w:rsid w:val="00ED6323"/>
    <w:rsid w:val="00EE1740"/>
    <w:rsid w:val="00EF5371"/>
    <w:rsid w:val="00EF53D2"/>
    <w:rsid w:val="00EF5BB6"/>
    <w:rsid w:val="00EF7CC2"/>
    <w:rsid w:val="00F13483"/>
    <w:rsid w:val="00F15D93"/>
    <w:rsid w:val="00F22CE9"/>
    <w:rsid w:val="00F246DE"/>
    <w:rsid w:val="00F255A2"/>
    <w:rsid w:val="00F34E2B"/>
    <w:rsid w:val="00F40FA6"/>
    <w:rsid w:val="00F50033"/>
    <w:rsid w:val="00F53CEC"/>
    <w:rsid w:val="00F63242"/>
    <w:rsid w:val="00F6405B"/>
    <w:rsid w:val="00F82298"/>
    <w:rsid w:val="00F95F09"/>
    <w:rsid w:val="00F96B07"/>
    <w:rsid w:val="00FA1A9F"/>
    <w:rsid w:val="00FA5413"/>
    <w:rsid w:val="00FB3C45"/>
    <w:rsid w:val="00FB3C58"/>
    <w:rsid w:val="00FB3CFF"/>
    <w:rsid w:val="00FB43E6"/>
    <w:rsid w:val="00FB7593"/>
    <w:rsid w:val="00FC4E23"/>
    <w:rsid w:val="00FE14F1"/>
    <w:rsid w:val="00FE15A0"/>
    <w:rsid w:val="00FE320D"/>
    <w:rsid w:val="00FF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DD7"/>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pPr>
      <w:keepNext/>
      <w:tabs>
        <w:tab w:val="left" w:pos="-1440"/>
        <w:tab w:val="left" w:pos="-720"/>
      </w:tabs>
      <w:suppressAutoHyphens/>
      <w:spacing w:before="40" w:after="40"/>
      <w:jc w:val="center"/>
      <w:outlineLvl w:val="0"/>
    </w:pPr>
    <w:rPr>
      <w:rFonts w:ascii="Avalon" w:hAnsi="Avalon"/>
      <w:b/>
      <w:bCs/>
      <w:spacing w:val="-2"/>
    </w:rPr>
  </w:style>
  <w:style w:type="paragraph" w:styleId="Heading3">
    <w:name w:val="heading 3"/>
    <w:basedOn w:val="Normal"/>
    <w:next w:val="Normal"/>
    <w:qFormat/>
    <w:pPr>
      <w:keepNext/>
      <w:suppressAutoHyphens/>
      <w:jc w:val="both"/>
      <w:outlineLvl w:val="2"/>
    </w:pPr>
    <w:rPr>
      <w:rFonts w:ascii="Avalon" w:hAnsi="Avalo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tabs>
        <w:tab w:val="left" w:pos="-1440"/>
        <w:tab w:val="left" w:pos="-720"/>
      </w:tabs>
      <w:suppressAutoHyphens/>
      <w:ind w:left="709" w:hanging="709"/>
      <w:jc w:val="both"/>
    </w:pPr>
    <w:rPr>
      <w:rFonts w:ascii="Avalon" w:hAnsi="Avalon"/>
      <w:spacing w:val="-2"/>
    </w:rPr>
  </w:style>
  <w:style w:type="paragraph" w:styleId="BodyTextIndent2">
    <w:name w:val="Body Text Indent 2"/>
    <w:basedOn w:val="Normal"/>
    <w:pPr>
      <w:suppressAutoHyphens/>
      <w:ind w:left="720" w:hanging="720"/>
      <w:jc w:val="both"/>
    </w:pPr>
    <w:rPr>
      <w:rFonts w:ascii="Avalon" w:hAnsi="Avalon"/>
      <w:spacing w:val="-2"/>
    </w:rPr>
  </w:style>
  <w:style w:type="paragraph" w:styleId="BodyTextIndent3">
    <w:name w:val="Body Text Indent 3"/>
    <w:basedOn w:val="Normal"/>
    <w:pPr>
      <w:suppressAutoHyphens/>
      <w:ind w:left="1440" w:hanging="1440"/>
      <w:jc w:val="both"/>
    </w:pPr>
    <w:rPr>
      <w:rFonts w:ascii="Avalon" w:hAnsi="Avalon"/>
      <w:spacing w:val="-2"/>
    </w:rPr>
  </w:style>
  <w:style w:type="paragraph" w:styleId="BodyText">
    <w:name w:val="Body Text"/>
    <w:basedOn w:val="Normal"/>
    <w:pPr>
      <w:tabs>
        <w:tab w:val="left" w:pos="-1440"/>
        <w:tab w:val="left" w:pos="-720"/>
      </w:tabs>
      <w:suppressAutoHyphens/>
      <w:jc w:val="both"/>
    </w:pPr>
    <w:rPr>
      <w:rFonts w:ascii="Avalon" w:hAnsi="Avalon"/>
      <w:b/>
      <w:bCs/>
      <w:spacing w:val="-2"/>
    </w:rPr>
  </w:style>
  <w:style w:type="paragraph" w:customStyle="1" w:styleId="manual1">
    <w:name w:val="manual1"/>
    <w:basedOn w:val="Normal"/>
    <w:next w:val="BlockText"/>
    <w:pPr>
      <w:suppressAutoHyphens/>
      <w:jc w:val="both"/>
    </w:pPr>
    <w:rPr>
      <w:rFonts w:ascii="ErieBlack" w:hAnsi="ErieBlack"/>
      <w:b/>
      <w:spacing w:val="-2"/>
      <w:sz w:val="32"/>
    </w:rPr>
  </w:style>
  <w:style w:type="paragraph" w:styleId="BlockText">
    <w:name w:val="Block Text"/>
    <w:basedOn w:val="Normal"/>
    <w:pPr>
      <w:spacing w:after="120"/>
      <w:ind w:left="1440" w:right="1440"/>
    </w:pPr>
  </w:style>
  <w:style w:type="paragraph" w:styleId="BodyText2">
    <w:name w:val="Body Text 2"/>
    <w:basedOn w:val="Normal"/>
    <w:pPr>
      <w:tabs>
        <w:tab w:val="left" w:pos="-1440"/>
        <w:tab w:val="left" w:pos="-720"/>
      </w:tabs>
      <w:suppressAutoHyphens/>
      <w:jc w:val="both"/>
    </w:pPr>
    <w:rPr>
      <w:rFonts w:ascii="Avalon" w:hAnsi="Avalon"/>
      <w:spacing w:val="-2"/>
    </w:rPr>
  </w:style>
  <w:style w:type="paragraph" w:styleId="Title">
    <w:name w:val="Title"/>
    <w:basedOn w:val="Normal"/>
    <w:qFormat/>
    <w:pPr>
      <w:widowControl w:val="0"/>
      <w:spacing w:before="240" w:after="60"/>
      <w:jc w:val="center"/>
    </w:pPr>
    <w:rPr>
      <w:b/>
      <w:kern w:val="28"/>
      <w:sz w:val="32"/>
    </w:rPr>
  </w:style>
  <w:style w:type="paragraph" w:styleId="BodyText3">
    <w:name w:val="Body Text 3"/>
    <w:basedOn w:val="Normal"/>
    <w:pPr>
      <w:suppressAutoHyphens/>
      <w:jc w:val="both"/>
    </w:pPr>
    <w:rPr>
      <w:rFonts w:ascii="ErieBlack" w:hAnsi="ErieBlack"/>
      <w:b/>
      <w:spacing w:val="-2"/>
      <w:sz w:val="32"/>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64CEF"/>
    <w:rPr>
      <w:rFonts w:ascii="Avalon" w:hAnsi="Avalon"/>
      <w:b/>
      <w:bCs/>
      <w:spacing w:val="-2"/>
      <w:sz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8015">
      <w:bodyDiv w:val="1"/>
      <w:marLeft w:val="0"/>
      <w:marRight w:val="0"/>
      <w:marTop w:val="0"/>
      <w:marBottom w:val="0"/>
      <w:divBdr>
        <w:top w:val="none" w:sz="0" w:space="0" w:color="auto"/>
        <w:left w:val="none" w:sz="0" w:space="0" w:color="auto"/>
        <w:bottom w:val="none" w:sz="0" w:space="0" w:color="auto"/>
        <w:right w:val="none" w:sz="0" w:space="0" w:color="auto"/>
      </w:divBdr>
    </w:div>
    <w:div w:id="688801595">
      <w:bodyDiv w:val="1"/>
      <w:marLeft w:val="0"/>
      <w:marRight w:val="0"/>
      <w:marTop w:val="0"/>
      <w:marBottom w:val="0"/>
      <w:divBdr>
        <w:top w:val="none" w:sz="0" w:space="0" w:color="auto"/>
        <w:left w:val="none" w:sz="0" w:space="0" w:color="auto"/>
        <w:bottom w:val="none" w:sz="0" w:space="0" w:color="auto"/>
        <w:right w:val="none" w:sz="0" w:space="0" w:color="auto"/>
      </w:divBdr>
    </w:div>
    <w:div w:id="1023750845">
      <w:bodyDiv w:val="1"/>
      <w:marLeft w:val="0"/>
      <w:marRight w:val="0"/>
      <w:marTop w:val="0"/>
      <w:marBottom w:val="0"/>
      <w:divBdr>
        <w:top w:val="none" w:sz="0" w:space="0" w:color="auto"/>
        <w:left w:val="none" w:sz="0" w:space="0" w:color="auto"/>
        <w:bottom w:val="none" w:sz="0" w:space="0" w:color="auto"/>
        <w:right w:val="none" w:sz="0" w:space="0" w:color="auto"/>
      </w:divBdr>
    </w:div>
    <w:div w:id="16261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 4 - Vehicle Management Risk Assessment</vt:lpstr>
    </vt:vector>
  </TitlesOfParts>
  <Company>Northumberland County Council</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4 - Vehicle Management Risk Assessment</dc:title>
  <dc:creator>PERSONNEL</dc:creator>
  <cp:lastModifiedBy>amanda.young</cp:lastModifiedBy>
  <cp:revision>3</cp:revision>
  <cp:lastPrinted>2010-02-04T08:08:00Z</cp:lastPrinted>
  <dcterms:created xsi:type="dcterms:W3CDTF">2016-10-20T10:12:00Z</dcterms:created>
  <dcterms:modified xsi:type="dcterms:W3CDTF">2017-02-24T10:50:00Z</dcterms:modified>
</cp:coreProperties>
</file>